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C14304" w14:textId="77777777" w:rsidR="009840BE" w:rsidRPr="00F50D50" w:rsidRDefault="009840BE" w:rsidP="009840BE">
      <w:pPr>
        <w:jc w:val="center"/>
        <w:rPr>
          <w:b/>
          <w:sz w:val="24"/>
        </w:rPr>
      </w:pPr>
    </w:p>
    <w:p w14:paraId="5134CCB0" w14:textId="77777777" w:rsidR="009840BE" w:rsidRPr="00F50D50" w:rsidRDefault="009840BE" w:rsidP="009840BE">
      <w:pPr>
        <w:jc w:val="center"/>
        <w:rPr>
          <w:b/>
          <w:sz w:val="24"/>
        </w:rPr>
      </w:pPr>
    </w:p>
    <w:p w14:paraId="719D6CC7" w14:textId="77777777" w:rsidR="009840BE" w:rsidRDefault="009840BE" w:rsidP="009840BE">
      <w:pPr>
        <w:jc w:val="center"/>
        <w:rPr>
          <w:b/>
          <w:sz w:val="24"/>
        </w:rPr>
      </w:pPr>
    </w:p>
    <w:p w14:paraId="2AF36EFE" w14:textId="77777777" w:rsidR="00867ADF" w:rsidRDefault="00867ADF" w:rsidP="009840BE">
      <w:pPr>
        <w:jc w:val="center"/>
        <w:rPr>
          <w:b/>
          <w:sz w:val="24"/>
        </w:rPr>
      </w:pPr>
    </w:p>
    <w:p w14:paraId="57F5C43D" w14:textId="77777777" w:rsidR="00867ADF" w:rsidRDefault="00867ADF" w:rsidP="009840BE">
      <w:pPr>
        <w:jc w:val="center"/>
        <w:rPr>
          <w:b/>
          <w:sz w:val="24"/>
        </w:rPr>
      </w:pPr>
    </w:p>
    <w:p w14:paraId="0A763A52" w14:textId="77777777" w:rsidR="00867ADF" w:rsidRDefault="00867ADF" w:rsidP="009840BE">
      <w:pPr>
        <w:jc w:val="center"/>
        <w:rPr>
          <w:b/>
          <w:sz w:val="24"/>
        </w:rPr>
      </w:pPr>
    </w:p>
    <w:p w14:paraId="6B60504A" w14:textId="77777777" w:rsidR="008C476B" w:rsidRDefault="008C476B" w:rsidP="009840BE">
      <w:pPr>
        <w:jc w:val="center"/>
        <w:rPr>
          <w:b/>
          <w:sz w:val="24"/>
        </w:rPr>
      </w:pPr>
    </w:p>
    <w:p w14:paraId="68F509C9" w14:textId="77777777" w:rsidR="008C476B" w:rsidRDefault="008C476B" w:rsidP="009840BE">
      <w:pPr>
        <w:jc w:val="center"/>
        <w:rPr>
          <w:b/>
          <w:sz w:val="24"/>
        </w:rPr>
      </w:pPr>
    </w:p>
    <w:p w14:paraId="74A80D50" w14:textId="77777777" w:rsidR="00867ADF" w:rsidRDefault="00867ADF" w:rsidP="009840BE">
      <w:pPr>
        <w:jc w:val="center"/>
        <w:rPr>
          <w:b/>
          <w:sz w:val="24"/>
        </w:rPr>
      </w:pPr>
    </w:p>
    <w:p w14:paraId="1EAE2DE8" w14:textId="77777777" w:rsidR="00AA5AEA" w:rsidRDefault="00AA5AEA" w:rsidP="009840BE">
      <w:pPr>
        <w:jc w:val="center"/>
        <w:rPr>
          <w:b/>
          <w:sz w:val="24"/>
        </w:rPr>
      </w:pPr>
    </w:p>
    <w:p w14:paraId="58AE82BB" w14:textId="77777777" w:rsidR="00867ADF" w:rsidRDefault="00867ADF" w:rsidP="009840BE">
      <w:pPr>
        <w:jc w:val="center"/>
        <w:rPr>
          <w:b/>
          <w:sz w:val="24"/>
        </w:rPr>
      </w:pPr>
    </w:p>
    <w:p w14:paraId="39DA217E" w14:textId="77777777" w:rsidR="00867ADF" w:rsidRDefault="00867ADF" w:rsidP="009840BE">
      <w:pPr>
        <w:jc w:val="center"/>
        <w:rPr>
          <w:b/>
          <w:sz w:val="24"/>
        </w:rPr>
      </w:pPr>
    </w:p>
    <w:p w14:paraId="1B855B3C" w14:textId="77777777" w:rsidR="008C476B" w:rsidRDefault="008C476B" w:rsidP="009840BE">
      <w:pPr>
        <w:jc w:val="center"/>
        <w:rPr>
          <w:b/>
          <w:sz w:val="24"/>
        </w:rPr>
      </w:pPr>
    </w:p>
    <w:p w14:paraId="1B23E0B8" w14:textId="77777777" w:rsidR="00AA5AEA" w:rsidRPr="00F50D50" w:rsidRDefault="00AA5AEA" w:rsidP="009840BE">
      <w:pPr>
        <w:jc w:val="center"/>
        <w:rPr>
          <w:b/>
          <w:sz w:val="24"/>
        </w:rPr>
      </w:pPr>
    </w:p>
    <w:p w14:paraId="3F62FD43" w14:textId="77777777" w:rsidR="009840BE" w:rsidRPr="00F50D50" w:rsidRDefault="009840BE" w:rsidP="009840BE">
      <w:pPr>
        <w:jc w:val="center"/>
        <w:rPr>
          <w:b/>
          <w:sz w:val="24"/>
        </w:rPr>
      </w:pPr>
    </w:p>
    <w:p w14:paraId="539ACDA1" w14:textId="77777777" w:rsidR="00BB0EC0" w:rsidRPr="00F50D50" w:rsidRDefault="48833FE4" w:rsidP="4A29A3F8">
      <w:pPr>
        <w:jc w:val="center"/>
        <w:rPr>
          <w:b/>
          <w:bCs/>
          <w:color w:val="215868" w:themeColor="accent5" w:themeShade="80"/>
          <w:sz w:val="36"/>
          <w:szCs w:val="36"/>
        </w:rPr>
      </w:pPr>
      <w:r w:rsidRPr="00F50D50">
        <w:rPr>
          <w:b/>
          <w:bCs/>
          <w:color w:val="215868" w:themeColor="accent5" w:themeShade="80"/>
          <w:sz w:val="36"/>
          <w:szCs w:val="36"/>
        </w:rPr>
        <w:t>RR TEM 09 Acque superfi</w:t>
      </w:r>
      <w:r w:rsidR="1A1B6D1A" w:rsidRPr="00F50D50">
        <w:rPr>
          <w:b/>
          <w:bCs/>
          <w:color w:val="215868" w:themeColor="accent5" w:themeShade="80"/>
          <w:sz w:val="36"/>
          <w:szCs w:val="36"/>
        </w:rPr>
        <w:t>ci</w:t>
      </w:r>
      <w:r w:rsidRPr="00F50D50">
        <w:rPr>
          <w:b/>
          <w:bCs/>
          <w:color w:val="215868" w:themeColor="accent5" w:themeShade="80"/>
          <w:sz w:val="36"/>
          <w:szCs w:val="36"/>
        </w:rPr>
        <w:t>ali e sotterranee</w:t>
      </w:r>
    </w:p>
    <w:p w14:paraId="23603C9A" w14:textId="77777777" w:rsidR="00AA5AEA" w:rsidRDefault="00AA5AEA" w:rsidP="4A29A3F8">
      <w:pPr>
        <w:jc w:val="center"/>
        <w:rPr>
          <w:b/>
          <w:bCs/>
          <w:color w:val="215868" w:themeColor="accent5" w:themeShade="80"/>
          <w:sz w:val="36"/>
          <w:szCs w:val="36"/>
        </w:rPr>
      </w:pPr>
    </w:p>
    <w:p w14:paraId="4E7DEBC9" w14:textId="77777777" w:rsidR="00AA5AEA" w:rsidRDefault="2B580369" w:rsidP="4A29A3F8">
      <w:pPr>
        <w:jc w:val="center"/>
        <w:rPr>
          <w:b/>
          <w:bCs/>
          <w:color w:val="215868" w:themeColor="accent5" w:themeShade="80"/>
          <w:sz w:val="36"/>
          <w:szCs w:val="36"/>
        </w:rPr>
      </w:pPr>
      <w:r w:rsidRPr="00F50D50">
        <w:rPr>
          <w:b/>
          <w:bCs/>
          <w:color w:val="215868" w:themeColor="accent5" w:themeShade="80"/>
          <w:sz w:val="36"/>
          <w:szCs w:val="36"/>
        </w:rPr>
        <w:t>Linea di attività RR-TEM 09-01</w:t>
      </w:r>
    </w:p>
    <w:p w14:paraId="74CF6E9B" w14:textId="617F97A9" w:rsidR="00BB0EC0" w:rsidRPr="00F50D50" w:rsidRDefault="00AA5AEA" w:rsidP="4A29A3F8">
      <w:pPr>
        <w:jc w:val="center"/>
        <w:rPr>
          <w:b/>
          <w:bCs/>
          <w:color w:val="215868" w:themeColor="accent5" w:themeShade="80"/>
          <w:sz w:val="36"/>
          <w:szCs w:val="36"/>
        </w:rPr>
      </w:pPr>
      <w:r>
        <w:rPr>
          <w:b/>
          <w:bCs/>
          <w:color w:val="215868" w:themeColor="accent5" w:themeShade="80"/>
          <w:sz w:val="36"/>
          <w:szCs w:val="36"/>
        </w:rPr>
        <w:t>“</w:t>
      </w:r>
      <w:r w:rsidR="2B580369" w:rsidRPr="00F50D50">
        <w:rPr>
          <w:b/>
          <w:bCs/>
          <w:color w:val="215868" w:themeColor="accent5" w:themeShade="80"/>
          <w:sz w:val="36"/>
          <w:szCs w:val="36"/>
        </w:rPr>
        <w:t>Applicazione Direttiva Acque</w:t>
      </w:r>
      <w:r>
        <w:rPr>
          <w:b/>
          <w:bCs/>
          <w:color w:val="215868" w:themeColor="accent5" w:themeShade="80"/>
          <w:sz w:val="36"/>
          <w:szCs w:val="36"/>
        </w:rPr>
        <w:t>”</w:t>
      </w:r>
    </w:p>
    <w:p w14:paraId="54D31756" w14:textId="77777777" w:rsidR="004E03F5" w:rsidRDefault="004E03F5" w:rsidP="4A29A3F8">
      <w:pPr>
        <w:jc w:val="center"/>
        <w:rPr>
          <w:b/>
          <w:bCs/>
          <w:color w:val="215868" w:themeColor="accent5" w:themeShade="80"/>
          <w:sz w:val="24"/>
        </w:rPr>
      </w:pPr>
    </w:p>
    <w:p w14:paraId="6E13B8BC" w14:textId="77777777" w:rsidR="00867ADF" w:rsidRDefault="00867ADF" w:rsidP="4A29A3F8">
      <w:pPr>
        <w:jc w:val="center"/>
        <w:rPr>
          <w:b/>
          <w:bCs/>
          <w:color w:val="215868" w:themeColor="accent5" w:themeShade="80"/>
          <w:sz w:val="24"/>
        </w:rPr>
      </w:pPr>
    </w:p>
    <w:p w14:paraId="05A2FC1C" w14:textId="77777777" w:rsidR="00867ADF" w:rsidRPr="00F50D50" w:rsidRDefault="00867ADF" w:rsidP="4A29A3F8">
      <w:pPr>
        <w:jc w:val="center"/>
        <w:rPr>
          <w:b/>
          <w:bCs/>
          <w:color w:val="215868" w:themeColor="accent5" w:themeShade="80"/>
          <w:sz w:val="24"/>
        </w:rPr>
      </w:pPr>
    </w:p>
    <w:p w14:paraId="41330ECA" w14:textId="72B7CA6E" w:rsidR="009840BE" w:rsidRPr="00F50D50" w:rsidRDefault="000B7C78" w:rsidP="4A29A3F8">
      <w:pPr>
        <w:jc w:val="center"/>
        <w:rPr>
          <w:b/>
          <w:bCs/>
          <w:color w:val="215868" w:themeColor="accent5" w:themeShade="80"/>
          <w:sz w:val="24"/>
        </w:rPr>
      </w:pPr>
      <w:r w:rsidRPr="000B7C78" w:rsidDel="000B7C78">
        <w:rPr>
          <w:b/>
          <w:bCs/>
          <w:strike/>
          <w:color w:val="215868" w:themeColor="accent5" w:themeShade="80"/>
          <w:sz w:val="32"/>
          <w:szCs w:val="32"/>
        </w:rPr>
        <w:t xml:space="preserve"> </w:t>
      </w:r>
      <w:r w:rsidR="00867ADF">
        <w:rPr>
          <w:b/>
          <w:bCs/>
          <w:color w:val="215868" w:themeColor="accent5" w:themeShade="80"/>
          <w:sz w:val="32"/>
          <w:szCs w:val="32"/>
        </w:rPr>
        <w:t>“</w:t>
      </w:r>
      <w:r w:rsidR="00BC5588">
        <w:rPr>
          <w:b/>
          <w:bCs/>
          <w:color w:val="215868" w:themeColor="accent5" w:themeShade="80"/>
          <w:sz w:val="32"/>
          <w:szCs w:val="32"/>
        </w:rPr>
        <w:t xml:space="preserve">Monitoraggio e </w:t>
      </w:r>
      <w:r w:rsidR="00AC7B9D">
        <w:rPr>
          <w:b/>
          <w:bCs/>
          <w:color w:val="215868" w:themeColor="accent5" w:themeShade="80"/>
          <w:sz w:val="32"/>
          <w:szCs w:val="32"/>
        </w:rPr>
        <w:t>C</w:t>
      </w:r>
      <w:r w:rsidR="00F275E1">
        <w:rPr>
          <w:b/>
          <w:bCs/>
          <w:color w:val="215868" w:themeColor="accent5" w:themeShade="80"/>
          <w:sz w:val="32"/>
          <w:szCs w:val="32"/>
        </w:rPr>
        <w:t xml:space="preserve">lassificazione </w:t>
      </w:r>
      <w:r w:rsidR="00AC7B9D">
        <w:rPr>
          <w:b/>
          <w:bCs/>
          <w:color w:val="215868" w:themeColor="accent5" w:themeShade="80"/>
          <w:sz w:val="32"/>
          <w:szCs w:val="32"/>
        </w:rPr>
        <w:t>A</w:t>
      </w:r>
      <w:r w:rsidR="00AA5AEA">
        <w:rPr>
          <w:b/>
          <w:bCs/>
          <w:color w:val="215868" w:themeColor="accent5" w:themeShade="80"/>
          <w:sz w:val="32"/>
          <w:szCs w:val="32"/>
        </w:rPr>
        <w:t>cque sotterranee</w:t>
      </w:r>
      <w:r w:rsidR="00867ADF">
        <w:rPr>
          <w:b/>
          <w:bCs/>
          <w:color w:val="215868" w:themeColor="accent5" w:themeShade="80"/>
          <w:sz w:val="32"/>
          <w:szCs w:val="32"/>
        </w:rPr>
        <w:t>”</w:t>
      </w:r>
    </w:p>
    <w:p w14:paraId="2E3D5F25" w14:textId="77777777" w:rsidR="009840BE" w:rsidRPr="00F50D50" w:rsidRDefault="009840BE" w:rsidP="00EF0CDA">
      <w:pPr>
        <w:rPr>
          <w:sz w:val="24"/>
        </w:rPr>
      </w:pPr>
    </w:p>
    <w:p w14:paraId="0377DFAB" w14:textId="77777777" w:rsidR="009840BE" w:rsidRPr="00F50D50" w:rsidRDefault="009840BE" w:rsidP="00EF0CDA">
      <w:pPr>
        <w:rPr>
          <w:rStyle w:val="normaltextrun"/>
          <w:color w:val="000000"/>
          <w:sz w:val="24"/>
          <w:shd w:val="clear" w:color="auto" w:fill="FFFFFF"/>
        </w:rPr>
      </w:pPr>
    </w:p>
    <w:p w14:paraId="28CC52B4" w14:textId="77777777" w:rsidR="009840BE" w:rsidRDefault="009840BE" w:rsidP="00EF0CDA">
      <w:pPr>
        <w:rPr>
          <w:rStyle w:val="normaltextrun"/>
          <w:color w:val="000000"/>
          <w:sz w:val="24"/>
          <w:shd w:val="clear" w:color="auto" w:fill="FFFFFF"/>
        </w:rPr>
      </w:pPr>
    </w:p>
    <w:p w14:paraId="1B33AD5A" w14:textId="77777777" w:rsidR="008C476B" w:rsidRDefault="008C476B" w:rsidP="00EF0CDA">
      <w:pPr>
        <w:rPr>
          <w:rStyle w:val="normaltextrun"/>
          <w:color w:val="000000"/>
          <w:sz w:val="24"/>
          <w:shd w:val="clear" w:color="auto" w:fill="FFFFFF"/>
        </w:rPr>
      </w:pPr>
    </w:p>
    <w:p w14:paraId="288E18AF" w14:textId="77777777" w:rsidR="008C476B" w:rsidRDefault="008C476B" w:rsidP="00EF0CDA">
      <w:pPr>
        <w:rPr>
          <w:rStyle w:val="normaltextrun"/>
          <w:color w:val="000000"/>
          <w:sz w:val="24"/>
          <w:shd w:val="clear" w:color="auto" w:fill="FFFFFF"/>
        </w:rPr>
      </w:pPr>
    </w:p>
    <w:p w14:paraId="6E55B3E2" w14:textId="77777777" w:rsidR="008C476B" w:rsidRPr="00F50D50" w:rsidRDefault="008C476B" w:rsidP="00EF0CDA">
      <w:pPr>
        <w:rPr>
          <w:rStyle w:val="normaltextrun"/>
          <w:color w:val="000000"/>
          <w:sz w:val="24"/>
          <w:shd w:val="clear" w:color="auto" w:fill="FFFFFF"/>
        </w:rPr>
      </w:pPr>
    </w:p>
    <w:p w14:paraId="6D0CFDB0" w14:textId="77777777" w:rsidR="009840BE" w:rsidRPr="00F50D50" w:rsidRDefault="009840BE" w:rsidP="00EF0CDA">
      <w:pPr>
        <w:rPr>
          <w:rStyle w:val="normaltextrun"/>
          <w:color w:val="000000"/>
          <w:sz w:val="24"/>
          <w:shd w:val="clear" w:color="auto" w:fill="FFFFFF"/>
        </w:rPr>
      </w:pPr>
    </w:p>
    <w:p w14:paraId="38F9139F" w14:textId="1B50AADF" w:rsidR="00AA5AEA" w:rsidRPr="00F50D50" w:rsidRDefault="00AA5AEA" w:rsidP="00F50D50">
      <w:pPr>
        <w:rPr>
          <w:rStyle w:val="normaltextrun"/>
          <w:color w:val="000000"/>
          <w:sz w:val="24"/>
          <w:shd w:val="clear" w:color="auto" w:fill="FFFFFF"/>
        </w:rPr>
      </w:pPr>
    </w:p>
    <w:p w14:paraId="2FCEB364" w14:textId="77777777" w:rsidR="008C476B" w:rsidRDefault="008C476B" w:rsidP="00AA5AEA">
      <w:pPr>
        <w:rPr>
          <w:rStyle w:val="normaltextrun"/>
          <w:color w:val="000000"/>
          <w:sz w:val="24"/>
          <w:shd w:val="clear" w:color="auto" w:fill="FFFFFF"/>
        </w:rPr>
        <w:sectPr w:rsidR="008C476B" w:rsidSect="009840BE">
          <w:headerReference w:type="default" r:id="rId11"/>
          <w:footerReference w:type="default" r:id="rId12"/>
          <w:headerReference w:type="first" r:id="rId13"/>
          <w:type w:val="continuous"/>
          <w:pgSz w:w="11906" w:h="16838" w:code="9"/>
          <w:pgMar w:top="1276" w:right="1134" w:bottom="1276" w:left="1134" w:header="709" w:footer="709" w:gutter="0"/>
          <w:cols w:space="335"/>
          <w:docGrid w:linePitch="326"/>
        </w:sectPr>
      </w:pPr>
    </w:p>
    <w:p w14:paraId="20E12105" w14:textId="27C4C7AA" w:rsidR="008C476B" w:rsidRDefault="008C476B">
      <w:pPr>
        <w:jc w:val="left"/>
        <w:rPr>
          <w:rStyle w:val="normaltextrun"/>
          <w:color w:val="000000"/>
          <w:sz w:val="24"/>
          <w:shd w:val="clear" w:color="auto" w:fill="FFFFFF"/>
        </w:rPr>
      </w:pPr>
      <w:r>
        <w:rPr>
          <w:rStyle w:val="normaltextrun"/>
          <w:color w:val="000000"/>
          <w:sz w:val="24"/>
          <w:shd w:val="clear" w:color="auto" w:fill="FFFFFF"/>
        </w:rPr>
        <w:br w:type="page"/>
      </w:r>
    </w:p>
    <w:p w14:paraId="32114F2B" w14:textId="77777777" w:rsidR="00AA5AEA" w:rsidRPr="00F50D50" w:rsidRDefault="00AA5AEA" w:rsidP="00F50D50">
      <w:pPr>
        <w:rPr>
          <w:rStyle w:val="normaltextrun"/>
          <w:color w:val="000000"/>
          <w:sz w:val="24"/>
          <w:shd w:val="clear" w:color="auto" w:fill="FFFFFF"/>
        </w:rPr>
      </w:pPr>
    </w:p>
    <w:p w14:paraId="19679DF8" w14:textId="77777777" w:rsidR="009840BE" w:rsidRPr="00F50D50" w:rsidRDefault="009840BE" w:rsidP="002A1C20">
      <w:pPr>
        <w:pStyle w:val="paragraph"/>
        <w:spacing w:before="0" w:beforeAutospacing="0" w:after="0" w:afterAutospacing="0"/>
        <w:jc w:val="both"/>
        <w:textAlignment w:val="baseline"/>
        <w:rPr>
          <w:rFonts w:ascii="Arial Narrow" w:hAnsi="Arial Narrow" w:cs="Segoe UI"/>
        </w:rPr>
      </w:pPr>
    </w:p>
    <w:p w14:paraId="2ED450F3" w14:textId="77777777" w:rsidR="00DE6399" w:rsidRPr="00F50D50" w:rsidRDefault="00757346" w:rsidP="00966A72">
      <w:pPr>
        <w:shd w:val="clear" w:color="auto" w:fill="FFFFFF" w:themeFill="background1"/>
        <w:rPr>
          <w:color w:val="0B536F"/>
          <w:sz w:val="24"/>
        </w:rPr>
      </w:pPr>
      <w:r w:rsidRPr="00F50D50">
        <w:rPr>
          <w:b/>
          <w:color w:val="0B536F"/>
          <w:sz w:val="24"/>
        </w:rPr>
        <w:t>Redattori/</w:t>
      </w:r>
      <w:r w:rsidR="00DE6399" w:rsidRPr="00F50D50">
        <w:rPr>
          <w:b/>
          <w:color w:val="0B536F"/>
          <w:sz w:val="24"/>
        </w:rPr>
        <w:t>Autori</w:t>
      </w:r>
    </w:p>
    <w:p w14:paraId="274120AD" w14:textId="4B58FA2D" w:rsidR="00512D1E" w:rsidRPr="00F50D50" w:rsidRDefault="001963B2">
      <w:pPr>
        <w:shd w:val="clear" w:color="auto" w:fill="FFFFFF" w:themeFill="background1"/>
        <w:spacing w:line="276" w:lineRule="auto"/>
        <w:rPr>
          <w:sz w:val="24"/>
        </w:rPr>
      </w:pPr>
      <w:r w:rsidRPr="00F50D50">
        <w:rPr>
          <w:sz w:val="24"/>
        </w:rPr>
        <w:t xml:space="preserve">Marco Marcaccio, Marianna </w:t>
      </w:r>
      <w:proofErr w:type="spellStart"/>
      <w:r w:rsidRPr="00F50D50">
        <w:rPr>
          <w:sz w:val="24"/>
        </w:rPr>
        <w:t>Mazzei</w:t>
      </w:r>
      <w:proofErr w:type="spellEnd"/>
      <w:r w:rsidRPr="00F50D50">
        <w:rPr>
          <w:sz w:val="24"/>
        </w:rPr>
        <w:t xml:space="preserve"> (</w:t>
      </w:r>
      <w:proofErr w:type="spellStart"/>
      <w:r w:rsidRPr="00F50D50">
        <w:rPr>
          <w:sz w:val="24"/>
        </w:rPr>
        <w:t>Arpae</w:t>
      </w:r>
      <w:proofErr w:type="spellEnd"/>
      <w:r w:rsidRPr="00F50D50">
        <w:rPr>
          <w:sz w:val="24"/>
        </w:rPr>
        <w:t xml:space="preserve"> Emilia-Romagna)</w:t>
      </w:r>
    </w:p>
    <w:p w14:paraId="088F41AD" w14:textId="77777777" w:rsidR="001875E9" w:rsidRPr="00F50D50" w:rsidRDefault="001875E9" w:rsidP="00966A72">
      <w:pPr>
        <w:shd w:val="clear" w:color="auto" w:fill="FFFFFF" w:themeFill="background1"/>
        <w:rPr>
          <w:sz w:val="24"/>
        </w:rPr>
      </w:pPr>
    </w:p>
    <w:p w14:paraId="3BA7E4D2" w14:textId="7658387F" w:rsidR="006E16E9" w:rsidRPr="00F50D50" w:rsidRDefault="00512D1E" w:rsidP="00F50D50">
      <w:pPr>
        <w:shd w:val="clear" w:color="auto" w:fill="FFFFFF" w:themeFill="background1"/>
        <w:rPr>
          <w:b/>
          <w:color w:val="0B536F"/>
          <w:sz w:val="24"/>
        </w:rPr>
      </w:pPr>
      <w:r w:rsidRPr="00F50D50">
        <w:rPr>
          <w:b/>
          <w:color w:val="0B536F"/>
          <w:sz w:val="24"/>
        </w:rPr>
        <w:t xml:space="preserve">Il report è stato elaborato </w:t>
      </w:r>
      <w:r w:rsidR="000C5750" w:rsidRPr="00F50D50">
        <w:rPr>
          <w:b/>
          <w:color w:val="0B536F"/>
          <w:sz w:val="24"/>
        </w:rPr>
        <w:t>con la partecipazione</w:t>
      </w:r>
      <w:r w:rsidR="00D80FF8" w:rsidRPr="00F50D50">
        <w:rPr>
          <w:b/>
          <w:color w:val="0B536F"/>
          <w:sz w:val="24"/>
        </w:rPr>
        <w:t xml:space="preserve"> e il contributo</w:t>
      </w:r>
      <w:r w:rsidR="000C5750" w:rsidRPr="00F50D50">
        <w:rPr>
          <w:b/>
          <w:color w:val="0B536F"/>
          <w:sz w:val="24"/>
        </w:rPr>
        <w:t xml:space="preserve"> </w:t>
      </w:r>
      <w:r w:rsidR="006E16E9" w:rsidRPr="00F50D50">
        <w:rPr>
          <w:b/>
          <w:color w:val="0B536F"/>
          <w:sz w:val="24"/>
        </w:rPr>
        <w:t xml:space="preserve">dei componenti della Rete Tematica SNPA </w:t>
      </w:r>
      <w:r w:rsidRPr="00F50D50">
        <w:rPr>
          <w:b/>
          <w:color w:val="0B536F"/>
          <w:sz w:val="24"/>
        </w:rPr>
        <w:t>RR TEM 09</w:t>
      </w:r>
      <w:r w:rsidR="006E16E9" w:rsidRPr="00F50D50">
        <w:rPr>
          <w:b/>
          <w:color w:val="0B536F"/>
          <w:sz w:val="24"/>
        </w:rPr>
        <w:t>, Linea di Attività RR TEM 09-01 “Acque superfic</w:t>
      </w:r>
      <w:r w:rsidR="00D80FF8" w:rsidRPr="00F50D50">
        <w:rPr>
          <w:b/>
          <w:color w:val="0B536F"/>
          <w:sz w:val="24"/>
        </w:rPr>
        <w:t>i</w:t>
      </w:r>
      <w:r w:rsidR="006E16E9" w:rsidRPr="00F50D50">
        <w:rPr>
          <w:b/>
          <w:color w:val="0B536F"/>
          <w:sz w:val="24"/>
        </w:rPr>
        <w:t>ali e sotterranee”</w:t>
      </w:r>
      <w:r w:rsidR="00D80FF8" w:rsidRPr="00F50D50">
        <w:rPr>
          <w:b/>
          <w:color w:val="0B536F"/>
          <w:sz w:val="24"/>
        </w:rPr>
        <w:t xml:space="preserve">, </w:t>
      </w:r>
    </w:p>
    <w:p w14:paraId="554A9A93" w14:textId="120F2C80" w:rsidR="007F6DFC" w:rsidRPr="007F6DFC" w:rsidRDefault="007F6DFC" w:rsidP="007F6DFC">
      <w:pPr>
        <w:shd w:val="clear" w:color="auto" w:fill="FFFFFF" w:themeFill="background1"/>
        <w:rPr>
          <w:sz w:val="24"/>
        </w:rPr>
      </w:pPr>
      <w:r>
        <w:rPr>
          <w:sz w:val="24"/>
        </w:rPr>
        <w:t xml:space="preserve">Martina </w:t>
      </w:r>
      <w:proofErr w:type="spellStart"/>
      <w:r>
        <w:rPr>
          <w:sz w:val="24"/>
        </w:rPr>
        <w:t>Bussettini</w:t>
      </w:r>
      <w:proofErr w:type="spellEnd"/>
      <w:r>
        <w:rPr>
          <w:sz w:val="24"/>
        </w:rPr>
        <w:t xml:space="preserve">, </w:t>
      </w:r>
      <w:r w:rsidRPr="007F6DFC">
        <w:rPr>
          <w:sz w:val="24"/>
        </w:rPr>
        <w:t>Francesca Piva</w:t>
      </w:r>
      <w:r>
        <w:rPr>
          <w:sz w:val="24"/>
        </w:rPr>
        <w:t>,</w:t>
      </w:r>
      <w:r w:rsidRPr="007F6DFC">
        <w:rPr>
          <w:sz w:val="24"/>
        </w:rPr>
        <w:t xml:space="preserve"> Claudia Vendetti (ISPRA)</w:t>
      </w:r>
    </w:p>
    <w:p w14:paraId="3C80A5C9" w14:textId="77777777" w:rsidR="007F6DFC" w:rsidRPr="007F6DFC" w:rsidRDefault="007F6DFC" w:rsidP="007F6DFC">
      <w:pPr>
        <w:shd w:val="clear" w:color="auto" w:fill="FFFFFF" w:themeFill="background1"/>
        <w:rPr>
          <w:sz w:val="24"/>
        </w:rPr>
      </w:pPr>
      <w:r w:rsidRPr="007F6DFC">
        <w:rPr>
          <w:sz w:val="24"/>
        </w:rPr>
        <w:t>Fulvio Simonetto (Arpa Valle d’Aosta)</w:t>
      </w:r>
    </w:p>
    <w:p w14:paraId="2E64DBB3" w14:textId="2B92DEB1" w:rsidR="007F6DFC" w:rsidRPr="007F6DFC" w:rsidRDefault="007F6DFC" w:rsidP="007F6DFC">
      <w:pPr>
        <w:shd w:val="clear" w:color="auto" w:fill="FFFFFF" w:themeFill="background1"/>
        <w:rPr>
          <w:sz w:val="24"/>
        </w:rPr>
      </w:pPr>
      <w:r w:rsidRPr="007F6DFC">
        <w:rPr>
          <w:sz w:val="24"/>
        </w:rPr>
        <w:t>Antonietta Fiorenza (Arpa Piemonte)</w:t>
      </w:r>
    </w:p>
    <w:p w14:paraId="20DF6946" w14:textId="185C7BF5" w:rsidR="007F6DFC" w:rsidRPr="007F6DFC" w:rsidRDefault="007F6DFC" w:rsidP="007F6DFC">
      <w:pPr>
        <w:shd w:val="clear" w:color="auto" w:fill="FFFFFF" w:themeFill="background1"/>
        <w:rPr>
          <w:sz w:val="24"/>
        </w:rPr>
      </w:pPr>
      <w:r w:rsidRPr="007F6DFC">
        <w:rPr>
          <w:sz w:val="24"/>
        </w:rPr>
        <w:t>Giusi Cipriano</w:t>
      </w:r>
      <w:r>
        <w:rPr>
          <w:sz w:val="24"/>
        </w:rPr>
        <w:t>,</w:t>
      </w:r>
      <w:r w:rsidRPr="007F6DFC">
        <w:rPr>
          <w:sz w:val="24"/>
        </w:rPr>
        <w:t xml:space="preserve"> Andrea Fazzone</w:t>
      </w:r>
      <w:r>
        <w:rPr>
          <w:sz w:val="24"/>
        </w:rPr>
        <w:t>,</w:t>
      </w:r>
      <w:r w:rsidRPr="007F6DFC">
        <w:rPr>
          <w:sz w:val="24"/>
        </w:rPr>
        <w:t xml:space="preserve"> Monica Guerinoni (Arpa Lombardia)</w:t>
      </w:r>
    </w:p>
    <w:p w14:paraId="488EA05C" w14:textId="06333548" w:rsidR="007F6DFC" w:rsidRPr="007F6DFC" w:rsidRDefault="007F6DFC" w:rsidP="007F6DFC">
      <w:pPr>
        <w:shd w:val="clear" w:color="auto" w:fill="FFFFFF" w:themeFill="background1"/>
        <w:rPr>
          <w:sz w:val="24"/>
        </w:rPr>
      </w:pPr>
      <w:r>
        <w:rPr>
          <w:sz w:val="24"/>
        </w:rPr>
        <w:t xml:space="preserve">Catia </w:t>
      </w:r>
      <w:proofErr w:type="spellStart"/>
      <w:r>
        <w:rPr>
          <w:sz w:val="24"/>
        </w:rPr>
        <w:t>Monauni</w:t>
      </w:r>
      <w:proofErr w:type="spellEnd"/>
      <w:r>
        <w:rPr>
          <w:sz w:val="24"/>
        </w:rPr>
        <w:t xml:space="preserve">, </w:t>
      </w:r>
      <w:r w:rsidRPr="007F6DFC">
        <w:rPr>
          <w:sz w:val="24"/>
        </w:rPr>
        <w:t xml:space="preserve">Andrea </w:t>
      </w:r>
      <w:proofErr w:type="spellStart"/>
      <w:r w:rsidRPr="007F6DFC">
        <w:rPr>
          <w:sz w:val="24"/>
        </w:rPr>
        <w:t>Pontalti</w:t>
      </w:r>
      <w:proofErr w:type="spellEnd"/>
      <w:r w:rsidRPr="007F6DFC">
        <w:rPr>
          <w:sz w:val="24"/>
        </w:rPr>
        <w:t xml:space="preserve"> (Arpa Trento)</w:t>
      </w:r>
    </w:p>
    <w:p w14:paraId="0BD275DC" w14:textId="77777777" w:rsidR="007F6DFC" w:rsidRPr="007F6DFC" w:rsidRDefault="007F6DFC" w:rsidP="007F6DFC">
      <w:pPr>
        <w:shd w:val="clear" w:color="auto" w:fill="FFFFFF" w:themeFill="background1"/>
        <w:rPr>
          <w:sz w:val="24"/>
        </w:rPr>
      </w:pPr>
      <w:r w:rsidRPr="007F6DFC">
        <w:rPr>
          <w:sz w:val="24"/>
        </w:rPr>
        <w:t xml:space="preserve">Paul </w:t>
      </w:r>
      <w:proofErr w:type="spellStart"/>
      <w:r w:rsidRPr="007F6DFC">
        <w:rPr>
          <w:sz w:val="24"/>
        </w:rPr>
        <w:t>Seidemann</w:t>
      </w:r>
      <w:proofErr w:type="spellEnd"/>
      <w:r w:rsidRPr="007F6DFC">
        <w:rPr>
          <w:sz w:val="24"/>
        </w:rPr>
        <w:t xml:space="preserve"> (Arpa Bolzano)</w:t>
      </w:r>
    </w:p>
    <w:p w14:paraId="240039E3" w14:textId="798D031F" w:rsidR="007F6DFC" w:rsidRPr="007F6DFC" w:rsidRDefault="00BA4939" w:rsidP="007F6DFC">
      <w:pPr>
        <w:shd w:val="clear" w:color="auto" w:fill="FFFFFF" w:themeFill="background1"/>
        <w:rPr>
          <w:sz w:val="24"/>
        </w:rPr>
      </w:pPr>
      <w:r>
        <w:rPr>
          <w:sz w:val="24"/>
        </w:rPr>
        <w:t xml:space="preserve">Davide </w:t>
      </w:r>
      <w:proofErr w:type="spellStart"/>
      <w:r>
        <w:rPr>
          <w:sz w:val="24"/>
        </w:rPr>
        <w:t>Brandolin</w:t>
      </w:r>
      <w:proofErr w:type="spellEnd"/>
      <w:r>
        <w:rPr>
          <w:sz w:val="24"/>
        </w:rPr>
        <w:t xml:space="preserve">, </w:t>
      </w:r>
      <w:r w:rsidR="007F6DFC" w:rsidRPr="007F6DFC">
        <w:rPr>
          <w:sz w:val="24"/>
        </w:rPr>
        <w:t xml:space="preserve">Elisa </w:t>
      </w:r>
      <w:proofErr w:type="spellStart"/>
      <w:r w:rsidR="007F6DFC" w:rsidRPr="007F6DFC">
        <w:rPr>
          <w:sz w:val="24"/>
        </w:rPr>
        <w:t>Zanut</w:t>
      </w:r>
      <w:proofErr w:type="spellEnd"/>
      <w:r w:rsidR="007F6DFC" w:rsidRPr="007F6DFC">
        <w:rPr>
          <w:sz w:val="24"/>
        </w:rPr>
        <w:t xml:space="preserve"> (Arpa Friuli-Venezia Giulia)</w:t>
      </w:r>
    </w:p>
    <w:p w14:paraId="625B2B47" w14:textId="6102EC55" w:rsidR="007F6DFC" w:rsidRPr="007F6DFC" w:rsidRDefault="007F6DFC" w:rsidP="007F6DFC">
      <w:pPr>
        <w:shd w:val="clear" w:color="auto" w:fill="FFFFFF" w:themeFill="background1"/>
        <w:rPr>
          <w:sz w:val="24"/>
        </w:rPr>
      </w:pPr>
      <w:r w:rsidRPr="007F6DFC">
        <w:rPr>
          <w:sz w:val="24"/>
        </w:rPr>
        <w:t>Cinzia Boscolo</w:t>
      </w:r>
      <w:r>
        <w:rPr>
          <w:sz w:val="24"/>
        </w:rPr>
        <w:t>,</w:t>
      </w:r>
      <w:r w:rsidRPr="007F6DFC">
        <w:rPr>
          <w:sz w:val="24"/>
        </w:rPr>
        <w:t xml:space="preserve"> Lucio D'Alberto (Arpa Veneto)</w:t>
      </w:r>
    </w:p>
    <w:p w14:paraId="0F2D0665" w14:textId="5B5A4F94" w:rsidR="007F6DFC" w:rsidRPr="007F6DFC" w:rsidRDefault="007F6DFC" w:rsidP="007F6DFC">
      <w:pPr>
        <w:shd w:val="clear" w:color="auto" w:fill="FFFFFF" w:themeFill="background1"/>
        <w:rPr>
          <w:sz w:val="24"/>
        </w:rPr>
      </w:pPr>
      <w:r w:rsidRPr="007F6DFC">
        <w:rPr>
          <w:sz w:val="24"/>
        </w:rPr>
        <w:t>Stefano Coppo</w:t>
      </w:r>
      <w:r>
        <w:rPr>
          <w:sz w:val="24"/>
        </w:rPr>
        <w:t>,</w:t>
      </w:r>
      <w:r w:rsidRPr="007F6DFC">
        <w:rPr>
          <w:sz w:val="24"/>
        </w:rPr>
        <w:t xml:space="preserve"> Emanuele Scotti (Arpa Liguria)</w:t>
      </w:r>
    </w:p>
    <w:p w14:paraId="6D4A8C74" w14:textId="77777777" w:rsidR="00796D7E" w:rsidRPr="00796D7E" w:rsidRDefault="00796D7E" w:rsidP="00796D7E">
      <w:pPr>
        <w:shd w:val="clear" w:color="auto" w:fill="FFFFFF" w:themeFill="background1"/>
        <w:rPr>
          <w:sz w:val="24"/>
        </w:rPr>
      </w:pPr>
      <w:r w:rsidRPr="00796D7E">
        <w:rPr>
          <w:sz w:val="24"/>
        </w:rPr>
        <w:t>Marco Marcaccio (</w:t>
      </w:r>
      <w:proofErr w:type="spellStart"/>
      <w:r w:rsidRPr="00796D7E">
        <w:rPr>
          <w:sz w:val="24"/>
        </w:rPr>
        <w:t>Arpae</w:t>
      </w:r>
      <w:proofErr w:type="spellEnd"/>
      <w:r w:rsidRPr="00796D7E">
        <w:rPr>
          <w:sz w:val="24"/>
        </w:rPr>
        <w:t xml:space="preserve"> Emilia-Romagna)</w:t>
      </w:r>
    </w:p>
    <w:p w14:paraId="377F5A02" w14:textId="77777777" w:rsidR="007F6DFC" w:rsidRPr="007F6DFC" w:rsidRDefault="007F6DFC" w:rsidP="007F6DFC">
      <w:pPr>
        <w:shd w:val="clear" w:color="auto" w:fill="FFFFFF" w:themeFill="background1"/>
        <w:rPr>
          <w:sz w:val="24"/>
        </w:rPr>
      </w:pPr>
      <w:r w:rsidRPr="007F6DFC">
        <w:rPr>
          <w:sz w:val="24"/>
        </w:rPr>
        <w:t>Stefano Menichetti (Arpa Toscana)</w:t>
      </w:r>
    </w:p>
    <w:p w14:paraId="2BACE1EF" w14:textId="169C0A72" w:rsidR="007F6DFC" w:rsidRPr="007F6DFC" w:rsidRDefault="007F6DFC" w:rsidP="007F6DFC">
      <w:pPr>
        <w:shd w:val="clear" w:color="auto" w:fill="FFFFFF" w:themeFill="background1"/>
        <w:rPr>
          <w:sz w:val="24"/>
        </w:rPr>
      </w:pPr>
      <w:r w:rsidRPr="007F6DFC">
        <w:rPr>
          <w:sz w:val="24"/>
        </w:rPr>
        <w:t>Alessandra Cingolani</w:t>
      </w:r>
      <w:r>
        <w:rPr>
          <w:sz w:val="24"/>
        </w:rPr>
        <w:t>,</w:t>
      </w:r>
      <w:r w:rsidRPr="007F6DFC">
        <w:rPr>
          <w:sz w:val="24"/>
        </w:rPr>
        <w:t xml:space="preserve"> Sonia Renzi (Arpa Umbria)</w:t>
      </w:r>
    </w:p>
    <w:p w14:paraId="7DFE580D" w14:textId="5B74BFE1" w:rsidR="007F6DFC" w:rsidRPr="007F6DFC" w:rsidRDefault="00BA4939" w:rsidP="007F6DFC">
      <w:pPr>
        <w:shd w:val="clear" w:color="auto" w:fill="FFFFFF" w:themeFill="background1"/>
        <w:rPr>
          <w:sz w:val="24"/>
        </w:rPr>
      </w:pPr>
      <w:r w:rsidRPr="007F6DFC">
        <w:rPr>
          <w:sz w:val="24"/>
        </w:rPr>
        <w:t xml:space="preserve">Roberto </w:t>
      </w:r>
      <w:proofErr w:type="spellStart"/>
      <w:r w:rsidRPr="007F6DFC">
        <w:rPr>
          <w:sz w:val="24"/>
        </w:rPr>
        <w:t>Brascugli</w:t>
      </w:r>
      <w:proofErr w:type="spellEnd"/>
      <w:r>
        <w:rPr>
          <w:sz w:val="24"/>
        </w:rPr>
        <w:t>,</w:t>
      </w:r>
      <w:r w:rsidRPr="007F6DFC">
        <w:rPr>
          <w:sz w:val="24"/>
        </w:rPr>
        <w:t xml:space="preserve"> </w:t>
      </w:r>
      <w:r w:rsidR="007F6DFC" w:rsidRPr="007F6DFC">
        <w:rPr>
          <w:sz w:val="24"/>
        </w:rPr>
        <w:t xml:space="preserve">Debora </w:t>
      </w:r>
      <w:proofErr w:type="spellStart"/>
      <w:r w:rsidR="007F6DFC" w:rsidRPr="007F6DFC">
        <w:rPr>
          <w:sz w:val="24"/>
        </w:rPr>
        <w:t>Mancaniello</w:t>
      </w:r>
      <w:proofErr w:type="spellEnd"/>
      <w:r w:rsidR="007F6DFC" w:rsidRPr="007F6DFC">
        <w:rPr>
          <w:sz w:val="24"/>
        </w:rPr>
        <w:t xml:space="preserve"> (Arpa Marche)</w:t>
      </w:r>
    </w:p>
    <w:p w14:paraId="02BC9D48" w14:textId="50947657" w:rsidR="007F6DFC" w:rsidRPr="007F6DFC" w:rsidRDefault="00BA4939" w:rsidP="007F6DFC">
      <w:pPr>
        <w:shd w:val="clear" w:color="auto" w:fill="FFFFFF" w:themeFill="background1"/>
        <w:rPr>
          <w:sz w:val="24"/>
        </w:rPr>
      </w:pPr>
      <w:r>
        <w:rPr>
          <w:sz w:val="24"/>
        </w:rPr>
        <w:t xml:space="preserve">Roberto Ceccarini, Alberto Di Ludovico </w:t>
      </w:r>
      <w:r w:rsidR="007F6DFC" w:rsidRPr="007F6DFC">
        <w:rPr>
          <w:sz w:val="24"/>
        </w:rPr>
        <w:t>(Arpa Lazio)</w:t>
      </w:r>
    </w:p>
    <w:p w14:paraId="18EA7A6C" w14:textId="187A51E1" w:rsidR="007F6DFC" w:rsidRPr="007F6DFC" w:rsidRDefault="007F6DFC" w:rsidP="007F6DFC">
      <w:pPr>
        <w:shd w:val="clear" w:color="auto" w:fill="FFFFFF" w:themeFill="background1"/>
        <w:rPr>
          <w:sz w:val="24"/>
        </w:rPr>
      </w:pPr>
      <w:r w:rsidRPr="007F6DFC">
        <w:rPr>
          <w:sz w:val="24"/>
        </w:rPr>
        <w:t>Paola De Marco</w:t>
      </w:r>
      <w:r w:rsidR="00BA4939">
        <w:rPr>
          <w:sz w:val="24"/>
        </w:rPr>
        <w:t>,</w:t>
      </w:r>
      <w:r w:rsidRPr="007F6DFC">
        <w:rPr>
          <w:sz w:val="24"/>
        </w:rPr>
        <w:t xml:space="preserve"> </w:t>
      </w:r>
      <w:r w:rsidR="00BA4939" w:rsidRPr="007F6DFC">
        <w:rPr>
          <w:sz w:val="24"/>
        </w:rPr>
        <w:t xml:space="preserve">Giovanni Desiderio </w:t>
      </w:r>
      <w:r w:rsidRPr="007F6DFC">
        <w:rPr>
          <w:sz w:val="24"/>
        </w:rPr>
        <w:t>(Arpa Abruzzo)</w:t>
      </w:r>
    </w:p>
    <w:p w14:paraId="716686E4" w14:textId="4813E910" w:rsidR="007F6DFC" w:rsidRPr="007F6DFC" w:rsidRDefault="00BA4939" w:rsidP="007F6DFC">
      <w:pPr>
        <w:shd w:val="clear" w:color="auto" w:fill="FFFFFF" w:themeFill="background1"/>
        <w:rPr>
          <w:sz w:val="24"/>
        </w:rPr>
      </w:pPr>
      <w:r w:rsidRPr="007F6DFC">
        <w:rPr>
          <w:sz w:val="24"/>
        </w:rPr>
        <w:t>Cristiano Gramegna</w:t>
      </w:r>
      <w:r>
        <w:rPr>
          <w:sz w:val="24"/>
        </w:rPr>
        <w:t>,</w:t>
      </w:r>
      <w:r w:rsidRPr="007F6DFC">
        <w:rPr>
          <w:sz w:val="24"/>
        </w:rPr>
        <w:t xml:space="preserve"> </w:t>
      </w:r>
      <w:r w:rsidR="007F6DFC" w:rsidRPr="007F6DFC">
        <w:rPr>
          <w:sz w:val="24"/>
        </w:rPr>
        <w:t>Adolfo Mottola (Arpa Campania)</w:t>
      </w:r>
    </w:p>
    <w:p w14:paraId="2F422231" w14:textId="1D6E2F13" w:rsidR="007F6DFC" w:rsidRPr="007F6DFC" w:rsidRDefault="00BA4939" w:rsidP="007F6DFC">
      <w:pPr>
        <w:shd w:val="clear" w:color="auto" w:fill="FFFFFF" w:themeFill="background1"/>
        <w:rPr>
          <w:sz w:val="24"/>
        </w:rPr>
      </w:pPr>
      <w:r>
        <w:rPr>
          <w:sz w:val="24"/>
        </w:rPr>
        <w:t xml:space="preserve">Mario Piccirilli, </w:t>
      </w:r>
      <w:r w:rsidRPr="007F6DFC">
        <w:rPr>
          <w:sz w:val="24"/>
        </w:rPr>
        <w:t xml:space="preserve">Concetta Tamburro </w:t>
      </w:r>
      <w:r w:rsidR="007F6DFC" w:rsidRPr="007F6DFC">
        <w:rPr>
          <w:sz w:val="24"/>
        </w:rPr>
        <w:t>(Arpa Molise)</w:t>
      </w:r>
    </w:p>
    <w:p w14:paraId="38867544" w14:textId="0BBC0BE5" w:rsidR="007F6DFC" w:rsidRPr="007F6DFC" w:rsidRDefault="007F6DFC" w:rsidP="007F6DFC">
      <w:pPr>
        <w:shd w:val="clear" w:color="auto" w:fill="FFFFFF" w:themeFill="background1"/>
        <w:rPr>
          <w:sz w:val="24"/>
        </w:rPr>
      </w:pPr>
      <w:r w:rsidRPr="007F6DFC">
        <w:rPr>
          <w:sz w:val="24"/>
        </w:rPr>
        <w:t>Silvia Di</w:t>
      </w:r>
      <w:r w:rsidR="001927CE">
        <w:rPr>
          <w:sz w:val="24"/>
        </w:rPr>
        <w:t xml:space="preserve"> C</w:t>
      </w:r>
      <w:r w:rsidRPr="007F6DFC">
        <w:rPr>
          <w:sz w:val="24"/>
        </w:rPr>
        <w:t>unsolo (Arpa Puglia)</w:t>
      </w:r>
    </w:p>
    <w:p w14:paraId="194D8015" w14:textId="77777777" w:rsidR="007F6DFC" w:rsidRPr="007F6DFC" w:rsidRDefault="007F6DFC" w:rsidP="007F6DFC">
      <w:pPr>
        <w:shd w:val="clear" w:color="auto" w:fill="FFFFFF" w:themeFill="background1"/>
        <w:rPr>
          <w:sz w:val="24"/>
        </w:rPr>
      </w:pPr>
      <w:r w:rsidRPr="007F6DFC">
        <w:rPr>
          <w:sz w:val="24"/>
        </w:rPr>
        <w:t>Teresa Trabace (Arpa Basilicata)</w:t>
      </w:r>
    </w:p>
    <w:p w14:paraId="4D3758F4" w14:textId="6805573D" w:rsidR="007F6DFC" w:rsidRPr="007F6DFC" w:rsidRDefault="00BA4939" w:rsidP="007F6DFC">
      <w:pPr>
        <w:shd w:val="clear" w:color="auto" w:fill="FFFFFF" w:themeFill="background1"/>
        <w:rPr>
          <w:sz w:val="24"/>
        </w:rPr>
      </w:pPr>
      <w:r w:rsidRPr="007F6DFC">
        <w:rPr>
          <w:sz w:val="24"/>
        </w:rPr>
        <w:t xml:space="preserve">Enzo </w:t>
      </w:r>
      <w:proofErr w:type="spellStart"/>
      <w:r w:rsidRPr="007F6DFC">
        <w:rPr>
          <w:sz w:val="24"/>
        </w:rPr>
        <w:t>Cuiuli</w:t>
      </w:r>
      <w:proofErr w:type="spellEnd"/>
      <w:r>
        <w:rPr>
          <w:sz w:val="24"/>
        </w:rPr>
        <w:t>,</w:t>
      </w:r>
      <w:r w:rsidRPr="007F6DFC">
        <w:rPr>
          <w:sz w:val="24"/>
        </w:rPr>
        <w:t xml:space="preserve"> </w:t>
      </w:r>
      <w:r w:rsidR="007F6DFC" w:rsidRPr="007F6DFC">
        <w:rPr>
          <w:sz w:val="24"/>
        </w:rPr>
        <w:t>Mario Mileto (Arpa Calabria)</w:t>
      </w:r>
    </w:p>
    <w:p w14:paraId="78AA9E4A" w14:textId="77777777" w:rsidR="007F6DFC" w:rsidRPr="007F6DFC" w:rsidRDefault="007F6DFC" w:rsidP="007F6DFC">
      <w:pPr>
        <w:shd w:val="clear" w:color="auto" w:fill="FFFFFF" w:themeFill="background1"/>
        <w:rPr>
          <w:sz w:val="24"/>
        </w:rPr>
      </w:pPr>
      <w:r w:rsidRPr="007F6DFC">
        <w:rPr>
          <w:sz w:val="24"/>
        </w:rPr>
        <w:t>Virginia Palumbo (Arpa Sicilia)</w:t>
      </w:r>
    </w:p>
    <w:p w14:paraId="448770B9" w14:textId="77777777" w:rsidR="007F6DFC" w:rsidRPr="007F6DFC" w:rsidRDefault="007F6DFC" w:rsidP="007F6DFC">
      <w:pPr>
        <w:shd w:val="clear" w:color="auto" w:fill="FFFFFF" w:themeFill="background1"/>
        <w:rPr>
          <w:sz w:val="24"/>
        </w:rPr>
      </w:pPr>
      <w:r w:rsidRPr="007F6DFC">
        <w:rPr>
          <w:sz w:val="24"/>
        </w:rPr>
        <w:t>Maurizio Testa (Arpa Sardegna)</w:t>
      </w:r>
    </w:p>
    <w:p w14:paraId="7A27330E" w14:textId="462CE15B" w:rsidR="0095621B" w:rsidRPr="00F50D50" w:rsidRDefault="0095621B" w:rsidP="00235D92">
      <w:pPr>
        <w:shd w:val="clear" w:color="auto" w:fill="FFFFFF" w:themeFill="background1"/>
        <w:rPr>
          <w:sz w:val="24"/>
        </w:rPr>
      </w:pPr>
    </w:p>
    <w:p w14:paraId="32C7EC4F" w14:textId="015D82EC" w:rsidR="00235D92" w:rsidRPr="00F50D50" w:rsidRDefault="00235D92" w:rsidP="00235D92">
      <w:pPr>
        <w:shd w:val="clear" w:color="auto" w:fill="FFFFFF" w:themeFill="background1"/>
        <w:rPr>
          <w:b/>
          <w:color w:val="0B536F"/>
          <w:sz w:val="24"/>
        </w:rPr>
      </w:pPr>
      <w:r w:rsidRPr="00F50D50">
        <w:rPr>
          <w:b/>
          <w:color w:val="0B536F"/>
          <w:sz w:val="24"/>
        </w:rPr>
        <w:t xml:space="preserve">Si ringraziano i colleghi </w:t>
      </w:r>
      <w:r w:rsidR="0095621B" w:rsidRPr="00F50D50">
        <w:rPr>
          <w:b/>
          <w:color w:val="0B536F"/>
          <w:sz w:val="24"/>
        </w:rPr>
        <w:t xml:space="preserve">di Ispra e </w:t>
      </w:r>
      <w:r w:rsidRPr="00F50D50">
        <w:rPr>
          <w:b/>
          <w:color w:val="0B536F"/>
          <w:sz w:val="24"/>
        </w:rPr>
        <w:t xml:space="preserve">delle Agenzie Regionali e Provinciali per </w:t>
      </w:r>
      <w:r w:rsidR="007F6DFC" w:rsidRPr="00F50D50">
        <w:rPr>
          <w:b/>
          <w:color w:val="0B536F"/>
          <w:sz w:val="24"/>
        </w:rPr>
        <w:t xml:space="preserve">i contributi e </w:t>
      </w:r>
      <w:r w:rsidRPr="00F50D50">
        <w:rPr>
          <w:b/>
          <w:color w:val="0B536F"/>
          <w:sz w:val="24"/>
        </w:rPr>
        <w:t>le informazioni fornite</w:t>
      </w:r>
      <w:r w:rsidR="007F6DFC" w:rsidRPr="00F50D50">
        <w:rPr>
          <w:b/>
          <w:color w:val="0B536F"/>
          <w:sz w:val="24"/>
        </w:rPr>
        <w:t>:</w:t>
      </w:r>
    </w:p>
    <w:p w14:paraId="3AC16C3D" w14:textId="5E01AC1E" w:rsidR="00235D92" w:rsidRDefault="00BA4939" w:rsidP="00235D92">
      <w:pPr>
        <w:shd w:val="clear" w:color="auto" w:fill="FFFFFF" w:themeFill="background1"/>
        <w:rPr>
          <w:sz w:val="24"/>
        </w:rPr>
      </w:pPr>
      <w:r w:rsidRPr="007F6DFC">
        <w:rPr>
          <w:sz w:val="24"/>
        </w:rPr>
        <w:t>Marilena Insolvibile</w:t>
      </w:r>
      <w:r w:rsidR="00796D7E">
        <w:rPr>
          <w:sz w:val="24"/>
        </w:rPr>
        <w:t>,</w:t>
      </w:r>
      <w:r w:rsidRPr="007F6DFC">
        <w:rPr>
          <w:sz w:val="24"/>
        </w:rPr>
        <w:t xml:space="preserve"> </w:t>
      </w:r>
      <w:r w:rsidR="00796D7E" w:rsidRPr="00796D7E">
        <w:rPr>
          <w:sz w:val="24"/>
        </w:rPr>
        <w:t>Silvana Salvati</w:t>
      </w:r>
      <w:r w:rsidR="00796D7E">
        <w:rPr>
          <w:sz w:val="24"/>
        </w:rPr>
        <w:t>,</w:t>
      </w:r>
      <w:r w:rsidR="00796D7E" w:rsidRPr="00796D7E">
        <w:rPr>
          <w:sz w:val="24"/>
        </w:rPr>
        <w:t xml:space="preserve"> </w:t>
      </w:r>
      <w:r w:rsidR="00796D7E">
        <w:rPr>
          <w:sz w:val="24"/>
        </w:rPr>
        <w:t xml:space="preserve">Massimo </w:t>
      </w:r>
      <w:proofErr w:type="spellStart"/>
      <w:r w:rsidR="00796D7E">
        <w:rPr>
          <w:sz w:val="24"/>
        </w:rPr>
        <w:t>Peleggi</w:t>
      </w:r>
      <w:proofErr w:type="spellEnd"/>
      <w:r w:rsidR="00796D7E">
        <w:rPr>
          <w:sz w:val="24"/>
        </w:rPr>
        <w:t xml:space="preserve">, </w:t>
      </w:r>
      <w:r w:rsidR="00796D7E" w:rsidRPr="00796D7E">
        <w:rPr>
          <w:sz w:val="24"/>
        </w:rPr>
        <w:t xml:space="preserve">Nicoletta </w:t>
      </w:r>
      <w:proofErr w:type="spellStart"/>
      <w:r w:rsidR="00796D7E" w:rsidRPr="00796D7E">
        <w:rPr>
          <w:sz w:val="24"/>
        </w:rPr>
        <w:t>Calace</w:t>
      </w:r>
      <w:proofErr w:type="spellEnd"/>
      <w:r w:rsidR="00796D7E" w:rsidRPr="00796D7E">
        <w:rPr>
          <w:sz w:val="24"/>
        </w:rPr>
        <w:t xml:space="preserve"> </w:t>
      </w:r>
      <w:r w:rsidRPr="007F6DFC">
        <w:rPr>
          <w:sz w:val="24"/>
        </w:rPr>
        <w:t>(ISPRA)</w:t>
      </w:r>
    </w:p>
    <w:p w14:paraId="04408398" w14:textId="77777777" w:rsidR="00796D7E" w:rsidRPr="00796D7E" w:rsidRDefault="00796D7E" w:rsidP="00796D7E">
      <w:pPr>
        <w:shd w:val="clear" w:color="auto" w:fill="FFFFFF" w:themeFill="background1"/>
        <w:rPr>
          <w:sz w:val="24"/>
        </w:rPr>
      </w:pPr>
      <w:r w:rsidRPr="00796D7E">
        <w:rPr>
          <w:sz w:val="24"/>
        </w:rPr>
        <w:t xml:space="preserve">Barbara </w:t>
      </w:r>
      <w:proofErr w:type="spellStart"/>
      <w:r w:rsidRPr="00796D7E">
        <w:rPr>
          <w:sz w:val="24"/>
        </w:rPr>
        <w:t>Grappein</w:t>
      </w:r>
      <w:proofErr w:type="spellEnd"/>
      <w:r w:rsidRPr="00796D7E">
        <w:rPr>
          <w:sz w:val="24"/>
        </w:rPr>
        <w:t xml:space="preserve"> (Arpa Valle d’Aosta)</w:t>
      </w:r>
    </w:p>
    <w:p w14:paraId="3A0515E4" w14:textId="3C75FAC0" w:rsidR="00796D7E" w:rsidRPr="00796D7E" w:rsidRDefault="00796D7E" w:rsidP="00796D7E">
      <w:pPr>
        <w:shd w:val="clear" w:color="auto" w:fill="FFFFFF" w:themeFill="background1"/>
        <w:rPr>
          <w:sz w:val="24"/>
        </w:rPr>
      </w:pPr>
      <w:r w:rsidRPr="00796D7E">
        <w:rPr>
          <w:sz w:val="24"/>
        </w:rPr>
        <w:t>Nicoletta Gianogli</w:t>
      </w:r>
      <w:r>
        <w:rPr>
          <w:sz w:val="24"/>
        </w:rPr>
        <w:t xml:space="preserve">o, </w:t>
      </w:r>
      <w:r w:rsidRPr="00796D7E">
        <w:rPr>
          <w:sz w:val="24"/>
        </w:rPr>
        <w:t>Chiara Girelli</w:t>
      </w:r>
      <w:r>
        <w:rPr>
          <w:sz w:val="24"/>
        </w:rPr>
        <w:t>,</w:t>
      </w:r>
      <w:r w:rsidRPr="00796D7E">
        <w:rPr>
          <w:sz w:val="24"/>
        </w:rPr>
        <w:t xml:space="preserve"> Margherita </w:t>
      </w:r>
      <w:proofErr w:type="spellStart"/>
      <w:r w:rsidRPr="00796D7E">
        <w:rPr>
          <w:sz w:val="24"/>
        </w:rPr>
        <w:t>Marchiorlatti</w:t>
      </w:r>
      <w:proofErr w:type="spellEnd"/>
      <w:r w:rsidR="00BA0BD3">
        <w:rPr>
          <w:sz w:val="24"/>
        </w:rPr>
        <w:t xml:space="preserve">, </w:t>
      </w:r>
      <w:r w:rsidR="00BA0BD3" w:rsidRPr="007F6DFC">
        <w:rPr>
          <w:sz w:val="24"/>
        </w:rPr>
        <w:t xml:space="preserve">Claudia </w:t>
      </w:r>
      <w:proofErr w:type="spellStart"/>
      <w:r w:rsidR="00BA0BD3" w:rsidRPr="007F6DFC">
        <w:rPr>
          <w:sz w:val="24"/>
        </w:rPr>
        <w:t>Vanzetti</w:t>
      </w:r>
      <w:proofErr w:type="spellEnd"/>
      <w:r w:rsidR="00BA0BD3">
        <w:rPr>
          <w:sz w:val="24"/>
        </w:rPr>
        <w:t xml:space="preserve"> </w:t>
      </w:r>
      <w:r w:rsidRPr="00796D7E">
        <w:rPr>
          <w:sz w:val="24"/>
        </w:rPr>
        <w:t>(Arpa Piemonte)</w:t>
      </w:r>
    </w:p>
    <w:p w14:paraId="3B085BA1" w14:textId="77777777" w:rsidR="00796D7E" w:rsidRPr="00796D7E" w:rsidRDefault="00796D7E" w:rsidP="00796D7E">
      <w:pPr>
        <w:shd w:val="clear" w:color="auto" w:fill="FFFFFF" w:themeFill="background1"/>
        <w:rPr>
          <w:sz w:val="24"/>
        </w:rPr>
      </w:pPr>
      <w:r w:rsidRPr="00796D7E">
        <w:rPr>
          <w:sz w:val="24"/>
        </w:rPr>
        <w:t>Enrico Bressan (Arpa Friuli-Venezia Giulia)</w:t>
      </w:r>
    </w:p>
    <w:p w14:paraId="5C49255F" w14:textId="1CF1D899" w:rsidR="00796D7E" w:rsidRPr="00796D7E" w:rsidRDefault="00796D7E" w:rsidP="00796D7E">
      <w:pPr>
        <w:shd w:val="clear" w:color="auto" w:fill="FFFFFF" w:themeFill="background1"/>
        <w:rPr>
          <w:sz w:val="24"/>
        </w:rPr>
      </w:pPr>
      <w:r w:rsidRPr="00796D7E">
        <w:rPr>
          <w:sz w:val="24"/>
        </w:rPr>
        <w:t>Daniela Lucchini</w:t>
      </w:r>
      <w:r>
        <w:rPr>
          <w:sz w:val="24"/>
        </w:rPr>
        <w:t>,</w:t>
      </w:r>
      <w:r w:rsidRPr="00796D7E">
        <w:rPr>
          <w:sz w:val="24"/>
        </w:rPr>
        <w:t xml:space="preserve"> Alessandra Agostini</w:t>
      </w:r>
      <w:r>
        <w:rPr>
          <w:sz w:val="24"/>
        </w:rPr>
        <w:t>,</w:t>
      </w:r>
      <w:r w:rsidRPr="00796D7E">
        <w:rPr>
          <w:sz w:val="24"/>
        </w:rPr>
        <w:t xml:space="preserve"> Marianna </w:t>
      </w:r>
      <w:proofErr w:type="spellStart"/>
      <w:r w:rsidRPr="00796D7E">
        <w:rPr>
          <w:sz w:val="24"/>
        </w:rPr>
        <w:t>Mazzei</w:t>
      </w:r>
      <w:proofErr w:type="spellEnd"/>
      <w:r w:rsidRPr="00796D7E">
        <w:rPr>
          <w:sz w:val="24"/>
        </w:rPr>
        <w:t xml:space="preserve"> (</w:t>
      </w:r>
      <w:proofErr w:type="spellStart"/>
      <w:r w:rsidRPr="00796D7E">
        <w:rPr>
          <w:sz w:val="24"/>
        </w:rPr>
        <w:t>Arpae</w:t>
      </w:r>
      <w:proofErr w:type="spellEnd"/>
      <w:r w:rsidRPr="00796D7E">
        <w:rPr>
          <w:sz w:val="24"/>
        </w:rPr>
        <w:t xml:space="preserve"> Emilia-Romagna)</w:t>
      </w:r>
    </w:p>
    <w:p w14:paraId="4F76E4E3" w14:textId="4ACF6659" w:rsidR="007F6DFC" w:rsidRDefault="00796D7E" w:rsidP="00796D7E">
      <w:pPr>
        <w:shd w:val="clear" w:color="auto" w:fill="FFFFFF" w:themeFill="background1"/>
        <w:rPr>
          <w:sz w:val="24"/>
        </w:rPr>
      </w:pPr>
      <w:r w:rsidRPr="00796D7E">
        <w:rPr>
          <w:sz w:val="24"/>
        </w:rPr>
        <w:t>Veronique Zappia (Arpa Sicilia)</w:t>
      </w:r>
    </w:p>
    <w:p w14:paraId="7A3FD953" w14:textId="77777777" w:rsidR="00796D7E" w:rsidRDefault="00796D7E" w:rsidP="00796D7E">
      <w:pPr>
        <w:shd w:val="clear" w:color="auto" w:fill="FFFFFF" w:themeFill="background1"/>
        <w:rPr>
          <w:sz w:val="24"/>
          <w:highlight w:val="yellow"/>
        </w:rPr>
      </w:pPr>
      <w:r w:rsidRPr="007F6DFC">
        <w:rPr>
          <w:sz w:val="24"/>
        </w:rPr>
        <w:t>Sabrina Ortu (Arpa Sardegna)</w:t>
      </w:r>
    </w:p>
    <w:p w14:paraId="033009A6" w14:textId="77777777" w:rsidR="001963B2" w:rsidRPr="00F50D50" w:rsidRDefault="001963B2" w:rsidP="00F50D50">
      <w:pPr>
        <w:shd w:val="clear" w:color="auto" w:fill="FFFFFF" w:themeFill="background1"/>
        <w:rPr>
          <w:sz w:val="24"/>
        </w:rPr>
      </w:pPr>
    </w:p>
    <w:p w14:paraId="50A5C4C5" w14:textId="719AD28E" w:rsidR="0091422D" w:rsidRPr="00F50D50" w:rsidRDefault="0091422D">
      <w:pPr>
        <w:jc w:val="left"/>
        <w:rPr>
          <w:sz w:val="24"/>
        </w:rPr>
      </w:pPr>
      <w:r w:rsidRPr="00F50D50">
        <w:rPr>
          <w:sz w:val="24"/>
        </w:rPr>
        <w:br w:type="page"/>
      </w:r>
    </w:p>
    <w:p w14:paraId="58D58080" w14:textId="77777777" w:rsidR="006B5D69" w:rsidRDefault="006B5D69" w:rsidP="43BF13F8">
      <w:pPr>
        <w:rPr>
          <w:sz w:val="24"/>
        </w:rPr>
      </w:pPr>
    </w:p>
    <w:p w14:paraId="4DD9CEAD" w14:textId="36622CAC" w:rsidR="006B5D69" w:rsidRPr="00F50D50" w:rsidRDefault="006B5D69" w:rsidP="00F50D50">
      <w:pPr>
        <w:shd w:val="clear" w:color="auto" w:fill="FFFFFF" w:themeFill="background1"/>
        <w:rPr>
          <w:b/>
          <w:color w:val="0B536F"/>
          <w:sz w:val="24"/>
        </w:rPr>
      </w:pPr>
      <w:r w:rsidRPr="00B85B74">
        <w:rPr>
          <w:b/>
          <w:color w:val="0B536F"/>
          <w:sz w:val="24"/>
        </w:rPr>
        <w:t>Sommario</w:t>
      </w:r>
    </w:p>
    <w:p w14:paraId="10CB4DCC" w14:textId="77777777" w:rsidR="006B5D69" w:rsidRPr="00B85B74" w:rsidRDefault="006B5D69" w:rsidP="00B85B74"/>
    <w:p w14:paraId="6A298BD0" w14:textId="77777777" w:rsidR="00F60C4D" w:rsidRDefault="006B5D69">
      <w:pPr>
        <w:pStyle w:val="Sommario1"/>
        <w:tabs>
          <w:tab w:val="left" w:pos="454"/>
        </w:tabs>
        <w:rPr>
          <w:rFonts w:asciiTheme="minorHAnsi" w:eastAsiaTheme="minorEastAsia" w:hAnsiTheme="minorHAnsi" w:cstheme="minorBidi"/>
          <w:caps w:val="0"/>
          <w:color w:val="auto"/>
          <w:sz w:val="22"/>
          <w:szCs w:val="22"/>
        </w:rPr>
      </w:pPr>
      <w:r>
        <w:rPr>
          <w:sz w:val="24"/>
        </w:rPr>
        <w:fldChar w:fldCharType="begin"/>
      </w:r>
      <w:r>
        <w:rPr>
          <w:sz w:val="24"/>
        </w:rPr>
        <w:instrText xml:space="preserve"> TOC \o "2-2" \h \z \t "Titolo 1;1" </w:instrText>
      </w:r>
      <w:r>
        <w:rPr>
          <w:sz w:val="24"/>
        </w:rPr>
        <w:fldChar w:fldCharType="separate"/>
      </w:r>
      <w:hyperlink w:anchor="_Toc179902059" w:history="1">
        <w:r w:rsidR="00F60C4D" w:rsidRPr="00BC29E8">
          <w:rPr>
            <w:rStyle w:val="Collegamentoipertestuale"/>
          </w:rPr>
          <w:t>1.</w:t>
        </w:r>
        <w:r w:rsidR="00F60C4D">
          <w:rPr>
            <w:rFonts w:asciiTheme="minorHAnsi" w:eastAsiaTheme="minorEastAsia" w:hAnsiTheme="minorHAnsi" w:cstheme="minorBidi"/>
            <w:caps w:val="0"/>
            <w:color w:val="auto"/>
            <w:sz w:val="22"/>
            <w:szCs w:val="22"/>
          </w:rPr>
          <w:tab/>
        </w:r>
        <w:r w:rsidR="00F60C4D" w:rsidRPr="00BC29E8">
          <w:rPr>
            <w:rStyle w:val="Collegamentoipertestuale"/>
          </w:rPr>
          <w:t>Premessa</w:t>
        </w:r>
        <w:r w:rsidR="00F60C4D">
          <w:rPr>
            <w:webHidden/>
          </w:rPr>
          <w:tab/>
        </w:r>
        <w:r w:rsidR="00F60C4D">
          <w:rPr>
            <w:webHidden/>
          </w:rPr>
          <w:fldChar w:fldCharType="begin"/>
        </w:r>
        <w:r w:rsidR="00F60C4D">
          <w:rPr>
            <w:webHidden/>
          </w:rPr>
          <w:instrText xml:space="preserve"> PAGEREF _Toc179902059 \h </w:instrText>
        </w:r>
        <w:r w:rsidR="00F60C4D">
          <w:rPr>
            <w:webHidden/>
          </w:rPr>
        </w:r>
        <w:r w:rsidR="00F60C4D">
          <w:rPr>
            <w:webHidden/>
          </w:rPr>
          <w:fldChar w:fldCharType="separate"/>
        </w:r>
        <w:r w:rsidR="00F60C4D">
          <w:rPr>
            <w:webHidden/>
          </w:rPr>
          <w:t>4</w:t>
        </w:r>
        <w:r w:rsidR="00F60C4D">
          <w:rPr>
            <w:webHidden/>
          </w:rPr>
          <w:fldChar w:fldCharType="end"/>
        </w:r>
      </w:hyperlink>
    </w:p>
    <w:p w14:paraId="56E5AC43"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60" w:history="1">
        <w:r w:rsidR="00F60C4D" w:rsidRPr="00BC29E8">
          <w:rPr>
            <w:rStyle w:val="Collegamentoipertestuale"/>
          </w:rPr>
          <w:t>2.</w:t>
        </w:r>
        <w:r w:rsidR="00F60C4D">
          <w:rPr>
            <w:rFonts w:asciiTheme="minorHAnsi" w:eastAsiaTheme="minorEastAsia" w:hAnsiTheme="minorHAnsi" w:cstheme="minorBidi"/>
            <w:caps w:val="0"/>
            <w:color w:val="auto"/>
            <w:sz w:val="22"/>
            <w:szCs w:val="22"/>
          </w:rPr>
          <w:tab/>
        </w:r>
        <w:r w:rsidR="00F60C4D" w:rsidRPr="00BC29E8">
          <w:rPr>
            <w:rStyle w:val="Collegamentoipertestuale"/>
          </w:rPr>
          <w:t>Armonizzazione delle modalità di classificazione e definizione dei cicli di monitoraggio</w:t>
        </w:r>
        <w:r w:rsidR="00F60C4D">
          <w:rPr>
            <w:webHidden/>
          </w:rPr>
          <w:tab/>
        </w:r>
        <w:r w:rsidR="00F60C4D">
          <w:rPr>
            <w:webHidden/>
          </w:rPr>
          <w:fldChar w:fldCharType="begin"/>
        </w:r>
        <w:r w:rsidR="00F60C4D">
          <w:rPr>
            <w:webHidden/>
          </w:rPr>
          <w:instrText xml:space="preserve"> PAGEREF _Toc179902060 \h </w:instrText>
        </w:r>
        <w:r w:rsidR="00F60C4D">
          <w:rPr>
            <w:webHidden/>
          </w:rPr>
        </w:r>
        <w:r w:rsidR="00F60C4D">
          <w:rPr>
            <w:webHidden/>
          </w:rPr>
          <w:fldChar w:fldCharType="separate"/>
        </w:r>
        <w:r w:rsidR="00F60C4D">
          <w:rPr>
            <w:webHidden/>
          </w:rPr>
          <w:t>5</w:t>
        </w:r>
        <w:r w:rsidR="00F60C4D">
          <w:rPr>
            <w:webHidden/>
          </w:rPr>
          <w:fldChar w:fldCharType="end"/>
        </w:r>
      </w:hyperlink>
    </w:p>
    <w:p w14:paraId="440E704A" w14:textId="77777777" w:rsidR="00F60C4D" w:rsidRDefault="00155972">
      <w:pPr>
        <w:pStyle w:val="Sommario2"/>
        <w:rPr>
          <w:rFonts w:asciiTheme="minorHAnsi" w:eastAsiaTheme="minorEastAsia" w:hAnsiTheme="minorHAnsi" w:cstheme="minorBidi"/>
          <w:sz w:val="22"/>
          <w:szCs w:val="22"/>
        </w:rPr>
      </w:pPr>
      <w:hyperlink w:anchor="_Toc179902061" w:history="1">
        <w:r w:rsidR="00F60C4D" w:rsidRPr="00BC29E8">
          <w:rPr>
            <w:rStyle w:val="Collegamentoipertestuale"/>
          </w:rPr>
          <w:t>2.1. Esiti del questionario corpi idrici sotterranei - parte generale</w:t>
        </w:r>
        <w:r w:rsidR="00F60C4D">
          <w:rPr>
            <w:webHidden/>
          </w:rPr>
          <w:tab/>
        </w:r>
        <w:r w:rsidR="00F60C4D">
          <w:rPr>
            <w:webHidden/>
          </w:rPr>
          <w:fldChar w:fldCharType="begin"/>
        </w:r>
        <w:r w:rsidR="00F60C4D">
          <w:rPr>
            <w:webHidden/>
          </w:rPr>
          <w:instrText xml:space="preserve"> PAGEREF _Toc179902061 \h </w:instrText>
        </w:r>
        <w:r w:rsidR="00F60C4D">
          <w:rPr>
            <w:webHidden/>
          </w:rPr>
        </w:r>
        <w:r w:rsidR="00F60C4D">
          <w:rPr>
            <w:webHidden/>
          </w:rPr>
          <w:fldChar w:fldCharType="separate"/>
        </w:r>
        <w:r w:rsidR="00F60C4D">
          <w:rPr>
            <w:webHidden/>
          </w:rPr>
          <w:t>5</w:t>
        </w:r>
        <w:r w:rsidR="00F60C4D">
          <w:rPr>
            <w:webHidden/>
          </w:rPr>
          <w:fldChar w:fldCharType="end"/>
        </w:r>
      </w:hyperlink>
    </w:p>
    <w:p w14:paraId="78F69A93" w14:textId="77777777" w:rsidR="00F60C4D" w:rsidRDefault="00155972">
      <w:pPr>
        <w:pStyle w:val="Sommario2"/>
        <w:rPr>
          <w:rFonts w:asciiTheme="minorHAnsi" w:eastAsiaTheme="minorEastAsia" w:hAnsiTheme="minorHAnsi" w:cstheme="minorBidi"/>
          <w:sz w:val="22"/>
          <w:szCs w:val="22"/>
        </w:rPr>
      </w:pPr>
      <w:hyperlink w:anchor="_Toc179902062" w:history="1">
        <w:r w:rsidR="00F60C4D" w:rsidRPr="00BC29E8">
          <w:rPr>
            <w:rStyle w:val="Collegamentoipertestuale"/>
          </w:rPr>
          <w:t>2.2. Esiti del questionario corpi idrici sotterranei - parte specifica</w:t>
        </w:r>
        <w:r w:rsidR="00F60C4D">
          <w:rPr>
            <w:webHidden/>
          </w:rPr>
          <w:tab/>
        </w:r>
        <w:r w:rsidR="00F60C4D">
          <w:rPr>
            <w:webHidden/>
          </w:rPr>
          <w:fldChar w:fldCharType="begin"/>
        </w:r>
        <w:r w:rsidR="00F60C4D">
          <w:rPr>
            <w:webHidden/>
          </w:rPr>
          <w:instrText xml:space="preserve"> PAGEREF _Toc179902062 \h </w:instrText>
        </w:r>
        <w:r w:rsidR="00F60C4D">
          <w:rPr>
            <w:webHidden/>
          </w:rPr>
        </w:r>
        <w:r w:rsidR="00F60C4D">
          <w:rPr>
            <w:webHidden/>
          </w:rPr>
          <w:fldChar w:fldCharType="separate"/>
        </w:r>
        <w:r w:rsidR="00F60C4D">
          <w:rPr>
            <w:webHidden/>
          </w:rPr>
          <w:t>11</w:t>
        </w:r>
        <w:r w:rsidR="00F60C4D">
          <w:rPr>
            <w:webHidden/>
          </w:rPr>
          <w:fldChar w:fldCharType="end"/>
        </w:r>
      </w:hyperlink>
    </w:p>
    <w:p w14:paraId="2794F57C" w14:textId="77777777" w:rsidR="00F60C4D" w:rsidRDefault="00155972">
      <w:pPr>
        <w:pStyle w:val="Sommario2"/>
        <w:rPr>
          <w:rFonts w:asciiTheme="minorHAnsi" w:eastAsiaTheme="minorEastAsia" w:hAnsiTheme="minorHAnsi" w:cstheme="minorBidi"/>
          <w:sz w:val="22"/>
          <w:szCs w:val="22"/>
        </w:rPr>
      </w:pPr>
      <w:hyperlink w:anchor="_Toc179902063" w:history="1">
        <w:r w:rsidR="00F60C4D" w:rsidRPr="00BC29E8">
          <w:rPr>
            <w:rStyle w:val="Collegamentoipertestuale"/>
          </w:rPr>
          <w:t>2.3. Omogeneizzazione dei cicli di monitoraggio finalizzati alla classificazione dei corpi idrici sotterranei</w:t>
        </w:r>
        <w:r w:rsidR="00F60C4D">
          <w:rPr>
            <w:webHidden/>
          </w:rPr>
          <w:tab/>
        </w:r>
        <w:r w:rsidR="00F60C4D">
          <w:rPr>
            <w:webHidden/>
          </w:rPr>
          <w:fldChar w:fldCharType="begin"/>
        </w:r>
        <w:r w:rsidR="00F60C4D">
          <w:rPr>
            <w:webHidden/>
          </w:rPr>
          <w:instrText xml:space="preserve"> PAGEREF _Toc179902063 \h </w:instrText>
        </w:r>
        <w:r w:rsidR="00F60C4D">
          <w:rPr>
            <w:webHidden/>
          </w:rPr>
        </w:r>
        <w:r w:rsidR="00F60C4D">
          <w:rPr>
            <w:webHidden/>
          </w:rPr>
          <w:fldChar w:fldCharType="separate"/>
        </w:r>
        <w:r w:rsidR="00F60C4D">
          <w:rPr>
            <w:webHidden/>
          </w:rPr>
          <w:t>19</w:t>
        </w:r>
        <w:r w:rsidR="00F60C4D">
          <w:rPr>
            <w:webHidden/>
          </w:rPr>
          <w:fldChar w:fldCharType="end"/>
        </w:r>
      </w:hyperlink>
    </w:p>
    <w:p w14:paraId="189A6819"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64" w:history="1">
        <w:r w:rsidR="00F60C4D" w:rsidRPr="00BC29E8">
          <w:rPr>
            <w:rStyle w:val="Collegamentoipertestuale"/>
          </w:rPr>
          <w:t>3.</w:t>
        </w:r>
        <w:r w:rsidR="00F60C4D">
          <w:rPr>
            <w:rFonts w:asciiTheme="minorHAnsi" w:eastAsiaTheme="minorEastAsia" w:hAnsiTheme="minorHAnsi" w:cstheme="minorBidi"/>
            <w:caps w:val="0"/>
            <w:color w:val="auto"/>
            <w:sz w:val="22"/>
            <w:szCs w:val="22"/>
          </w:rPr>
          <w:tab/>
        </w:r>
        <w:r w:rsidR="00F60C4D" w:rsidRPr="00BC29E8">
          <w:rPr>
            <w:rStyle w:val="Collegamentoipertestuale"/>
          </w:rPr>
          <w:t>Individuazione dei contenuti minimi dei modelli concettuali idrogeologici a scala regionale e di corpo idrico finalizzati a definire le reti di monitoraggio e la significatività di ciascuna stazione rispetto al corpo idrico</w:t>
        </w:r>
        <w:r w:rsidR="00F60C4D">
          <w:rPr>
            <w:webHidden/>
          </w:rPr>
          <w:tab/>
        </w:r>
        <w:r w:rsidR="00F60C4D">
          <w:rPr>
            <w:webHidden/>
          </w:rPr>
          <w:fldChar w:fldCharType="begin"/>
        </w:r>
        <w:r w:rsidR="00F60C4D">
          <w:rPr>
            <w:webHidden/>
          </w:rPr>
          <w:instrText xml:space="preserve"> PAGEREF _Toc179902064 \h </w:instrText>
        </w:r>
        <w:r w:rsidR="00F60C4D">
          <w:rPr>
            <w:webHidden/>
          </w:rPr>
        </w:r>
        <w:r w:rsidR="00F60C4D">
          <w:rPr>
            <w:webHidden/>
          </w:rPr>
          <w:fldChar w:fldCharType="separate"/>
        </w:r>
        <w:r w:rsidR="00F60C4D">
          <w:rPr>
            <w:webHidden/>
          </w:rPr>
          <w:t>20</w:t>
        </w:r>
        <w:r w:rsidR="00F60C4D">
          <w:rPr>
            <w:webHidden/>
          </w:rPr>
          <w:fldChar w:fldCharType="end"/>
        </w:r>
      </w:hyperlink>
    </w:p>
    <w:p w14:paraId="76983695"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65" w:history="1">
        <w:r w:rsidR="00F60C4D" w:rsidRPr="00BC29E8">
          <w:rPr>
            <w:rStyle w:val="Collegamentoipertestuale"/>
          </w:rPr>
          <w:t>4.</w:t>
        </w:r>
        <w:r w:rsidR="00F60C4D">
          <w:rPr>
            <w:rFonts w:asciiTheme="minorHAnsi" w:eastAsiaTheme="minorEastAsia" w:hAnsiTheme="minorHAnsi" w:cstheme="minorBidi"/>
            <w:caps w:val="0"/>
            <w:color w:val="auto"/>
            <w:sz w:val="22"/>
            <w:szCs w:val="22"/>
          </w:rPr>
          <w:tab/>
        </w:r>
        <w:r w:rsidR="00F60C4D" w:rsidRPr="00BC29E8">
          <w:rPr>
            <w:rStyle w:val="Collegamentoipertestuale"/>
          </w:rPr>
          <w:t>Armonizzazione dei criteri di classificazione dello stato chimico puntuale e di corpo idrico considerando i valori di fondo naturale e le sostanze critiche per lo stato chimico non persistenti nel tempo</w:t>
        </w:r>
        <w:r w:rsidR="00F60C4D">
          <w:rPr>
            <w:webHidden/>
          </w:rPr>
          <w:tab/>
        </w:r>
        <w:r w:rsidR="00F60C4D">
          <w:rPr>
            <w:webHidden/>
          </w:rPr>
          <w:fldChar w:fldCharType="begin"/>
        </w:r>
        <w:r w:rsidR="00F60C4D">
          <w:rPr>
            <w:webHidden/>
          </w:rPr>
          <w:instrText xml:space="preserve"> PAGEREF _Toc179902065 \h </w:instrText>
        </w:r>
        <w:r w:rsidR="00F60C4D">
          <w:rPr>
            <w:webHidden/>
          </w:rPr>
        </w:r>
        <w:r w:rsidR="00F60C4D">
          <w:rPr>
            <w:webHidden/>
          </w:rPr>
          <w:fldChar w:fldCharType="separate"/>
        </w:r>
        <w:r w:rsidR="00F60C4D">
          <w:rPr>
            <w:webHidden/>
          </w:rPr>
          <w:t>23</w:t>
        </w:r>
        <w:r w:rsidR="00F60C4D">
          <w:rPr>
            <w:webHidden/>
          </w:rPr>
          <w:fldChar w:fldCharType="end"/>
        </w:r>
      </w:hyperlink>
    </w:p>
    <w:p w14:paraId="4872F87A"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66" w:history="1">
        <w:r w:rsidR="00F60C4D" w:rsidRPr="00BC29E8">
          <w:rPr>
            <w:rStyle w:val="Collegamentoipertestuale"/>
          </w:rPr>
          <w:t>5.</w:t>
        </w:r>
        <w:r w:rsidR="00F60C4D">
          <w:rPr>
            <w:rFonts w:asciiTheme="minorHAnsi" w:eastAsiaTheme="minorEastAsia" w:hAnsiTheme="minorHAnsi" w:cstheme="minorBidi"/>
            <w:caps w:val="0"/>
            <w:color w:val="auto"/>
            <w:sz w:val="22"/>
            <w:szCs w:val="22"/>
          </w:rPr>
          <w:tab/>
        </w:r>
        <w:r w:rsidR="00F60C4D" w:rsidRPr="00BC29E8">
          <w:rPr>
            <w:rStyle w:val="Collegamentoipertestuale"/>
          </w:rPr>
          <w:t>Chiarimenti ed esempi sui criteri di classificazione dello stato quantitativo in particolare dei complessi idrogeologici carbonatici ed esempi di modellazione numerica di flusso in questi ultimi</w:t>
        </w:r>
        <w:r w:rsidR="00F60C4D">
          <w:rPr>
            <w:webHidden/>
          </w:rPr>
          <w:tab/>
        </w:r>
        <w:r w:rsidR="00F60C4D">
          <w:rPr>
            <w:webHidden/>
          </w:rPr>
          <w:fldChar w:fldCharType="begin"/>
        </w:r>
        <w:r w:rsidR="00F60C4D">
          <w:rPr>
            <w:webHidden/>
          </w:rPr>
          <w:instrText xml:space="preserve"> PAGEREF _Toc179902066 \h </w:instrText>
        </w:r>
        <w:r w:rsidR="00F60C4D">
          <w:rPr>
            <w:webHidden/>
          </w:rPr>
        </w:r>
        <w:r w:rsidR="00F60C4D">
          <w:rPr>
            <w:webHidden/>
          </w:rPr>
          <w:fldChar w:fldCharType="separate"/>
        </w:r>
        <w:r w:rsidR="00F60C4D">
          <w:rPr>
            <w:webHidden/>
          </w:rPr>
          <w:t>28</w:t>
        </w:r>
        <w:r w:rsidR="00F60C4D">
          <w:rPr>
            <w:webHidden/>
          </w:rPr>
          <w:fldChar w:fldCharType="end"/>
        </w:r>
      </w:hyperlink>
    </w:p>
    <w:p w14:paraId="7DB32E04" w14:textId="77777777" w:rsidR="00F60C4D" w:rsidRDefault="00155972">
      <w:pPr>
        <w:pStyle w:val="Sommario2"/>
        <w:rPr>
          <w:rFonts w:asciiTheme="minorHAnsi" w:eastAsiaTheme="minorEastAsia" w:hAnsiTheme="minorHAnsi" w:cstheme="minorBidi"/>
          <w:sz w:val="22"/>
          <w:szCs w:val="22"/>
        </w:rPr>
      </w:pPr>
      <w:hyperlink w:anchor="_Toc179902067" w:history="1">
        <w:r w:rsidR="00F60C4D" w:rsidRPr="00BC29E8">
          <w:rPr>
            <w:rStyle w:val="Collegamentoipertestuale"/>
          </w:rPr>
          <w:t>5.1. Esempio di Modellistica numerica a supporto della gestione idrica quantitativa delle sorgenti: simulazione pluriennale delle portate sorgive e scenari di ottimizzazione delle risorse idriche sotterranee: il caso della sorgente Scirca (Appennino centrale)</w:t>
        </w:r>
        <w:r w:rsidR="00F60C4D">
          <w:rPr>
            <w:webHidden/>
          </w:rPr>
          <w:tab/>
        </w:r>
        <w:r w:rsidR="00F60C4D">
          <w:rPr>
            <w:webHidden/>
          </w:rPr>
          <w:fldChar w:fldCharType="begin"/>
        </w:r>
        <w:r w:rsidR="00F60C4D">
          <w:rPr>
            <w:webHidden/>
          </w:rPr>
          <w:instrText xml:space="preserve"> PAGEREF _Toc179902067 \h </w:instrText>
        </w:r>
        <w:r w:rsidR="00F60C4D">
          <w:rPr>
            <w:webHidden/>
          </w:rPr>
        </w:r>
        <w:r w:rsidR="00F60C4D">
          <w:rPr>
            <w:webHidden/>
          </w:rPr>
          <w:fldChar w:fldCharType="separate"/>
        </w:r>
        <w:r w:rsidR="00F60C4D">
          <w:rPr>
            <w:webHidden/>
          </w:rPr>
          <w:t>29</w:t>
        </w:r>
        <w:r w:rsidR="00F60C4D">
          <w:rPr>
            <w:webHidden/>
          </w:rPr>
          <w:fldChar w:fldCharType="end"/>
        </w:r>
      </w:hyperlink>
    </w:p>
    <w:p w14:paraId="5DF95D84" w14:textId="77777777" w:rsidR="00F60C4D" w:rsidRDefault="00155972">
      <w:pPr>
        <w:pStyle w:val="Sommario2"/>
        <w:rPr>
          <w:rFonts w:asciiTheme="minorHAnsi" w:eastAsiaTheme="minorEastAsia" w:hAnsiTheme="minorHAnsi" w:cstheme="minorBidi"/>
          <w:sz w:val="22"/>
          <w:szCs w:val="22"/>
        </w:rPr>
      </w:pPr>
      <w:hyperlink w:anchor="_Toc179902068" w:history="1">
        <w:r w:rsidR="00F60C4D" w:rsidRPr="00BC29E8">
          <w:rPr>
            <w:rStyle w:val="Collegamentoipertestuale"/>
          </w:rPr>
          <w:t>5.2. Esempio di Modellistica numerica idrogeologica di un acquifero montano fratturato in Emilia-Romagna: Mulino delle Vene</w:t>
        </w:r>
        <w:r w:rsidR="00F60C4D">
          <w:rPr>
            <w:webHidden/>
          </w:rPr>
          <w:tab/>
        </w:r>
        <w:r w:rsidR="00F60C4D">
          <w:rPr>
            <w:webHidden/>
          </w:rPr>
          <w:fldChar w:fldCharType="begin"/>
        </w:r>
        <w:r w:rsidR="00F60C4D">
          <w:rPr>
            <w:webHidden/>
          </w:rPr>
          <w:instrText xml:space="preserve"> PAGEREF _Toc179902068 \h </w:instrText>
        </w:r>
        <w:r w:rsidR="00F60C4D">
          <w:rPr>
            <w:webHidden/>
          </w:rPr>
        </w:r>
        <w:r w:rsidR="00F60C4D">
          <w:rPr>
            <w:webHidden/>
          </w:rPr>
          <w:fldChar w:fldCharType="separate"/>
        </w:r>
        <w:r w:rsidR="00F60C4D">
          <w:rPr>
            <w:webHidden/>
          </w:rPr>
          <w:t>34</w:t>
        </w:r>
        <w:r w:rsidR="00F60C4D">
          <w:rPr>
            <w:webHidden/>
          </w:rPr>
          <w:fldChar w:fldCharType="end"/>
        </w:r>
      </w:hyperlink>
    </w:p>
    <w:p w14:paraId="428579C7"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69" w:history="1">
        <w:r w:rsidR="00F60C4D" w:rsidRPr="00BC29E8">
          <w:rPr>
            <w:rStyle w:val="Collegamentoipertestuale"/>
          </w:rPr>
          <w:t>6.</w:t>
        </w:r>
        <w:r w:rsidR="00F60C4D">
          <w:rPr>
            <w:rFonts w:asciiTheme="minorHAnsi" w:eastAsiaTheme="minorEastAsia" w:hAnsiTheme="minorHAnsi" w:cstheme="minorBidi"/>
            <w:caps w:val="0"/>
            <w:color w:val="auto"/>
            <w:sz w:val="22"/>
            <w:szCs w:val="22"/>
          </w:rPr>
          <w:tab/>
        </w:r>
        <w:r w:rsidR="00F60C4D" w:rsidRPr="00BC29E8">
          <w:rPr>
            <w:rStyle w:val="Collegamentoipertestuale"/>
          </w:rPr>
          <w:t>Armonizzazione dei criteri per la valutazione del livello di confidenza nella classificazione dello stato chimico e quantitativo</w:t>
        </w:r>
        <w:r w:rsidR="00F60C4D">
          <w:rPr>
            <w:webHidden/>
          </w:rPr>
          <w:tab/>
        </w:r>
        <w:r w:rsidR="00F60C4D">
          <w:rPr>
            <w:webHidden/>
          </w:rPr>
          <w:fldChar w:fldCharType="begin"/>
        </w:r>
        <w:r w:rsidR="00F60C4D">
          <w:rPr>
            <w:webHidden/>
          </w:rPr>
          <w:instrText xml:space="preserve"> PAGEREF _Toc179902069 \h </w:instrText>
        </w:r>
        <w:r w:rsidR="00F60C4D">
          <w:rPr>
            <w:webHidden/>
          </w:rPr>
        </w:r>
        <w:r w:rsidR="00F60C4D">
          <w:rPr>
            <w:webHidden/>
          </w:rPr>
          <w:fldChar w:fldCharType="separate"/>
        </w:r>
        <w:r w:rsidR="00F60C4D">
          <w:rPr>
            <w:webHidden/>
          </w:rPr>
          <w:t>37</w:t>
        </w:r>
        <w:r w:rsidR="00F60C4D">
          <w:rPr>
            <w:webHidden/>
          </w:rPr>
          <w:fldChar w:fldCharType="end"/>
        </w:r>
      </w:hyperlink>
    </w:p>
    <w:p w14:paraId="159DA58E"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70" w:history="1">
        <w:r w:rsidR="00F60C4D" w:rsidRPr="00BC29E8">
          <w:rPr>
            <w:rStyle w:val="Collegamentoipertestuale"/>
          </w:rPr>
          <w:t>7.</w:t>
        </w:r>
        <w:r w:rsidR="00F60C4D">
          <w:rPr>
            <w:rFonts w:asciiTheme="minorHAnsi" w:eastAsiaTheme="minorEastAsia" w:hAnsiTheme="minorHAnsi" w:cstheme="minorBidi"/>
            <w:caps w:val="0"/>
            <w:color w:val="auto"/>
            <w:sz w:val="22"/>
            <w:szCs w:val="22"/>
          </w:rPr>
          <w:tab/>
        </w:r>
        <w:r w:rsidR="00F60C4D" w:rsidRPr="00BC29E8">
          <w:rPr>
            <w:rStyle w:val="Collegamentoipertestuale"/>
          </w:rPr>
          <w:t>Chiarimenti sulla valutazione dell'analisi di rischio tenendo conto della valutazione degli impatti e delle tendenze dei contaminanti</w:t>
        </w:r>
        <w:r w:rsidR="00F60C4D">
          <w:rPr>
            <w:webHidden/>
          </w:rPr>
          <w:tab/>
        </w:r>
        <w:r w:rsidR="00F60C4D">
          <w:rPr>
            <w:webHidden/>
          </w:rPr>
          <w:fldChar w:fldCharType="begin"/>
        </w:r>
        <w:r w:rsidR="00F60C4D">
          <w:rPr>
            <w:webHidden/>
          </w:rPr>
          <w:instrText xml:space="preserve"> PAGEREF _Toc179902070 \h </w:instrText>
        </w:r>
        <w:r w:rsidR="00F60C4D">
          <w:rPr>
            <w:webHidden/>
          </w:rPr>
        </w:r>
        <w:r w:rsidR="00F60C4D">
          <w:rPr>
            <w:webHidden/>
          </w:rPr>
          <w:fldChar w:fldCharType="separate"/>
        </w:r>
        <w:r w:rsidR="00F60C4D">
          <w:rPr>
            <w:webHidden/>
          </w:rPr>
          <w:t>37</w:t>
        </w:r>
        <w:r w:rsidR="00F60C4D">
          <w:rPr>
            <w:webHidden/>
          </w:rPr>
          <w:fldChar w:fldCharType="end"/>
        </w:r>
      </w:hyperlink>
    </w:p>
    <w:p w14:paraId="5BE4FF64" w14:textId="77777777" w:rsidR="00F60C4D" w:rsidRDefault="00155972">
      <w:pPr>
        <w:pStyle w:val="Sommario1"/>
        <w:tabs>
          <w:tab w:val="left" w:pos="454"/>
        </w:tabs>
        <w:rPr>
          <w:rFonts w:asciiTheme="minorHAnsi" w:eastAsiaTheme="minorEastAsia" w:hAnsiTheme="minorHAnsi" w:cstheme="minorBidi"/>
          <w:caps w:val="0"/>
          <w:color w:val="auto"/>
          <w:sz w:val="22"/>
          <w:szCs w:val="22"/>
        </w:rPr>
      </w:pPr>
      <w:hyperlink w:anchor="_Toc179902071" w:history="1">
        <w:r w:rsidR="00F60C4D" w:rsidRPr="00BC29E8">
          <w:rPr>
            <w:rStyle w:val="Collegamentoipertestuale"/>
          </w:rPr>
          <w:t>8.</w:t>
        </w:r>
        <w:r w:rsidR="00F60C4D">
          <w:rPr>
            <w:rFonts w:asciiTheme="minorHAnsi" w:eastAsiaTheme="minorEastAsia" w:hAnsiTheme="minorHAnsi" w:cstheme="minorBidi"/>
            <w:caps w:val="0"/>
            <w:color w:val="auto"/>
            <w:sz w:val="22"/>
            <w:szCs w:val="22"/>
          </w:rPr>
          <w:tab/>
        </w:r>
        <w:r w:rsidR="00F60C4D" w:rsidRPr="00BC29E8">
          <w:rPr>
            <w:rStyle w:val="Collegamentoipertestuale"/>
          </w:rPr>
          <w:t>Documenti di riferimento e normativa essenziale</w:t>
        </w:r>
        <w:r w:rsidR="00F60C4D">
          <w:rPr>
            <w:webHidden/>
          </w:rPr>
          <w:tab/>
        </w:r>
        <w:r w:rsidR="00F60C4D">
          <w:rPr>
            <w:webHidden/>
          </w:rPr>
          <w:fldChar w:fldCharType="begin"/>
        </w:r>
        <w:r w:rsidR="00F60C4D">
          <w:rPr>
            <w:webHidden/>
          </w:rPr>
          <w:instrText xml:space="preserve"> PAGEREF _Toc179902071 \h </w:instrText>
        </w:r>
        <w:r w:rsidR="00F60C4D">
          <w:rPr>
            <w:webHidden/>
          </w:rPr>
        </w:r>
        <w:r w:rsidR="00F60C4D">
          <w:rPr>
            <w:webHidden/>
          </w:rPr>
          <w:fldChar w:fldCharType="separate"/>
        </w:r>
        <w:r w:rsidR="00F60C4D">
          <w:rPr>
            <w:webHidden/>
          </w:rPr>
          <w:t>39</w:t>
        </w:r>
        <w:r w:rsidR="00F60C4D">
          <w:rPr>
            <w:webHidden/>
          </w:rPr>
          <w:fldChar w:fldCharType="end"/>
        </w:r>
      </w:hyperlink>
    </w:p>
    <w:p w14:paraId="5C27BD30" w14:textId="5BCFDD86" w:rsidR="00C5374E" w:rsidRDefault="006B5D69" w:rsidP="43BF13F8">
      <w:pPr>
        <w:rPr>
          <w:sz w:val="24"/>
        </w:rPr>
      </w:pPr>
      <w:r>
        <w:rPr>
          <w:sz w:val="24"/>
        </w:rPr>
        <w:fldChar w:fldCharType="end"/>
      </w:r>
    </w:p>
    <w:p w14:paraId="02C77DDC" w14:textId="77777777" w:rsidR="000F64AE" w:rsidRDefault="000F64AE" w:rsidP="43BF13F8">
      <w:pPr>
        <w:rPr>
          <w:sz w:val="24"/>
        </w:rPr>
      </w:pPr>
    </w:p>
    <w:p w14:paraId="7B31FA70" w14:textId="5A407A25" w:rsidR="008C476B" w:rsidRDefault="008C476B">
      <w:pPr>
        <w:jc w:val="left"/>
        <w:rPr>
          <w:sz w:val="24"/>
        </w:rPr>
      </w:pPr>
      <w:r>
        <w:rPr>
          <w:sz w:val="24"/>
        </w:rPr>
        <w:br w:type="page"/>
      </w:r>
    </w:p>
    <w:p w14:paraId="6F61B813" w14:textId="77777777" w:rsidR="00B06024" w:rsidRDefault="00B06024" w:rsidP="00F50D50">
      <w:pPr>
        <w:spacing w:line="20" w:lineRule="atLeast"/>
        <w:contextualSpacing/>
        <w:rPr>
          <w:sz w:val="24"/>
        </w:rPr>
      </w:pPr>
      <w:bookmarkStart w:id="0" w:name="_Toc178857650"/>
      <w:bookmarkStart w:id="1" w:name="_Toc178926136"/>
      <w:bookmarkStart w:id="2" w:name="_Toc178929616"/>
      <w:bookmarkStart w:id="3" w:name="_Toc178929857"/>
      <w:bookmarkStart w:id="4" w:name="_Toc178931257"/>
      <w:bookmarkStart w:id="5" w:name="_Toc178931320"/>
      <w:bookmarkStart w:id="6" w:name="_Toc178931365"/>
      <w:bookmarkStart w:id="7" w:name="_Toc178931410"/>
      <w:bookmarkStart w:id="8" w:name="_Toc178931597"/>
      <w:bookmarkStart w:id="9" w:name="_Toc178931642"/>
      <w:bookmarkStart w:id="10" w:name="_Toc178931699"/>
      <w:bookmarkStart w:id="11" w:name="_Toc178931863"/>
      <w:bookmarkStart w:id="12" w:name="_Toc178857651"/>
      <w:bookmarkStart w:id="13" w:name="_Toc178926137"/>
      <w:bookmarkStart w:id="14" w:name="_Toc178929617"/>
      <w:bookmarkStart w:id="15" w:name="_Toc178929858"/>
      <w:bookmarkStart w:id="16" w:name="_Toc178931258"/>
      <w:bookmarkStart w:id="17" w:name="_Toc178931321"/>
      <w:bookmarkStart w:id="18" w:name="_Toc178931366"/>
      <w:bookmarkStart w:id="19" w:name="_Toc178931411"/>
      <w:bookmarkStart w:id="20" w:name="_Toc178931598"/>
      <w:bookmarkStart w:id="21" w:name="_Toc178931643"/>
      <w:bookmarkStart w:id="22" w:name="_Toc178931700"/>
      <w:bookmarkStart w:id="23" w:name="_Toc178931864"/>
      <w:bookmarkStart w:id="24" w:name="_Toc178857652"/>
      <w:bookmarkStart w:id="25" w:name="_Toc178926138"/>
      <w:bookmarkStart w:id="26" w:name="_Toc178929618"/>
      <w:bookmarkStart w:id="27" w:name="_Toc178929859"/>
      <w:bookmarkStart w:id="28" w:name="_Toc178931259"/>
      <w:bookmarkStart w:id="29" w:name="_Toc178931322"/>
      <w:bookmarkStart w:id="30" w:name="_Toc178931367"/>
      <w:bookmarkStart w:id="31" w:name="_Toc178931412"/>
      <w:bookmarkStart w:id="32" w:name="_Toc178931599"/>
      <w:bookmarkStart w:id="33" w:name="_Toc178931644"/>
      <w:bookmarkStart w:id="34" w:name="_Toc178931701"/>
      <w:bookmarkStart w:id="35" w:name="_Toc178931865"/>
      <w:bookmarkStart w:id="36" w:name="_Toc178857653"/>
      <w:bookmarkStart w:id="37" w:name="_Toc178926139"/>
      <w:bookmarkStart w:id="38" w:name="_Toc178929619"/>
      <w:bookmarkStart w:id="39" w:name="_Toc178929860"/>
      <w:bookmarkStart w:id="40" w:name="_Toc178931260"/>
      <w:bookmarkStart w:id="41" w:name="_Toc178931323"/>
      <w:bookmarkStart w:id="42" w:name="_Toc178931368"/>
      <w:bookmarkStart w:id="43" w:name="_Toc178931413"/>
      <w:bookmarkStart w:id="44" w:name="_Toc178931600"/>
      <w:bookmarkStart w:id="45" w:name="_Toc178931645"/>
      <w:bookmarkStart w:id="46" w:name="_Toc178931702"/>
      <w:bookmarkStart w:id="47" w:name="_Toc178931866"/>
      <w:bookmarkStart w:id="48" w:name="_Toc178857654"/>
      <w:bookmarkStart w:id="49" w:name="_Toc178926140"/>
      <w:bookmarkStart w:id="50" w:name="_Toc178929620"/>
      <w:bookmarkStart w:id="51" w:name="_Toc178929861"/>
      <w:bookmarkStart w:id="52" w:name="_Toc178931261"/>
      <w:bookmarkStart w:id="53" w:name="_Toc178931324"/>
      <w:bookmarkStart w:id="54" w:name="_Toc178931369"/>
      <w:bookmarkStart w:id="55" w:name="_Toc178931414"/>
      <w:bookmarkStart w:id="56" w:name="_Toc178931601"/>
      <w:bookmarkStart w:id="57" w:name="_Toc178931646"/>
      <w:bookmarkStart w:id="58" w:name="_Toc178931703"/>
      <w:bookmarkStart w:id="59" w:name="_Toc178931867"/>
      <w:bookmarkStart w:id="60" w:name="_Toc178857655"/>
      <w:bookmarkStart w:id="61" w:name="_Toc178926141"/>
      <w:bookmarkStart w:id="62" w:name="_Toc178929621"/>
      <w:bookmarkStart w:id="63" w:name="_Toc178929862"/>
      <w:bookmarkStart w:id="64" w:name="_Toc178931262"/>
      <w:bookmarkStart w:id="65" w:name="_Toc178931325"/>
      <w:bookmarkStart w:id="66" w:name="_Toc178931370"/>
      <w:bookmarkStart w:id="67" w:name="_Toc178931415"/>
      <w:bookmarkStart w:id="68" w:name="_Toc178931602"/>
      <w:bookmarkStart w:id="69" w:name="_Toc178931647"/>
      <w:bookmarkStart w:id="70" w:name="_Toc178931704"/>
      <w:bookmarkStart w:id="71" w:name="_Toc178931868"/>
      <w:bookmarkStart w:id="72" w:name="_Toc178857656"/>
      <w:bookmarkStart w:id="73" w:name="_Toc178926142"/>
      <w:bookmarkStart w:id="74" w:name="_Toc178929622"/>
      <w:bookmarkStart w:id="75" w:name="_Toc178929863"/>
      <w:bookmarkStart w:id="76" w:name="_Toc178931263"/>
      <w:bookmarkStart w:id="77" w:name="_Toc178931326"/>
      <w:bookmarkStart w:id="78" w:name="_Toc178931371"/>
      <w:bookmarkStart w:id="79" w:name="_Toc178931416"/>
      <w:bookmarkStart w:id="80" w:name="_Toc178931603"/>
      <w:bookmarkStart w:id="81" w:name="_Toc178931648"/>
      <w:bookmarkStart w:id="82" w:name="_Toc178931705"/>
      <w:bookmarkStart w:id="83" w:name="_Toc178931869"/>
      <w:bookmarkStart w:id="84" w:name="_Toc178857657"/>
      <w:bookmarkStart w:id="85" w:name="_Toc178926143"/>
      <w:bookmarkStart w:id="86" w:name="_Toc178929623"/>
      <w:bookmarkStart w:id="87" w:name="_Toc178929864"/>
      <w:bookmarkStart w:id="88" w:name="_Toc178931264"/>
      <w:bookmarkStart w:id="89" w:name="_Toc178931327"/>
      <w:bookmarkStart w:id="90" w:name="_Toc178931372"/>
      <w:bookmarkStart w:id="91" w:name="_Toc178931417"/>
      <w:bookmarkStart w:id="92" w:name="_Toc178931604"/>
      <w:bookmarkStart w:id="93" w:name="_Toc178931649"/>
      <w:bookmarkStart w:id="94" w:name="_Toc178931706"/>
      <w:bookmarkStart w:id="95" w:name="_Toc178931870"/>
      <w:bookmarkStart w:id="96" w:name="_Toc178857658"/>
      <w:bookmarkStart w:id="97" w:name="_Toc178926144"/>
      <w:bookmarkStart w:id="98" w:name="_Toc178929624"/>
      <w:bookmarkStart w:id="99" w:name="_Toc178929865"/>
      <w:bookmarkStart w:id="100" w:name="_Toc178931265"/>
      <w:bookmarkStart w:id="101" w:name="_Toc178931328"/>
      <w:bookmarkStart w:id="102" w:name="_Toc178931373"/>
      <w:bookmarkStart w:id="103" w:name="_Toc178931418"/>
      <w:bookmarkStart w:id="104" w:name="_Toc178931605"/>
      <w:bookmarkStart w:id="105" w:name="_Toc178931650"/>
      <w:bookmarkStart w:id="106" w:name="_Toc178931707"/>
      <w:bookmarkStart w:id="107" w:name="_Toc178931871"/>
      <w:bookmarkStart w:id="108" w:name="_Toc178857659"/>
      <w:bookmarkStart w:id="109" w:name="_Toc178926145"/>
      <w:bookmarkStart w:id="110" w:name="_Toc178929625"/>
      <w:bookmarkStart w:id="111" w:name="_Toc178929866"/>
      <w:bookmarkStart w:id="112" w:name="_Toc178931266"/>
      <w:bookmarkStart w:id="113" w:name="_Toc178931329"/>
      <w:bookmarkStart w:id="114" w:name="_Toc178931374"/>
      <w:bookmarkStart w:id="115" w:name="_Toc178931419"/>
      <w:bookmarkStart w:id="116" w:name="_Toc178931606"/>
      <w:bookmarkStart w:id="117" w:name="_Toc178931651"/>
      <w:bookmarkStart w:id="118" w:name="_Toc178931708"/>
      <w:bookmarkStart w:id="119" w:name="_Toc178931872"/>
      <w:bookmarkStart w:id="120" w:name="_Toc178857660"/>
      <w:bookmarkStart w:id="121" w:name="_Toc178926146"/>
      <w:bookmarkStart w:id="122" w:name="_Toc178929626"/>
      <w:bookmarkStart w:id="123" w:name="_Toc178929867"/>
      <w:bookmarkStart w:id="124" w:name="_Toc178931267"/>
      <w:bookmarkStart w:id="125" w:name="_Toc178931330"/>
      <w:bookmarkStart w:id="126" w:name="_Toc178931375"/>
      <w:bookmarkStart w:id="127" w:name="_Toc178931420"/>
      <w:bookmarkStart w:id="128" w:name="_Toc178931607"/>
      <w:bookmarkStart w:id="129" w:name="_Toc178931652"/>
      <w:bookmarkStart w:id="130" w:name="_Toc178931709"/>
      <w:bookmarkStart w:id="131" w:name="_Toc178931873"/>
      <w:bookmarkStart w:id="132" w:name="_Toc178857661"/>
      <w:bookmarkStart w:id="133" w:name="_Toc178926147"/>
      <w:bookmarkStart w:id="134" w:name="_Toc178929627"/>
      <w:bookmarkStart w:id="135" w:name="_Toc178929868"/>
      <w:bookmarkStart w:id="136" w:name="_Toc178931268"/>
      <w:bookmarkStart w:id="137" w:name="_Toc178931331"/>
      <w:bookmarkStart w:id="138" w:name="_Toc178931376"/>
      <w:bookmarkStart w:id="139" w:name="_Toc178931421"/>
      <w:bookmarkStart w:id="140" w:name="_Toc178931608"/>
      <w:bookmarkStart w:id="141" w:name="_Toc178931653"/>
      <w:bookmarkStart w:id="142" w:name="_Toc178931710"/>
      <w:bookmarkStart w:id="143" w:name="_Toc178931874"/>
      <w:bookmarkStart w:id="144" w:name="_Toc178857662"/>
      <w:bookmarkStart w:id="145" w:name="_Toc178926148"/>
      <w:bookmarkStart w:id="146" w:name="_Toc178929628"/>
      <w:bookmarkStart w:id="147" w:name="_Toc178929869"/>
      <w:bookmarkStart w:id="148" w:name="_Toc178931269"/>
      <w:bookmarkStart w:id="149" w:name="_Toc178931332"/>
      <w:bookmarkStart w:id="150" w:name="_Toc178931377"/>
      <w:bookmarkStart w:id="151" w:name="_Toc178931422"/>
      <w:bookmarkStart w:id="152" w:name="_Toc178931609"/>
      <w:bookmarkStart w:id="153" w:name="_Toc178931654"/>
      <w:bookmarkStart w:id="154" w:name="_Toc178931711"/>
      <w:bookmarkStart w:id="155" w:name="_Toc178931875"/>
      <w:bookmarkStart w:id="156" w:name="_Toc178857663"/>
      <w:bookmarkStart w:id="157" w:name="_Toc178926149"/>
      <w:bookmarkStart w:id="158" w:name="_Toc178929629"/>
      <w:bookmarkStart w:id="159" w:name="_Toc178929870"/>
      <w:bookmarkStart w:id="160" w:name="_Toc178931270"/>
      <w:bookmarkStart w:id="161" w:name="_Toc178931333"/>
      <w:bookmarkStart w:id="162" w:name="_Toc178931378"/>
      <w:bookmarkStart w:id="163" w:name="_Toc178931423"/>
      <w:bookmarkStart w:id="164" w:name="_Toc178931610"/>
      <w:bookmarkStart w:id="165" w:name="_Toc178931655"/>
      <w:bookmarkStart w:id="166" w:name="_Toc178931712"/>
      <w:bookmarkStart w:id="167" w:name="_Toc178931876"/>
      <w:bookmarkStart w:id="168" w:name="_Toc178857664"/>
      <w:bookmarkStart w:id="169" w:name="_Toc178926150"/>
      <w:bookmarkStart w:id="170" w:name="_Toc178929630"/>
      <w:bookmarkStart w:id="171" w:name="_Toc178929871"/>
      <w:bookmarkStart w:id="172" w:name="_Toc178931271"/>
      <w:bookmarkStart w:id="173" w:name="_Toc178931334"/>
      <w:bookmarkStart w:id="174" w:name="_Toc178931379"/>
      <w:bookmarkStart w:id="175" w:name="_Toc178931424"/>
      <w:bookmarkStart w:id="176" w:name="_Toc178931611"/>
      <w:bookmarkStart w:id="177" w:name="_Toc178931656"/>
      <w:bookmarkStart w:id="178" w:name="_Toc178931713"/>
      <w:bookmarkStart w:id="179" w:name="_Toc178931877"/>
      <w:bookmarkStart w:id="180" w:name="_Toc178857665"/>
      <w:bookmarkStart w:id="181" w:name="_Toc178926151"/>
      <w:bookmarkStart w:id="182" w:name="_Toc178929631"/>
      <w:bookmarkStart w:id="183" w:name="_Toc178929872"/>
      <w:bookmarkStart w:id="184" w:name="_Toc178931272"/>
      <w:bookmarkStart w:id="185" w:name="_Toc178931335"/>
      <w:bookmarkStart w:id="186" w:name="_Toc178931380"/>
      <w:bookmarkStart w:id="187" w:name="_Toc178931425"/>
      <w:bookmarkStart w:id="188" w:name="_Toc178931612"/>
      <w:bookmarkStart w:id="189" w:name="_Toc178931657"/>
      <w:bookmarkStart w:id="190" w:name="_Toc178931714"/>
      <w:bookmarkStart w:id="191" w:name="_Toc178931878"/>
      <w:bookmarkStart w:id="192" w:name="_Toc178857666"/>
      <w:bookmarkStart w:id="193" w:name="_Toc178926152"/>
      <w:bookmarkStart w:id="194" w:name="_Toc178929632"/>
      <w:bookmarkStart w:id="195" w:name="_Toc178929873"/>
      <w:bookmarkStart w:id="196" w:name="_Toc178931273"/>
      <w:bookmarkStart w:id="197" w:name="_Toc178931336"/>
      <w:bookmarkStart w:id="198" w:name="_Toc178931381"/>
      <w:bookmarkStart w:id="199" w:name="_Toc178931426"/>
      <w:bookmarkStart w:id="200" w:name="_Toc178931613"/>
      <w:bookmarkStart w:id="201" w:name="_Toc178931658"/>
      <w:bookmarkStart w:id="202" w:name="_Toc178931715"/>
      <w:bookmarkStart w:id="203" w:name="_Toc178931879"/>
      <w:bookmarkStart w:id="204" w:name="_Toc178857667"/>
      <w:bookmarkStart w:id="205" w:name="_Toc178926153"/>
      <w:bookmarkStart w:id="206" w:name="_Toc178929633"/>
      <w:bookmarkStart w:id="207" w:name="_Toc178929874"/>
      <w:bookmarkStart w:id="208" w:name="_Toc178931274"/>
      <w:bookmarkStart w:id="209" w:name="_Toc178931337"/>
      <w:bookmarkStart w:id="210" w:name="_Toc178931382"/>
      <w:bookmarkStart w:id="211" w:name="_Toc178931427"/>
      <w:bookmarkStart w:id="212" w:name="_Toc178931614"/>
      <w:bookmarkStart w:id="213" w:name="_Toc178931659"/>
      <w:bookmarkStart w:id="214" w:name="_Toc178931716"/>
      <w:bookmarkStart w:id="215" w:name="_Toc178931880"/>
      <w:bookmarkStart w:id="216" w:name="_Toc178857668"/>
      <w:bookmarkStart w:id="217" w:name="_Toc178926154"/>
      <w:bookmarkStart w:id="218" w:name="_Toc178929634"/>
      <w:bookmarkStart w:id="219" w:name="_Toc178929875"/>
      <w:bookmarkStart w:id="220" w:name="_Toc178931275"/>
      <w:bookmarkStart w:id="221" w:name="_Toc178931338"/>
      <w:bookmarkStart w:id="222" w:name="_Toc178931383"/>
      <w:bookmarkStart w:id="223" w:name="_Toc178931428"/>
      <w:bookmarkStart w:id="224" w:name="_Toc178931615"/>
      <w:bookmarkStart w:id="225" w:name="_Toc178931660"/>
      <w:bookmarkStart w:id="226" w:name="_Toc178931717"/>
      <w:bookmarkStart w:id="227" w:name="_Toc178931881"/>
      <w:bookmarkStart w:id="228" w:name="_Toc178857669"/>
      <w:bookmarkStart w:id="229" w:name="_Toc178926155"/>
      <w:bookmarkStart w:id="230" w:name="_Toc178929635"/>
      <w:bookmarkStart w:id="231" w:name="_Toc178929876"/>
      <w:bookmarkStart w:id="232" w:name="_Toc178931276"/>
      <w:bookmarkStart w:id="233" w:name="_Toc178931339"/>
      <w:bookmarkStart w:id="234" w:name="_Toc178931384"/>
      <w:bookmarkStart w:id="235" w:name="_Toc178931429"/>
      <w:bookmarkStart w:id="236" w:name="_Toc178931616"/>
      <w:bookmarkStart w:id="237" w:name="_Toc178931661"/>
      <w:bookmarkStart w:id="238" w:name="_Toc178931718"/>
      <w:bookmarkStart w:id="239" w:name="_Toc178931882"/>
      <w:bookmarkStart w:id="240" w:name="_Toc178857670"/>
      <w:bookmarkStart w:id="241" w:name="_Toc178926156"/>
      <w:bookmarkStart w:id="242" w:name="_Toc178929636"/>
      <w:bookmarkStart w:id="243" w:name="_Toc178929877"/>
      <w:bookmarkStart w:id="244" w:name="_Toc178931277"/>
      <w:bookmarkStart w:id="245" w:name="_Toc178931340"/>
      <w:bookmarkStart w:id="246" w:name="_Toc178931385"/>
      <w:bookmarkStart w:id="247" w:name="_Toc178931430"/>
      <w:bookmarkStart w:id="248" w:name="_Toc178931617"/>
      <w:bookmarkStart w:id="249" w:name="_Toc178931662"/>
      <w:bookmarkStart w:id="250" w:name="_Toc178931719"/>
      <w:bookmarkStart w:id="251" w:name="_Toc178931883"/>
      <w:bookmarkStart w:id="252" w:name="_Toc178857671"/>
      <w:bookmarkStart w:id="253" w:name="_Toc178926157"/>
      <w:bookmarkStart w:id="254" w:name="_Toc178929637"/>
      <w:bookmarkStart w:id="255" w:name="_Toc178929878"/>
      <w:bookmarkStart w:id="256" w:name="_Toc178931278"/>
      <w:bookmarkStart w:id="257" w:name="_Toc178931341"/>
      <w:bookmarkStart w:id="258" w:name="_Toc178931386"/>
      <w:bookmarkStart w:id="259" w:name="_Toc178931431"/>
      <w:bookmarkStart w:id="260" w:name="_Toc178931618"/>
      <w:bookmarkStart w:id="261" w:name="_Toc178931663"/>
      <w:bookmarkStart w:id="262" w:name="_Toc178931720"/>
      <w:bookmarkStart w:id="263" w:name="_Toc178931884"/>
      <w:bookmarkStart w:id="264" w:name="_Toc178857672"/>
      <w:bookmarkStart w:id="265" w:name="_Toc178926158"/>
      <w:bookmarkStart w:id="266" w:name="_Toc178929638"/>
      <w:bookmarkStart w:id="267" w:name="_Toc178929879"/>
      <w:bookmarkStart w:id="268" w:name="_Toc178931279"/>
      <w:bookmarkStart w:id="269" w:name="_Toc178931342"/>
      <w:bookmarkStart w:id="270" w:name="_Toc178931387"/>
      <w:bookmarkStart w:id="271" w:name="_Toc178931432"/>
      <w:bookmarkStart w:id="272" w:name="_Toc178931619"/>
      <w:bookmarkStart w:id="273" w:name="_Toc178931664"/>
      <w:bookmarkStart w:id="274" w:name="_Toc178931721"/>
      <w:bookmarkStart w:id="275" w:name="_Toc178931885"/>
      <w:bookmarkStart w:id="276" w:name="_Toc178857673"/>
      <w:bookmarkStart w:id="277" w:name="_Toc178926159"/>
      <w:bookmarkStart w:id="278" w:name="_Toc178929639"/>
      <w:bookmarkStart w:id="279" w:name="_Toc178929880"/>
      <w:bookmarkStart w:id="280" w:name="_Toc178931280"/>
      <w:bookmarkStart w:id="281" w:name="_Toc178931343"/>
      <w:bookmarkStart w:id="282" w:name="_Toc178931388"/>
      <w:bookmarkStart w:id="283" w:name="_Toc178931433"/>
      <w:bookmarkStart w:id="284" w:name="_Toc178931620"/>
      <w:bookmarkStart w:id="285" w:name="_Toc178931665"/>
      <w:bookmarkStart w:id="286" w:name="_Toc178931722"/>
      <w:bookmarkStart w:id="287" w:name="_Toc178931886"/>
      <w:bookmarkStart w:id="288" w:name="_Toc178857674"/>
      <w:bookmarkStart w:id="289" w:name="_Toc178926160"/>
      <w:bookmarkStart w:id="290" w:name="_Toc178929640"/>
      <w:bookmarkStart w:id="291" w:name="_Toc178929881"/>
      <w:bookmarkStart w:id="292" w:name="_Toc178931281"/>
      <w:bookmarkStart w:id="293" w:name="_Toc178931344"/>
      <w:bookmarkStart w:id="294" w:name="_Toc178931389"/>
      <w:bookmarkStart w:id="295" w:name="_Toc178931434"/>
      <w:bookmarkStart w:id="296" w:name="_Toc178931621"/>
      <w:bookmarkStart w:id="297" w:name="_Toc178931666"/>
      <w:bookmarkStart w:id="298" w:name="_Toc178931723"/>
      <w:bookmarkStart w:id="299" w:name="_Toc178931887"/>
      <w:bookmarkStart w:id="300" w:name="_Toc1789316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2DF9DC7" w14:textId="4F875EB4" w:rsidR="00B06024" w:rsidRDefault="00B06024" w:rsidP="00F50D50">
      <w:pPr>
        <w:pStyle w:val="Titolo1"/>
      </w:pPr>
      <w:bookmarkStart w:id="301" w:name="_Toc178932158"/>
      <w:bookmarkStart w:id="302" w:name="_Toc178932261"/>
      <w:bookmarkStart w:id="303" w:name="_Toc179902059"/>
      <w:r>
        <w:t>Premessa</w:t>
      </w:r>
      <w:bookmarkEnd w:id="301"/>
      <w:bookmarkEnd w:id="302"/>
      <w:bookmarkEnd w:id="303"/>
    </w:p>
    <w:p w14:paraId="27B48BEC" w14:textId="77777777" w:rsidR="00B06024" w:rsidRDefault="00B06024" w:rsidP="00F50D50">
      <w:pPr>
        <w:spacing w:line="20" w:lineRule="atLeast"/>
        <w:contextualSpacing/>
        <w:rPr>
          <w:sz w:val="24"/>
        </w:rPr>
      </w:pPr>
    </w:p>
    <w:p w14:paraId="70176E3A" w14:textId="2554FCEE" w:rsidR="00F97C6F" w:rsidRPr="00F50D50" w:rsidRDefault="008C476B" w:rsidP="00F50D50">
      <w:pPr>
        <w:spacing w:line="20" w:lineRule="atLeast"/>
        <w:contextualSpacing/>
        <w:rPr>
          <w:sz w:val="24"/>
        </w:rPr>
      </w:pPr>
      <w:r w:rsidRPr="00F50D50">
        <w:rPr>
          <w:sz w:val="24"/>
        </w:rPr>
        <w:t xml:space="preserve">I contenuti del documento </w:t>
      </w:r>
      <w:r w:rsidR="00F119D6">
        <w:rPr>
          <w:sz w:val="24"/>
        </w:rPr>
        <w:t>tecnico</w:t>
      </w:r>
      <w:r w:rsidR="00EF6740">
        <w:rPr>
          <w:sz w:val="24"/>
        </w:rPr>
        <w:t xml:space="preserve"> riguardano il</w:t>
      </w:r>
      <w:r w:rsidR="00F119D6">
        <w:rPr>
          <w:sz w:val="24"/>
        </w:rPr>
        <w:t xml:space="preserve"> </w:t>
      </w:r>
      <w:r w:rsidR="00EF6740" w:rsidRPr="004B2B6C">
        <w:rPr>
          <w:sz w:val="24"/>
        </w:rPr>
        <w:t xml:space="preserve">monitoraggio e </w:t>
      </w:r>
      <w:r w:rsidR="00EF6740">
        <w:rPr>
          <w:sz w:val="24"/>
        </w:rPr>
        <w:t xml:space="preserve">la </w:t>
      </w:r>
      <w:r w:rsidR="00EF6740" w:rsidRPr="004B2B6C">
        <w:rPr>
          <w:sz w:val="24"/>
        </w:rPr>
        <w:t xml:space="preserve">classificazione delle acque sotterranee </w:t>
      </w:r>
      <w:r w:rsidR="00EF6740">
        <w:rPr>
          <w:sz w:val="24"/>
        </w:rPr>
        <w:t xml:space="preserve">e </w:t>
      </w:r>
      <w:r w:rsidRPr="00F50D50">
        <w:rPr>
          <w:sz w:val="24"/>
        </w:rPr>
        <w:t xml:space="preserve">sono il risultato del lavoro svolto nell’ambito </w:t>
      </w:r>
      <w:r w:rsidR="00EF6740">
        <w:rPr>
          <w:sz w:val="24"/>
        </w:rPr>
        <w:t xml:space="preserve">della </w:t>
      </w:r>
      <w:r w:rsidRPr="00F50D50">
        <w:rPr>
          <w:sz w:val="24"/>
        </w:rPr>
        <w:t>Linea di Attività 1 della RR TEM 09 “Applicazione Direttiva Acque”</w:t>
      </w:r>
      <w:r w:rsidR="00B90190" w:rsidRPr="00F50D50">
        <w:rPr>
          <w:sz w:val="24"/>
        </w:rPr>
        <w:t xml:space="preserve"> (Delibera del Consiglio SNPA n. 153 del 23 febbraio 2022)</w:t>
      </w:r>
      <w:r w:rsidR="00EF6740">
        <w:rPr>
          <w:sz w:val="24"/>
        </w:rPr>
        <w:t>. L’attività svolta è</w:t>
      </w:r>
      <w:r w:rsidRPr="00F50D50">
        <w:rPr>
          <w:sz w:val="24"/>
        </w:rPr>
        <w:t xml:space="preserve"> in continuità con </w:t>
      </w:r>
      <w:r w:rsidR="00EF6740">
        <w:rPr>
          <w:sz w:val="24"/>
        </w:rPr>
        <w:t xml:space="preserve">quanto effettuato dal </w:t>
      </w:r>
      <w:r w:rsidRPr="00F50D50">
        <w:rPr>
          <w:sz w:val="24"/>
        </w:rPr>
        <w:t>TIC 2 - Gruppo 3 - TEAM Corpi idrici</w:t>
      </w:r>
      <w:r w:rsidR="00AA1211">
        <w:rPr>
          <w:sz w:val="24"/>
        </w:rPr>
        <w:t xml:space="preserve"> che ha prodotto il </w:t>
      </w:r>
      <w:r w:rsidR="00AA1211" w:rsidRPr="00B051BD">
        <w:rPr>
          <w:sz w:val="24"/>
        </w:rPr>
        <w:t>Rapporto di Sistema 19/2021</w:t>
      </w:r>
      <w:r w:rsidR="00AA1211">
        <w:rPr>
          <w:sz w:val="24"/>
        </w:rPr>
        <w:t>.</w:t>
      </w:r>
    </w:p>
    <w:p w14:paraId="1E15DB8B" w14:textId="02239133" w:rsidR="0064027D" w:rsidRPr="00B85B74" w:rsidRDefault="008C476B" w:rsidP="00F50D50">
      <w:pPr>
        <w:spacing w:line="20" w:lineRule="atLeast"/>
        <w:contextualSpacing/>
        <w:rPr>
          <w:sz w:val="24"/>
        </w:rPr>
      </w:pPr>
      <w:r w:rsidRPr="00F50D50">
        <w:rPr>
          <w:sz w:val="24"/>
        </w:rPr>
        <w:t>Le attività hanno permesso di verific</w:t>
      </w:r>
      <w:r w:rsidR="0064027D" w:rsidRPr="00F50D50">
        <w:rPr>
          <w:sz w:val="24"/>
        </w:rPr>
        <w:t>are lo stato di attuazione della</w:t>
      </w:r>
      <w:r w:rsidRPr="00F50D50">
        <w:rPr>
          <w:sz w:val="24"/>
        </w:rPr>
        <w:t xml:space="preserve"> Diret</w:t>
      </w:r>
      <w:r w:rsidR="00B90190" w:rsidRPr="00F50D50">
        <w:rPr>
          <w:sz w:val="24"/>
        </w:rPr>
        <w:t>tiv</w:t>
      </w:r>
      <w:r w:rsidR="0064027D" w:rsidRPr="00F50D50">
        <w:rPr>
          <w:sz w:val="24"/>
        </w:rPr>
        <w:t xml:space="preserve">a Quadro Acque </w:t>
      </w:r>
      <w:r w:rsidR="00B90190" w:rsidRPr="00F50D50">
        <w:rPr>
          <w:sz w:val="24"/>
        </w:rPr>
        <w:t>2000/60/CE</w:t>
      </w:r>
      <w:r w:rsidR="00D42C1D">
        <w:rPr>
          <w:sz w:val="24"/>
        </w:rPr>
        <w:t xml:space="preserve"> (DQA)</w:t>
      </w:r>
      <w:r w:rsidR="00B90190" w:rsidRPr="00F50D50">
        <w:rPr>
          <w:sz w:val="24"/>
        </w:rPr>
        <w:t xml:space="preserve">, </w:t>
      </w:r>
      <w:r w:rsidR="00422C56">
        <w:rPr>
          <w:sz w:val="24"/>
        </w:rPr>
        <w:t xml:space="preserve">della </w:t>
      </w:r>
      <w:r w:rsidR="0064027D" w:rsidRPr="00F50D50">
        <w:rPr>
          <w:sz w:val="24"/>
        </w:rPr>
        <w:t xml:space="preserve">Direttiva Acque </w:t>
      </w:r>
      <w:r w:rsidR="00D42C1D">
        <w:rPr>
          <w:sz w:val="24"/>
        </w:rPr>
        <w:t>S</w:t>
      </w:r>
      <w:r w:rsidR="0064027D" w:rsidRPr="00F50D50">
        <w:rPr>
          <w:sz w:val="24"/>
        </w:rPr>
        <w:t xml:space="preserve">otterranee </w:t>
      </w:r>
      <w:r w:rsidR="00B90190" w:rsidRPr="00F50D50">
        <w:rPr>
          <w:sz w:val="24"/>
        </w:rPr>
        <w:t>2006/118/CE</w:t>
      </w:r>
      <w:r w:rsidR="00D42C1D">
        <w:rPr>
          <w:sz w:val="24"/>
        </w:rPr>
        <w:t xml:space="preserve"> (DAS)</w:t>
      </w:r>
      <w:r w:rsidR="00B90190" w:rsidRPr="00F50D50">
        <w:rPr>
          <w:sz w:val="24"/>
        </w:rPr>
        <w:t xml:space="preserve"> e </w:t>
      </w:r>
      <w:r w:rsidR="0064027D" w:rsidRPr="00F50D50">
        <w:rPr>
          <w:sz w:val="24"/>
        </w:rPr>
        <w:t xml:space="preserve">dei </w:t>
      </w:r>
      <w:r w:rsidR="00B90190" w:rsidRPr="00F50D50">
        <w:rPr>
          <w:sz w:val="24"/>
        </w:rPr>
        <w:t xml:space="preserve">relativi decreti </w:t>
      </w:r>
      <w:r w:rsidR="0064027D" w:rsidRPr="00F50D50">
        <w:rPr>
          <w:sz w:val="24"/>
        </w:rPr>
        <w:t xml:space="preserve">nazionali </w:t>
      </w:r>
      <w:r w:rsidR="00B90190" w:rsidRPr="00F50D50">
        <w:rPr>
          <w:sz w:val="24"/>
        </w:rPr>
        <w:t>di recepimento</w:t>
      </w:r>
      <w:r w:rsidRPr="00F50D50">
        <w:rPr>
          <w:sz w:val="24"/>
        </w:rPr>
        <w:t xml:space="preserve">, </w:t>
      </w:r>
      <w:r w:rsidR="0064027D" w:rsidRPr="00F50D50">
        <w:rPr>
          <w:sz w:val="24"/>
        </w:rPr>
        <w:t xml:space="preserve">al fine di </w:t>
      </w:r>
      <w:r w:rsidR="0064027D" w:rsidRPr="00B85B74">
        <w:rPr>
          <w:sz w:val="24"/>
        </w:rPr>
        <w:t>armonizzare le modalità di classificazione dello stato chimico e quantitativo, sia puntuale, sia di corpo idrico sotterraneo, con i rispettivi livelli di confidenza, definendo anche i criteri con i quali attribuire a ciascuna stazione di monitoraggio una significatività di area/volume di corpo idrico.</w:t>
      </w:r>
    </w:p>
    <w:p w14:paraId="6848E12E" w14:textId="53E9D558" w:rsidR="0064027D" w:rsidRPr="00F50D50" w:rsidRDefault="0064027D" w:rsidP="00F50D50">
      <w:pPr>
        <w:spacing w:line="20" w:lineRule="atLeast"/>
        <w:contextualSpacing/>
        <w:rPr>
          <w:sz w:val="24"/>
        </w:rPr>
      </w:pPr>
      <w:r w:rsidRPr="00F50D50">
        <w:rPr>
          <w:sz w:val="24"/>
        </w:rPr>
        <w:t xml:space="preserve">L’attività svolta ha pertanto previsto </w:t>
      </w:r>
      <w:r w:rsidR="00C42C8B">
        <w:rPr>
          <w:sz w:val="24"/>
        </w:rPr>
        <w:t>l</w:t>
      </w:r>
      <w:r w:rsidR="004431BF" w:rsidRPr="00F50D50">
        <w:rPr>
          <w:sz w:val="24"/>
        </w:rPr>
        <w:t>a ricognizione</w:t>
      </w:r>
      <w:r w:rsidRPr="00F50D50">
        <w:rPr>
          <w:sz w:val="24"/>
        </w:rPr>
        <w:t xml:space="preserve">, </w:t>
      </w:r>
      <w:r w:rsidR="00C42C8B">
        <w:rPr>
          <w:sz w:val="24"/>
        </w:rPr>
        <w:t>l’</w:t>
      </w:r>
      <w:r w:rsidR="004431BF" w:rsidRPr="00F50D50">
        <w:rPr>
          <w:sz w:val="24"/>
        </w:rPr>
        <w:t>analisi e</w:t>
      </w:r>
      <w:r w:rsidR="00C42C8B">
        <w:rPr>
          <w:sz w:val="24"/>
        </w:rPr>
        <w:t xml:space="preserve"> l’</w:t>
      </w:r>
      <w:r w:rsidR="004431BF" w:rsidRPr="00F50D50">
        <w:rPr>
          <w:sz w:val="24"/>
        </w:rPr>
        <w:t>elaborazione di proposte condivise relativamente a</w:t>
      </w:r>
      <w:r w:rsidR="00F97C6F" w:rsidRPr="00F50D50">
        <w:rPr>
          <w:sz w:val="24"/>
        </w:rPr>
        <w:t>i seguenti argomenti</w:t>
      </w:r>
      <w:r w:rsidRPr="00F50D50">
        <w:rPr>
          <w:sz w:val="24"/>
        </w:rPr>
        <w:t>:</w:t>
      </w:r>
    </w:p>
    <w:p w14:paraId="70D731E0" w14:textId="14E904C6" w:rsidR="0064027D" w:rsidRPr="00F50D50" w:rsidRDefault="004431BF" w:rsidP="00F50D50">
      <w:pPr>
        <w:pStyle w:val="Paragrafoelenco"/>
        <w:numPr>
          <w:ilvl w:val="0"/>
          <w:numId w:val="32"/>
        </w:numPr>
        <w:spacing w:after="0" w:line="20" w:lineRule="atLeast"/>
        <w:rPr>
          <w:rFonts w:ascii="Arial Narrow" w:hAnsi="Arial Narrow"/>
          <w:sz w:val="24"/>
        </w:rPr>
      </w:pPr>
      <w:r w:rsidRPr="00F50D50">
        <w:rPr>
          <w:rFonts w:ascii="Arial Narrow" w:hAnsi="Arial Narrow"/>
          <w:sz w:val="24"/>
        </w:rPr>
        <w:t>armonizzazione delle modalità di classificazione e definiz</w:t>
      </w:r>
      <w:r w:rsidR="0064027D" w:rsidRPr="00F50D50">
        <w:rPr>
          <w:rFonts w:ascii="Arial Narrow" w:hAnsi="Arial Narrow"/>
          <w:sz w:val="24"/>
        </w:rPr>
        <w:t>ione dei cicli di monitoraggio;</w:t>
      </w:r>
    </w:p>
    <w:p w14:paraId="0536B81C" w14:textId="454120D4" w:rsidR="0064027D" w:rsidRPr="00F50D50" w:rsidRDefault="00F97C6F" w:rsidP="00F50D50">
      <w:pPr>
        <w:pStyle w:val="Paragrafoelenco"/>
        <w:numPr>
          <w:ilvl w:val="0"/>
          <w:numId w:val="32"/>
        </w:numPr>
        <w:spacing w:after="0" w:line="20" w:lineRule="atLeast"/>
        <w:ind w:left="714" w:hanging="357"/>
        <w:rPr>
          <w:rFonts w:ascii="Arial Narrow" w:hAnsi="Arial Narrow"/>
          <w:sz w:val="24"/>
        </w:rPr>
      </w:pPr>
      <w:r w:rsidRPr="00F50D50">
        <w:rPr>
          <w:rFonts w:ascii="Arial Narrow" w:hAnsi="Arial Narrow"/>
          <w:sz w:val="24"/>
        </w:rPr>
        <w:t>i</w:t>
      </w:r>
      <w:r w:rsidR="004431BF" w:rsidRPr="00F50D50">
        <w:rPr>
          <w:rFonts w:ascii="Arial Narrow" w:hAnsi="Arial Narrow"/>
          <w:sz w:val="24"/>
        </w:rPr>
        <w:t>ndividuazione dei contenuti minimi dei modelli concettuali idrogeologici a scala regionale e di corpo idrico finalizzati a definire le reti di monitoraggio e la significatività di ciascuna st</w:t>
      </w:r>
      <w:r w:rsidR="00D95861">
        <w:rPr>
          <w:rFonts w:ascii="Arial Narrow" w:hAnsi="Arial Narrow"/>
          <w:sz w:val="24"/>
        </w:rPr>
        <w:t>azione rispetto a</w:t>
      </w:r>
      <w:r w:rsidR="0064027D" w:rsidRPr="00F50D50">
        <w:rPr>
          <w:rFonts w:ascii="Arial Narrow" w:hAnsi="Arial Narrow"/>
          <w:sz w:val="24"/>
        </w:rPr>
        <w:t>l corpo idrico</w:t>
      </w:r>
      <w:r w:rsidRPr="00F50D50">
        <w:rPr>
          <w:rFonts w:ascii="Arial Narrow" w:hAnsi="Arial Narrow"/>
          <w:sz w:val="24"/>
        </w:rPr>
        <w:t>;</w:t>
      </w:r>
    </w:p>
    <w:p w14:paraId="62F937AF" w14:textId="43982E2D" w:rsidR="0064027D" w:rsidRPr="00F50D50" w:rsidRDefault="00F97C6F" w:rsidP="00F50D50">
      <w:pPr>
        <w:pStyle w:val="Paragrafoelenco"/>
        <w:numPr>
          <w:ilvl w:val="0"/>
          <w:numId w:val="32"/>
        </w:numPr>
        <w:spacing w:after="0" w:line="20" w:lineRule="atLeast"/>
        <w:rPr>
          <w:rFonts w:ascii="Arial Narrow" w:hAnsi="Arial Narrow"/>
          <w:sz w:val="24"/>
        </w:rPr>
      </w:pPr>
      <w:r w:rsidRPr="00F50D50">
        <w:rPr>
          <w:rFonts w:ascii="Arial Narrow" w:hAnsi="Arial Narrow"/>
          <w:sz w:val="24"/>
        </w:rPr>
        <w:t>a</w:t>
      </w:r>
      <w:r w:rsidR="004431BF" w:rsidRPr="00F50D50">
        <w:rPr>
          <w:rFonts w:ascii="Arial Narrow" w:hAnsi="Arial Narrow"/>
          <w:sz w:val="24"/>
        </w:rPr>
        <w:t>rmonizzazione dei criteri di classificazione dello stato chimico puntuale e di corpo idrico considerando i valori di fondo naturale e le sostanze critiche per lo stato chimico non persistenti nel tempo;</w:t>
      </w:r>
    </w:p>
    <w:p w14:paraId="7D460D45" w14:textId="272BDA1A" w:rsidR="0064027D" w:rsidRPr="00F50D50" w:rsidRDefault="00F97C6F" w:rsidP="00F50D50">
      <w:pPr>
        <w:pStyle w:val="Paragrafoelenco"/>
        <w:numPr>
          <w:ilvl w:val="0"/>
          <w:numId w:val="32"/>
        </w:numPr>
        <w:spacing w:after="0" w:line="20" w:lineRule="atLeast"/>
        <w:rPr>
          <w:rFonts w:ascii="Arial Narrow" w:hAnsi="Arial Narrow"/>
          <w:sz w:val="24"/>
        </w:rPr>
      </w:pPr>
      <w:r w:rsidRPr="00F50D50">
        <w:rPr>
          <w:rFonts w:ascii="Arial Narrow" w:hAnsi="Arial Narrow"/>
          <w:sz w:val="24"/>
        </w:rPr>
        <w:t>c</w:t>
      </w:r>
      <w:r w:rsidR="004431BF" w:rsidRPr="00F50D50">
        <w:rPr>
          <w:rFonts w:ascii="Arial Narrow" w:hAnsi="Arial Narrow"/>
          <w:sz w:val="24"/>
        </w:rPr>
        <w:t>hiarimenti sui criteri di classificazione dello stato quantitativo in particolare dei complessi idrogeologici carbonatici ed esempi di modellazione numer</w:t>
      </w:r>
      <w:r w:rsidR="0064027D" w:rsidRPr="00F50D50">
        <w:rPr>
          <w:rFonts w:ascii="Arial Narrow" w:hAnsi="Arial Narrow"/>
          <w:sz w:val="24"/>
        </w:rPr>
        <w:t>ica di flusso in questi ultimi;</w:t>
      </w:r>
    </w:p>
    <w:p w14:paraId="2D58C868" w14:textId="3B850010" w:rsidR="0064027D" w:rsidRPr="00F50D50" w:rsidRDefault="00F97C6F" w:rsidP="00F50D50">
      <w:pPr>
        <w:pStyle w:val="Paragrafoelenco"/>
        <w:numPr>
          <w:ilvl w:val="0"/>
          <w:numId w:val="32"/>
        </w:numPr>
        <w:spacing w:after="0" w:line="20" w:lineRule="atLeast"/>
        <w:rPr>
          <w:rFonts w:ascii="Arial Narrow" w:hAnsi="Arial Narrow"/>
          <w:sz w:val="24"/>
        </w:rPr>
      </w:pPr>
      <w:r w:rsidRPr="00F50D50">
        <w:rPr>
          <w:rFonts w:ascii="Arial Narrow" w:hAnsi="Arial Narrow"/>
          <w:sz w:val="24"/>
        </w:rPr>
        <w:t>a</w:t>
      </w:r>
      <w:r w:rsidR="004431BF" w:rsidRPr="00F50D50">
        <w:rPr>
          <w:rFonts w:ascii="Arial Narrow" w:hAnsi="Arial Narrow"/>
          <w:sz w:val="24"/>
        </w:rPr>
        <w:t>rmonizzazione dei criteri per la valutazione del livello di confidenza nella classificazione dell</w:t>
      </w:r>
      <w:r w:rsidR="0064027D" w:rsidRPr="00F50D50">
        <w:rPr>
          <w:rFonts w:ascii="Arial Narrow" w:hAnsi="Arial Narrow"/>
          <w:sz w:val="24"/>
        </w:rPr>
        <w:t>o stato chimico e quantitativo;</w:t>
      </w:r>
    </w:p>
    <w:p w14:paraId="0B83BE1C" w14:textId="35B1831C" w:rsidR="0064027D" w:rsidRPr="00F50D50" w:rsidRDefault="00F97C6F" w:rsidP="00F50D50">
      <w:pPr>
        <w:pStyle w:val="Paragrafoelenco"/>
        <w:numPr>
          <w:ilvl w:val="0"/>
          <w:numId w:val="32"/>
        </w:numPr>
        <w:spacing w:after="0" w:line="20" w:lineRule="atLeast"/>
        <w:ind w:left="714" w:hanging="357"/>
        <w:rPr>
          <w:rFonts w:ascii="Arial Narrow" w:hAnsi="Arial Narrow"/>
          <w:sz w:val="24"/>
        </w:rPr>
      </w:pPr>
      <w:r w:rsidRPr="00F50D50">
        <w:rPr>
          <w:rFonts w:ascii="Arial Narrow" w:hAnsi="Arial Narrow"/>
          <w:sz w:val="24"/>
        </w:rPr>
        <w:t>c</w:t>
      </w:r>
      <w:r w:rsidR="004431BF" w:rsidRPr="00F50D50">
        <w:rPr>
          <w:rFonts w:ascii="Arial Narrow" w:hAnsi="Arial Narrow"/>
          <w:sz w:val="24"/>
        </w:rPr>
        <w:t>hiarimenti sulla valutazione dell'analisi di rischio tenendo conto della valutazione degli impatti e delle tendenze dei contaminanti.</w:t>
      </w:r>
    </w:p>
    <w:p w14:paraId="158A93A9" w14:textId="77777777" w:rsidR="00180F82" w:rsidRDefault="00180F82" w:rsidP="00F50D50">
      <w:pPr>
        <w:spacing w:line="20" w:lineRule="atLeast"/>
        <w:contextualSpacing/>
        <w:rPr>
          <w:sz w:val="24"/>
        </w:rPr>
      </w:pPr>
    </w:p>
    <w:p w14:paraId="68B3DEC7" w14:textId="0291AF93" w:rsidR="00AA1211" w:rsidRDefault="0064027D" w:rsidP="00F50D50">
      <w:pPr>
        <w:spacing w:line="20" w:lineRule="atLeast"/>
        <w:contextualSpacing/>
        <w:rPr>
          <w:sz w:val="24"/>
        </w:rPr>
      </w:pPr>
      <w:r w:rsidRPr="00B85B74">
        <w:rPr>
          <w:sz w:val="24"/>
        </w:rPr>
        <w:t xml:space="preserve">Scopo delle diverse attività </w:t>
      </w:r>
      <w:r w:rsidR="00F119D6">
        <w:rPr>
          <w:sz w:val="24"/>
        </w:rPr>
        <w:t xml:space="preserve">svolte </w:t>
      </w:r>
      <w:r w:rsidRPr="00B85B74">
        <w:rPr>
          <w:sz w:val="24"/>
        </w:rPr>
        <w:t xml:space="preserve">è </w:t>
      </w:r>
      <w:r w:rsidR="00F119D6">
        <w:rPr>
          <w:sz w:val="24"/>
        </w:rPr>
        <w:t xml:space="preserve">quello di </w:t>
      </w:r>
      <w:r w:rsidRPr="00B85B74">
        <w:rPr>
          <w:sz w:val="24"/>
        </w:rPr>
        <w:t xml:space="preserve">uniformare le modalità di classificazione e valutazione dello stato chimico e quantitativo delle acque sotterranee, tenendo conto anche dell'interazione con corpi idrici superficiali, con ecosistemi terrestri e </w:t>
      </w:r>
      <w:r w:rsidR="00F119D6">
        <w:rPr>
          <w:sz w:val="24"/>
        </w:rPr>
        <w:t>l’</w:t>
      </w:r>
      <w:r w:rsidRPr="00B85B74">
        <w:rPr>
          <w:sz w:val="24"/>
        </w:rPr>
        <w:t xml:space="preserve">ingressione del cuneo salino o di altri contaminanti. </w:t>
      </w:r>
      <w:r w:rsidR="00F119D6">
        <w:rPr>
          <w:sz w:val="24"/>
        </w:rPr>
        <w:t>I contenuti del documento tecnico permetteranno di agevolare l’aggiornamento e la revisione del Manuale e Line</w:t>
      </w:r>
      <w:r w:rsidR="00FD1701">
        <w:rPr>
          <w:sz w:val="24"/>
        </w:rPr>
        <w:t>e</w:t>
      </w:r>
      <w:r w:rsidR="00F119D6">
        <w:rPr>
          <w:sz w:val="24"/>
        </w:rPr>
        <w:t xml:space="preserve"> Guida </w:t>
      </w:r>
      <w:r w:rsidRPr="00B85B74">
        <w:rPr>
          <w:sz w:val="24"/>
        </w:rPr>
        <w:t xml:space="preserve">116/2014 </w:t>
      </w:r>
      <w:r w:rsidR="00F119D6" w:rsidRPr="00B051BD">
        <w:rPr>
          <w:sz w:val="24"/>
        </w:rPr>
        <w:t>“</w:t>
      </w:r>
      <w:r w:rsidR="00F119D6" w:rsidRPr="00F50D50">
        <w:rPr>
          <w:i/>
          <w:sz w:val="24"/>
        </w:rPr>
        <w:t>Progettazione reti e programmi di monitoraggio delle acque ai sensi del Decreto 152/2006 e relativi decreti attuativi</w:t>
      </w:r>
      <w:r w:rsidR="00AA1211">
        <w:rPr>
          <w:sz w:val="24"/>
        </w:rPr>
        <w:t xml:space="preserve">”, </w:t>
      </w:r>
      <w:r w:rsidRPr="00B85B74">
        <w:rPr>
          <w:sz w:val="24"/>
        </w:rPr>
        <w:t xml:space="preserve">integrando quanto già contenuto </w:t>
      </w:r>
      <w:r w:rsidR="00AA1211">
        <w:rPr>
          <w:sz w:val="24"/>
        </w:rPr>
        <w:t xml:space="preserve">per le acque sotterranee </w:t>
      </w:r>
      <w:r w:rsidRPr="00B85B74">
        <w:rPr>
          <w:sz w:val="24"/>
        </w:rPr>
        <w:t xml:space="preserve">nelle </w:t>
      </w:r>
      <w:r w:rsidR="00AA1211">
        <w:rPr>
          <w:sz w:val="24"/>
        </w:rPr>
        <w:t xml:space="preserve">seguenti </w:t>
      </w:r>
      <w:r w:rsidRPr="00B85B74">
        <w:rPr>
          <w:sz w:val="24"/>
        </w:rPr>
        <w:t>L</w:t>
      </w:r>
      <w:r w:rsidR="00AA1211">
        <w:rPr>
          <w:sz w:val="24"/>
        </w:rPr>
        <w:t xml:space="preserve">inee </w:t>
      </w:r>
      <w:r w:rsidRPr="00B85B74">
        <w:rPr>
          <w:sz w:val="24"/>
        </w:rPr>
        <w:t>G</w:t>
      </w:r>
      <w:r w:rsidR="00AA1211">
        <w:rPr>
          <w:sz w:val="24"/>
        </w:rPr>
        <w:t>uida prodotte da Ispra e SNPA</w:t>
      </w:r>
      <w:r w:rsidR="0086336D">
        <w:rPr>
          <w:sz w:val="24"/>
        </w:rPr>
        <w:t xml:space="preserve"> nel periodo dal 2017 al 2018</w:t>
      </w:r>
      <w:r w:rsidR="00AA1211">
        <w:rPr>
          <w:sz w:val="24"/>
        </w:rPr>
        <w:t>:</w:t>
      </w:r>
    </w:p>
    <w:p w14:paraId="03F74F46" w14:textId="1E7EC50E" w:rsidR="006A5036" w:rsidRPr="00F50D50" w:rsidRDefault="006A5036" w:rsidP="00F50D50">
      <w:pPr>
        <w:pStyle w:val="Paragrafoelenco"/>
        <w:numPr>
          <w:ilvl w:val="0"/>
          <w:numId w:val="40"/>
        </w:numPr>
        <w:spacing w:line="20" w:lineRule="atLeast"/>
        <w:rPr>
          <w:rFonts w:ascii="Arial Narrow" w:hAnsi="Arial Narrow"/>
          <w:sz w:val="24"/>
        </w:rPr>
      </w:pPr>
      <w:r w:rsidRPr="00F50D50">
        <w:rPr>
          <w:rFonts w:ascii="Arial Narrow" w:hAnsi="Arial Narrow"/>
          <w:sz w:val="24"/>
        </w:rPr>
        <w:t>Linee guida recanti la procedura da seguire per il calcolo dei valori di fondo per i corpi idrici sotterranei (DM 6 luglio 2016). Manuali e Linee Guida 155/2017, Ispra, ISBN 978-88-448-0830-3</w:t>
      </w:r>
      <w:r>
        <w:rPr>
          <w:rFonts w:ascii="Arial Narrow" w:hAnsi="Arial Narrow"/>
          <w:sz w:val="24"/>
        </w:rPr>
        <w:t>;</w:t>
      </w:r>
    </w:p>
    <w:p w14:paraId="3B2D7E30" w14:textId="4993C435" w:rsidR="009C063F" w:rsidRPr="00F50D50" w:rsidRDefault="009C063F" w:rsidP="00F50D50">
      <w:pPr>
        <w:pStyle w:val="Paragrafoelenco"/>
        <w:numPr>
          <w:ilvl w:val="0"/>
          <w:numId w:val="40"/>
        </w:numPr>
        <w:spacing w:line="20" w:lineRule="atLeast"/>
        <w:rPr>
          <w:rFonts w:ascii="Arial Narrow" w:hAnsi="Arial Narrow"/>
          <w:sz w:val="24"/>
        </w:rPr>
      </w:pPr>
      <w:r w:rsidRPr="00F50D50">
        <w:rPr>
          <w:rFonts w:ascii="Arial Narrow" w:hAnsi="Arial Narrow"/>
          <w:sz w:val="24"/>
        </w:rPr>
        <w:t>Criteri tecnici per l’analisi dello stato quantitativo e il monitoraggio dei corpi idrici sotterranei. Linee Guida SNPA 3/2017 (ex Manuali e Linee Guida Ispra 1</w:t>
      </w:r>
      <w:r w:rsidR="006A5036" w:rsidRPr="00F50D50">
        <w:rPr>
          <w:rFonts w:ascii="Arial Narrow" w:hAnsi="Arial Narrow"/>
          <w:sz w:val="24"/>
        </w:rPr>
        <w:t>57</w:t>
      </w:r>
      <w:r w:rsidRPr="00F50D50">
        <w:rPr>
          <w:rFonts w:ascii="Arial Narrow" w:hAnsi="Arial Narrow"/>
          <w:sz w:val="24"/>
        </w:rPr>
        <w:t>/201</w:t>
      </w:r>
      <w:r w:rsidR="006A5036" w:rsidRPr="00F50D50">
        <w:rPr>
          <w:rFonts w:ascii="Arial Narrow" w:hAnsi="Arial Narrow"/>
          <w:sz w:val="24"/>
        </w:rPr>
        <w:t>7</w:t>
      </w:r>
      <w:r w:rsidRPr="00F50D50">
        <w:rPr>
          <w:rFonts w:ascii="Arial Narrow" w:hAnsi="Arial Narrow"/>
          <w:sz w:val="24"/>
        </w:rPr>
        <w:t>), Ispra, ISBN 978-88-448-0837-2</w:t>
      </w:r>
      <w:r w:rsidR="006A5036">
        <w:rPr>
          <w:rFonts w:ascii="Arial Narrow" w:hAnsi="Arial Narrow"/>
          <w:sz w:val="24"/>
        </w:rPr>
        <w:t>;</w:t>
      </w:r>
    </w:p>
    <w:p w14:paraId="16F32524" w14:textId="4F54B5EA" w:rsidR="00824C29" w:rsidRPr="00F50D50" w:rsidRDefault="009C063F" w:rsidP="00F50D50">
      <w:pPr>
        <w:pStyle w:val="Paragrafoelenco"/>
        <w:numPr>
          <w:ilvl w:val="0"/>
          <w:numId w:val="40"/>
        </w:numPr>
        <w:spacing w:line="20" w:lineRule="atLeast"/>
        <w:rPr>
          <w:rFonts w:ascii="Arial Narrow" w:hAnsi="Arial Narrow"/>
          <w:sz w:val="24"/>
        </w:rPr>
      </w:pPr>
      <w:r w:rsidRPr="00F50D50">
        <w:rPr>
          <w:rFonts w:ascii="Arial Narrow" w:hAnsi="Arial Narrow"/>
          <w:sz w:val="24"/>
        </w:rPr>
        <w:t>Linee guida per la valutazione delle tendenze ascendenti e d'inversione degli inquinanti nelle acque sotterranee (DM 6 luglio 2016). Manuali e Linee Guida 161/2017, Ispra, Roma, 30 pp. ISBN 978-88-448-084</w:t>
      </w:r>
      <w:r w:rsidR="006A5036" w:rsidRPr="006A5036">
        <w:rPr>
          <w:rFonts w:ascii="Arial Narrow" w:hAnsi="Arial Narrow"/>
          <w:sz w:val="24"/>
        </w:rPr>
        <w:t>4-0</w:t>
      </w:r>
      <w:r w:rsidR="006A5036">
        <w:rPr>
          <w:rFonts w:ascii="Arial Narrow" w:hAnsi="Arial Narrow"/>
          <w:sz w:val="24"/>
        </w:rPr>
        <w:t>;</w:t>
      </w:r>
    </w:p>
    <w:p w14:paraId="7C4FC752" w14:textId="6DD56C88" w:rsidR="009C063F" w:rsidRPr="00F50D50" w:rsidRDefault="009C063F" w:rsidP="00F50D50">
      <w:pPr>
        <w:pStyle w:val="Paragrafoelenco"/>
        <w:numPr>
          <w:ilvl w:val="0"/>
          <w:numId w:val="40"/>
        </w:numPr>
        <w:spacing w:line="20" w:lineRule="atLeast"/>
        <w:rPr>
          <w:rFonts w:ascii="Arial Narrow" w:hAnsi="Arial Narrow"/>
          <w:sz w:val="24"/>
        </w:rPr>
      </w:pPr>
      <w:r w:rsidRPr="00F50D50">
        <w:rPr>
          <w:rFonts w:ascii="Arial Narrow" w:hAnsi="Arial Narrow"/>
          <w:sz w:val="24"/>
        </w:rPr>
        <w:t>Linea Guida per la determinazione dei valori di fondo per i suoli e per le acque sotterranee. Linee Guida SNPA 8/2018 (ex Manuali e Linee Guida Ispra 174/2018), Ispra, ISBN 978-88-448-0880-8</w:t>
      </w:r>
      <w:r w:rsidR="006A5036">
        <w:rPr>
          <w:rFonts w:ascii="Arial Narrow" w:hAnsi="Arial Narrow"/>
          <w:sz w:val="24"/>
        </w:rPr>
        <w:t>;</w:t>
      </w:r>
    </w:p>
    <w:p w14:paraId="18C0E414" w14:textId="767B9D45" w:rsidR="009C063F" w:rsidRPr="00F50D50" w:rsidRDefault="006A5036" w:rsidP="00F50D50">
      <w:pPr>
        <w:pStyle w:val="Paragrafoelenco"/>
        <w:numPr>
          <w:ilvl w:val="0"/>
          <w:numId w:val="40"/>
        </w:numPr>
        <w:spacing w:after="0" w:line="20" w:lineRule="atLeast"/>
        <w:ind w:left="714" w:hanging="357"/>
        <w:rPr>
          <w:rFonts w:ascii="Arial Narrow" w:hAnsi="Arial Narrow"/>
          <w:sz w:val="24"/>
        </w:rPr>
      </w:pPr>
      <w:r w:rsidRPr="00F50D50">
        <w:rPr>
          <w:rFonts w:ascii="Arial Narrow" w:hAnsi="Arial Narrow"/>
          <w:sz w:val="24"/>
        </w:rPr>
        <w:t xml:space="preserve">Linee guida per l’analisi delle pressioni ai sensi della Direttiva 2000/60/CE. </w:t>
      </w:r>
      <w:r w:rsidRPr="00F50D50">
        <w:rPr>
          <w:rFonts w:ascii="Arial Narrow" w:hAnsi="Arial Narrow" w:cs="Times New Roman"/>
          <w:sz w:val="24"/>
          <w:szCs w:val="24"/>
        </w:rPr>
        <w:t>Linee Guida SNPA n. 11/2018 (ex Manuali e</w:t>
      </w:r>
      <w:r w:rsidRPr="00F50D50">
        <w:rPr>
          <w:rFonts w:ascii="Arial Narrow" w:hAnsi="Arial Narrow"/>
          <w:sz w:val="24"/>
        </w:rPr>
        <w:t xml:space="preserve"> Linee Guida ISPRA n. 177/2018), </w:t>
      </w:r>
      <w:r w:rsidRPr="00F50D50">
        <w:rPr>
          <w:rFonts w:ascii="Arial Narrow" w:hAnsi="Arial Narrow" w:cs="Times New Roman"/>
          <w:sz w:val="24"/>
        </w:rPr>
        <w:t xml:space="preserve">Ispra, </w:t>
      </w:r>
      <w:r w:rsidRPr="00F50D50">
        <w:rPr>
          <w:rFonts w:ascii="Arial Narrow" w:hAnsi="Arial Narrow" w:cs="Times New Roman"/>
          <w:sz w:val="24"/>
          <w:szCs w:val="24"/>
        </w:rPr>
        <w:t>ISBN: 978-88-448-0887-7</w:t>
      </w:r>
      <w:r>
        <w:rPr>
          <w:rFonts w:ascii="Arial Narrow" w:hAnsi="Arial Narrow" w:cs="Times New Roman"/>
          <w:sz w:val="24"/>
          <w:szCs w:val="24"/>
        </w:rPr>
        <w:t>.</w:t>
      </w:r>
    </w:p>
    <w:p w14:paraId="4C871185" w14:textId="77777777" w:rsidR="009C063F" w:rsidRDefault="009C063F" w:rsidP="00F50D50">
      <w:pPr>
        <w:spacing w:line="20" w:lineRule="atLeast"/>
        <w:contextualSpacing/>
        <w:rPr>
          <w:sz w:val="24"/>
        </w:rPr>
      </w:pPr>
    </w:p>
    <w:p w14:paraId="2C53BAAC" w14:textId="452A9B36" w:rsidR="00824C29" w:rsidRPr="00B051BD" w:rsidRDefault="00824C29" w:rsidP="00F50D50">
      <w:pPr>
        <w:spacing w:line="20" w:lineRule="atLeast"/>
        <w:contextualSpacing/>
        <w:rPr>
          <w:sz w:val="24"/>
        </w:rPr>
      </w:pPr>
      <w:r>
        <w:rPr>
          <w:sz w:val="24"/>
        </w:rPr>
        <w:t>Sono inoltre stati considerati</w:t>
      </w:r>
      <w:r w:rsidR="00546C5A">
        <w:rPr>
          <w:sz w:val="24"/>
        </w:rPr>
        <w:t>,</w:t>
      </w:r>
      <w:r>
        <w:rPr>
          <w:sz w:val="24"/>
        </w:rPr>
        <w:t xml:space="preserve"> </w:t>
      </w:r>
      <w:r w:rsidR="00546C5A">
        <w:rPr>
          <w:sz w:val="24"/>
        </w:rPr>
        <w:t xml:space="preserve">per gli aspetti relativi alle acque sotterranee, </w:t>
      </w:r>
      <w:r>
        <w:rPr>
          <w:sz w:val="24"/>
        </w:rPr>
        <w:t xml:space="preserve">i prodotti del </w:t>
      </w:r>
      <w:r w:rsidRPr="00F50D50">
        <w:rPr>
          <w:sz w:val="24"/>
        </w:rPr>
        <w:t>lavoro svolto dal TIC 2 - Gruppo 3 - TEAM Corpi idrici</w:t>
      </w:r>
      <w:r w:rsidRPr="00824C29">
        <w:rPr>
          <w:sz w:val="24"/>
        </w:rPr>
        <w:t xml:space="preserve"> triennio 2018-20, in particolare</w:t>
      </w:r>
      <w:r>
        <w:rPr>
          <w:sz w:val="24"/>
        </w:rPr>
        <w:t>:</w:t>
      </w:r>
    </w:p>
    <w:p w14:paraId="1704B66F" w14:textId="57770150" w:rsidR="00824C29" w:rsidRPr="00F50D50" w:rsidRDefault="00824C29" w:rsidP="00F50D50">
      <w:pPr>
        <w:pStyle w:val="Paragrafoelenco"/>
        <w:numPr>
          <w:ilvl w:val="0"/>
          <w:numId w:val="39"/>
        </w:numPr>
        <w:spacing w:line="20" w:lineRule="atLeast"/>
        <w:rPr>
          <w:rFonts w:ascii="Arial Narrow" w:hAnsi="Arial Narrow"/>
          <w:sz w:val="24"/>
          <w:szCs w:val="24"/>
        </w:rPr>
      </w:pPr>
      <w:r w:rsidRPr="00F50D50">
        <w:rPr>
          <w:rFonts w:ascii="Arial Narrow" w:hAnsi="Arial Narrow"/>
          <w:sz w:val="24"/>
          <w:szCs w:val="24"/>
        </w:rPr>
        <w:t>Report di Sistema SNPA n. 19/2021 Attuazione della Direttiva 2000/60/CE corpi idrici fluviali, lacustri e sotterranei. Risultati della rilevazione effettuata presso le Arpa/Appa 2020-2021;</w:t>
      </w:r>
    </w:p>
    <w:p w14:paraId="25575E99" w14:textId="2D5F34EC" w:rsidR="00824C29" w:rsidRPr="00F50D50" w:rsidRDefault="00824C29" w:rsidP="00F50D50">
      <w:pPr>
        <w:pStyle w:val="Paragrafoelenco"/>
        <w:numPr>
          <w:ilvl w:val="0"/>
          <w:numId w:val="39"/>
        </w:numPr>
        <w:spacing w:line="20" w:lineRule="atLeast"/>
        <w:rPr>
          <w:rFonts w:ascii="Arial Narrow" w:hAnsi="Arial Narrow"/>
          <w:sz w:val="24"/>
          <w:szCs w:val="24"/>
        </w:rPr>
      </w:pPr>
      <w:r w:rsidRPr="00F50D50">
        <w:rPr>
          <w:rFonts w:ascii="Arial Narrow" w:hAnsi="Arial Narrow"/>
          <w:sz w:val="24"/>
          <w:szCs w:val="24"/>
        </w:rPr>
        <w:lastRenderedPageBreak/>
        <w:t>Osservazioni a MLG ISPRA 116/2014 “Progettazione reti e programmi di monitoraggio delle acque ai sensi del Decreto 152/2006 e relativi decreti attuativi”;</w:t>
      </w:r>
    </w:p>
    <w:p w14:paraId="35D11184" w14:textId="0C2D8D4D" w:rsidR="00824C29" w:rsidRPr="00F50D50" w:rsidRDefault="00824C29" w:rsidP="00F50D50">
      <w:pPr>
        <w:pStyle w:val="Paragrafoelenco"/>
        <w:numPr>
          <w:ilvl w:val="0"/>
          <w:numId w:val="39"/>
        </w:numPr>
        <w:spacing w:line="20" w:lineRule="atLeast"/>
        <w:rPr>
          <w:rFonts w:ascii="Arial Narrow" w:hAnsi="Arial Narrow"/>
          <w:sz w:val="24"/>
          <w:szCs w:val="24"/>
        </w:rPr>
      </w:pPr>
      <w:r w:rsidRPr="00F50D50">
        <w:rPr>
          <w:rFonts w:ascii="Arial Narrow" w:hAnsi="Arial Narrow"/>
          <w:sz w:val="24"/>
          <w:szCs w:val="24"/>
        </w:rPr>
        <w:t>Elenco Manuali e Linee Guida, Pubblicazioni e Report, Banche Dati, Guidance CIS WFD, Decisioni Commissione Europea;</w:t>
      </w:r>
    </w:p>
    <w:p w14:paraId="3099D5B0" w14:textId="07B75A5D" w:rsidR="00824C29" w:rsidRPr="00F50D50" w:rsidRDefault="00824C29" w:rsidP="00F50D50">
      <w:pPr>
        <w:pStyle w:val="Paragrafoelenco"/>
        <w:numPr>
          <w:ilvl w:val="0"/>
          <w:numId w:val="39"/>
        </w:numPr>
        <w:spacing w:after="0" w:line="20" w:lineRule="atLeast"/>
        <w:ind w:left="714" w:hanging="357"/>
        <w:rPr>
          <w:rFonts w:ascii="Arial Narrow" w:hAnsi="Arial Narrow"/>
          <w:sz w:val="24"/>
          <w:szCs w:val="24"/>
        </w:rPr>
      </w:pPr>
      <w:r w:rsidRPr="00F50D50">
        <w:rPr>
          <w:rFonts w:ascii="Arial Narrow" w:hAnsi="Arial Narrow"/>
          <w:sz w:val="24"/>
          <w:szCs w:val="24"/>
        </w:rPr>
        <w:t>ITA Questionario TIC II parte-generale e specifica Acque Superficiali Fluviali, lacustri e sotte</w:t>
      </w:r>
      <w:r w:rsidRPr="00824C29">
        <w:rPr>
          <w:rFonts w:ascii="Arial Narrow" w:hAnsi="Arial Narrow"/>
          <w:sz w:val="24"/>
          <w:szCs w:val="24"/>
        </w:rPr>
        <w:t>rranee Aggiornato anni 2020-21.</w:t>
      </w:r>
    </w:p>
    <w:p w14:paraId="087538BC" w14:textId="77777777" w:rsidR="00824C29" w:rsidRDefault="00824C29" w:rsidP="00F50D50">
      <w:pPr>
        <w:spacing w:line="20" w:lineRule="atLeast"/>
        <w:contextualSpacing/>
        <w:rPr>
          <w:sz w:val="24"/>
        </w:rPr>
      </w:pPr>
    </w:p>
    <w:p w14:paraId="15782469" w14:textId="59D1C9AA" w:rsidR="001953C1" w:rsidRPr="00B051BD" w:rsidRDefault="001953C1" w:rsidP="001953C1">
      <w:pPr>
        <w:rPr>
          <w:rFonts w:eastAsia="Times New Roman"/>
          <w:color w:val="000000" w:themeColor="text1"/>
          <w:sz w:val="24"/>
          <w:lang w:eastAsia="en-GB"/>
        </w:rPr>
      </w:pPr>
      <w:r>
        <w:rPr>
          <w:rFonts w:eastAsia="Times New Roman"/>
          <w:color w:val="000000" w:themeColor="text1"/>
          <w:sz w:val="24"/>
          <w:lang w:eastAsia="en-GB"/>
        </w:rPr>
        <w:t xml:space="preserve">Le attività </w:t>
      </w:r>
      <w:r w:rsidRPr="00B051BD">
        <w:rPr>
          <w:rFonts w:eastAsia="Times New Roman"/>
          <w:color w:val="000000" w:themeColor="text1"/>
          <w:sz w:val="24"/>
          <w:lang w:eastAsia="en-GB"/>
        </w:rPr>
        <w:t>sono stat</w:t>
      </w:r>
      <w:r>
        <w:rPr>
          <w:rFonts w:eastAsia="Times New Roman"/>
          <w:color w:val="000000" w:themeColor="text1"/>
          <w:sz w:val="24"/>
          <w:lang w:eastAsia="en-GB"/>
        </w:rPr>
        <w:t>e</w:t>
      </w:r>
      <w:r w:rsidRPr="00B051BD">
        <w:rPr>
          <w:rFonts w:eastAsia="Times New Roman"/>
          <w:color w:val="000000" w:themeColor="text1"/>
          <w:sz w:val="24"/>
          <w:lang w:eastAsia="en-GB"/>
        </w:rPr>
        <w:t xml:space="preserve"> organizzat</w:t>
      </w:r>
      <w:r>
        <w:rPr>
          <w:rFonts w:eastAsia="Times New Roman"/>
          <w:color w:val="000000" w:themeColor="text1"/>
          <w:sz w:val="24"/>
          <w:lang w:eastAsia="en-GB"/>
        </w:rPr>
        <w:t>e</w:t>
      </w:r>
      <w:r w:rsidRPr="00B051BD">
        <w:rPr>
          <w:rFonts w:eastAsia="Times New Roman"/>
          <w:color w:val="000000" w:themeColor="text1"/>
          <w:sz w:val="24"/>
          <w:lang w:eastAsia="en-GB"/>
        </w:rPr>
        <w:t xml:space="preserve"> in modo da coinvolgere attivamente </w:t>
      </w:r>
      <w:r>
        <w:rPr>
          <w:rFonts w:eastAsia="Times New Roman"/>
          <w:color w:val="000000" w:themeColor="text1"/>
          <w:sz w:val="24"/>
          <w:lang w:eastAsia="en-GB"/>
        </w:rPr>
        <w:t>durante le riunioni</w:t>
      </w:r>
      <w:r w:rsidR="0021315A">
        <w:rPr>
          <w:rFonts w:eastAsia="Times New Roman"/>
          <w:color w:val="000000" w:themeColor="text1"/>
          <w:sz w:val="24"/>
          <w:lang w:eastAsia="en-GB"/>
        </w:rPr>
        <w:t xml:space="preserve"> </w:t>
      </w:r>
      <w:r w:rsidRPr="00B051BD">
        <w:rPr>
          <w:rFonts w:eastAsia="Times New Roman"/>
          <w:color w:val="000000" w:themeColor="text1"/>
          <w:sz w:val="24"/>
          <w:lang w:eastAsia="en-GB"/>
        </w:rPr>
        <w:t>i rappresentati delle diverse Agenzie Ambientali regionali e provinciali e di ISPRA.</w:t>
      </w:r>
    </w:p>
    <w:p w14:paraId="3CCA819A" w14:textId="77777777" w:rsidR="00AA1211" w:rsidRDefault="00AA1211" w:rsidP="00F50D50">
      <w:pPr>
        <w:spacing w:line="20" w:lineRule="atLeast"/>
        <w:contextualSpacing/>
        <w:rPr>
          <w:sz w:val="24"/>
        </w:rPr>
      </w:pPr>
    </w:p>
    <w:p w14:paraId="6DD98CCB" w14:textId="77777777" w:rsidR="00824C29" w:rsidRDefault="00824C29" w:rsidP="00F50D50">
      <w:pPr>
        <w:spacing w:line="20" w:lineRule="atLeast"/>
        <w:contextualSpacing/>
        <w:rPr>
          <w:sz w:val="24"/>
        </w:rPr>
      </w:pPr>
    </w:p>
    <w:p w14:paraId="557A7B6A" w14:textId="28D15A49" w:rsidR="00972FBB" w:rsidRPr="00B85B74" w:rsidRDefault="00972FBB" w:rsidP="00F50D50">
      <w:pPr>
        <w:pStyle w:val="Titolo1"/>
      </w:pPr>
      <w:bookmarkStart w:id="304" w:name="_Toc178931725"/>
      <w:bookmarkStart w:id="305" w:name="_Toc178931889"/>
      <w:bookmarkStart w:id="306" w:name="_Toc178931979"/>
      <w:bookmarkStart w:id="307" w:name="_Toc178932069"/>
      <w:bookmarkStart w:id="308" w:name="_Toc178932159"/>
      <w:bookmarkStart w:id="309" w:name="_Toc178932262"/>
      <w:bookmarkStart w:id="310" w:name="_Toc178932354"/>
      <w:bookmarkStart w:id="311" w:name="_Toc178932446"/>
      <w:bookmarkStart w:id="312" w:name="_Toc178932537"/>
      <w:bookmarkStart w:id="313" w:name="_Toc178947182"/>
      <w:bookmarkStart w:id="314" w:name="_Toc178948099"/>
      <w:bookmarkStart w:id="315" w:name="_Toc178948190"/>
      <w:bookmarkStart w:id="316" w:name="_Toc179140676"/>
      <w:bookmarkStart w:id="317" w:name="_Toc179157386"/>
      <w:bookmarkStart w:id="318" w:name="_Toc178931726"/>
      <w:bookmarkStart w:id="319" w:name="_Toc178931890"/>
      <w:bookmarkStart w:id="320" w:name="_Toc178931980"/>
      <w:bookmarkStart w:id="321" w:name="_Toc178932070"/>
      <w:bookmarkStart w:id="322" w:name="_Toc178932160"/>
      <w:bookmarkStart w:id="323" w:name="_Toc178932263"/>
      <w:bookmarkStart w:id="324" w:name="_Toc178932355"/>
      <w:bookmarkStart w:id="325" w:name="_Toc178932447"/>
      <w:bookmarkStart w:id="326" w:name="_Toc178932538"/>
      <w:bookmarkStart w:id="327" w:name="_Toc178947183"/>
      <w:bookmarkStart w:id="328" w:name="_Toc178948100"/>
      <w:bookmarkStart w:id="329" w:name="_Toc178948191"/>
      <w:bookmarkStart w:id="330" w:name="_Toc179140677"/>
      <w:bookmarkStart w:id="331" w:name="_Toc179157387"/>
      <w:bookmarkStart w:id="332" w:name="_Toc178931727"/>
      <w:bookmarkStart w:id="333" w:name="_Toc178931891"/>
      <w:bookmarkStart w:id="334" w:name="_Toc178931981"/>
      <w:bookmarkStart w:id="335" w:name="_Toc178932071"/>
      <w:bookmarkStart w:id="336" w:name="_Toc178932161"/>
      <w:bookmarkStart w:id="337" w:name="_Toc178932264"/>
      <w:bookmarkStart w:id="338" w:name="_Toc178932356"/>
      <w:bookmarkStart w:id="339" w:name="_Toc178932448"/>
      <w:bookmarkStart w:id="340" w:name="_Toc178932539"/>
      <w:bookmarkStart w:id="341" w:name="_Toc178947184"/>
      <w:bookmarkStart w:id="342" w:name="_Toc178948101"/>
      <w:bookmarkStart w:id="343" w:name="_Toc178948192"/>
      <w:bookmarkStart w:id="344" w:name="_Toc179140678"/>
      <w:bookmarkStart w:id="345" w:name="_Toc179157388"/>
      <w:bookmarkStart w:id="346" w:name="_Toc178931728"/>
      <w:bookmarkStart w:id="347" w:name="_Toc178931892"/>
      <w:bookmarkStart w:id="348" w:name="_Toc178931982"/>
      <w:bookmarkStart w:id="349" w:name="_Toc178932072"/>
      <w:bookmarkStart w:id="350" w:name="_Toc178932162"/>
      <w:bookmarkStart w:id="351" w:name="_Toc178932265"/>
      <w:bookmarkStart w:id="352" w:name="_Toc178932357"/>
      <w:bookmarkStart w:id="353" w:name="_Toc178932449"/>
      <w:bookmarkStart w:id="354" w:name="_Toc178932540"/>
      <w:bookmarkStart w:id="355" w:name="_Toc178947185"/>
      <w:bookmarkStart w:id="356" w:name="_Toc178948102"/>
      <w:bookmarkStart w:id="357" w:name="_Toc178948193"/>
      <w:bookmarkStart w:id="358" w:name="_Toc179140679"/>
      <w:bookmarkStart w:id="359" w:name="_Toc179157389"/>
      <w:bookmarkStart w:id="360" w:name="_Toc178931732"/>
      <w:bookmarkStart w:id="361" w:name="_Toc178931896"/>
      <w:bookmarkStart w:id="362" w:name="_Toc178931986"/>
      <w:bookmarkStart w:id="363" w:name="_Toc178932076"/>
      <w:bookmarkStart w:id="364" w:name="_Toc178932166"/>
      <w:bookmarkStart w:id="365" w:name="_Toc178932269"/>
      <w:bookmarkStart w:id="366" w:name="_Toc178932361"/>
      <w:bookmarkStart w:id="367" w:name="_Toc178932453"/>
      <w:bookmarkStart w:id="368" w:name="_Toc178932544"/>
      <w:bookmarkStart w:id="369" w:name="_Toc178947189"/>
      <w:bookmarkStart w:id="370" w:name="_Toc178948106"/>
      <w:bookmarkStart w:id="371" w:name="_Toc178948197"/>
      <w:bookmarkStart w:id="372" w:name="_Toc179140683"/>
      <w:bookmarkStart w:id="373" w:name="_Toc179157393"/>
      <w:bookmarkStart w:id="374" w:name="_Toc178931733"/>
      <w:bookmarkStart w:id="375" w:name="_Toc178931897"/>
      <w:bookmarkStart w:id="376" w:name="_Toc178931987"/>
      <w:bookmarkStart w:id="377" w:name="_Toc178932077"/>
      <w:bookmarkStart w:id="378" w:name="_Toc178932167"/>
      <w:bookmarkStart w:id="379" w:name="_Toc178932270"/>
      <w:bookmarkStart w:id="380" w:name="_Toc178932362"/>
      <w:bookmarkStart w:id="381" w:name="_Toc178932454"/>
      <w:bookmarkStart w:id="382" w:name="_Toc178932545"/>
      <w:bookmarkStart w:id="383" w:name="_Toc178947190"/>
      <w:bookmarkStart w:id="384" w:name="_Toc178948107"/>
      <w:bookmarkStart w:id="385" w:name="_Toc178948198"/>
      <w:bookmarkStart w:id="386" w:name="_Toc179140684"/>
      <w:bookmarkStart w:id="387" w:name="_Toc179157394"/>
      <w:bookmarkStart w:id="388" w:name="_Toc178931734"/>
      <w:bookmarkStart w:id="389" w:name="_Toc178931898"/>
      <w:bookmarkStart w:id="390" w:name="_Toc178931988"/>
      <w:bookmarkStart w:id="391" w:name="_Toc178932078"/>
      <w:bookmarkStart w:id="392" w:name="_Toc178932168"/>
      <w:bookmarkStart w:id="393" w:name="_Toc178932271"/>
      <w:bookmarkStart w:id="394" w:name="_Toc178932363"/>
      <w:bookmarkStart w:id="395" w:name="_Toc178932455"/>
      <w:bookmarkStart w:id="396" w:name="_Toc178932546"/>
      <w:bookmarkStart w:id="397" w:name="_Toc178947191"/>
      <w:bookmarkStart w:id="398" w:name="_Toc178948108"/>
      <w:bookmarkStart w:id="399" w:name="_Toc178948199"/>
      <w:bookmarkStart w:id="400" w:name="_Toc179140685"/>
      <w:bookmarkStart w:id="401" w:name="_Toc179157395"/>
      <w:bookmarkStart w:id="402" w:name="_Toc178931735"/>
      <w:bookmarkStart w:id="403" w:name="_Toc178931899"/>
      <w:bookmarkStart w:id="404" w:name="_Toc178931989"/>
      <w:bookmarkStart w:id="405" w:name="_Toc178932079"/>
      <w:bookmarkStart w:id="406" w:name="_Toc178932169"/>
      <w:bookmarkStart w:id="407" w:name="_Toc178932272"/>
      <w:bookmarkStart w:id="408" w:name="_Toc178932364"/>
      <w:bookmarkStart w:id="409" w:name="_Toc178932456"/>
      <w:bookmarkStart w:id="410" w:name="_Toc178932547"/>
      <w:bookmarkStart w:id="411" w:name="_Toc178947192"/>
      <w:bookmarkStart w:id="412" w:name="_Toc178948109"/>
      <w:bookmarkStart w:id="413" w:name="_Toc178948200"/>
      <w:bookmarkStart w:id="414" w:name="_Toc179140686"/>
      <w:bookmarkStart w:id="415" w:name="_Toc179157396"/>
      <w:bookmarkStart w:id="416" w:name="_Toc178931736"/>
      <w:bookmarkStart w:id="417" w:name="_Toc178931900"/>
      <w:bookmarkStart w:id="418" w:name="_Toc178931990"/>
      <w:bookmarkStart w:id="419" w:name="_Toc178932080"/>
      <w:bookmarkStart w:id="420" w:name="_Toc178932170"/>
      <w:bookmarkStart w:id="421" w:name="_Toc178932273"/>
      <w:bookmarkStart w:id="422" w:name="_Toc178932365"/>
      <w:bookmarkStart w:id="423" w:name="_Toc178932457"/>
      <w:bookmarkStart w:id="424" w:name="_Toc178932548"/>
      <w:bookmarkStart w:id="425" w:name="_Toc178947193"/>
      <w:bookmarkStart w:id="426" w:name="_Toc178948110"/>
      <w:bookmarkStart w:id="427" w:name="_Toc178948201"/>
      <w:bookmarkStart w:id="428" w:name="_Toc179140687"/>
      <w:bookmarkStart w:id="429" w:name="_Toc179157397"/>
      <w:bookmarkStart w:id="430" w:name="_Toc178931737"/>
      <w:bookmarkStart w:id="431" w:name="_Toc178931901"/>
      <w:bookmarkStart w:id="432" w:name="_Toc178931991"/>
      <w:bookmarkStart w:id="433" w:name="_Toc178932081"/>
      <w:bookmarkStart w:id="434" w:name="_Toc178932171"/>
      <w:bookmarkStart w:id="435" w:name="_Toc178932274"/>
      <w:bookmarkStart w:id="436" w:name="_Toc178932366"/>
      <w:bookmarkStart w:id="437" w:name="_Toc178932458"/>
      <w:bookmarkStart w:id="438" w:name="_Toc178932549"/>
      <w:bookmarkStart w:id="439" w:name="_Toc178947194"/>
      <w:bookmarkStart w:id="440" w:name="_Toc178948111"/>
      <w:bookmarkStart w:id="441" w:name="_Toc178948202"/>
      <w:bookmarkStart w:id="442" w:name="_Toc179140688"/>
      <w:bookmarkStart w:id="443" w:name="_Toc179157398"/>
      <w:bookmarkStart w:id="444" w:name="_Toc178931738"/>
      <w:bookmarkStart w:id="445" w:name="_Toc178931902"/>
      <w:bookmarkStart w:id="446" w:name="_Toc178931992"/>
      <w:bookmarkStart w:id="447" w:name="_Toc178932082"/>
      <w:bookmarkStart w:id="448" w:name="_Toc178932172"/>
      <w:bookmarkStart w:id="449" w:name="_Toc178932275"/>
      <w:bookmarkStart w:id="450" w:name="_Toc178932367"/>
      <w:bookmarkStart w:id="451" w:name="_Toc178932459"/>
      <w:bookmarkStart w:id="452" w:name="_Toc178932550"/>
      <w:bookmarkStart w:id="453" w:name="_Toc178947195"/>
      <w:bookmarkStart w:id="454" w:name="_Toc178948112"/>
      <w:bookmarkStart w:id="455" w:name="_Toc178948203"/>
      <w:bookmarkStart w:id="456" w:name="_Toc179140689"/>
      <w:bookmarkStart w:id="457" w:name="_Toc179157399"/>
      <w:bookmarkStart w:id="458" w:name="_Toc178931739"/>
      <w:bookmarkStart w:id="459" w:name="_Toc178931903"/>
      <w:bookmarkStart w:id="460" w:name="_Toc178931993"/>
      <w:bookmarkStart w:id="461" w:name="_Toc178932083"/>
      <w:bookmarkStart w:id="462" w:name="_Toc178932173"/>
      <w:bookmarkStart w:id="463" w:name="_Toc178932276"/>
      <w:bookmarkStart w:id="464" w:name="_Toc178932368"/>
      <w:bookmarkStart w:id="465" w:name="_Toc178932460"/>
      <w:bookmarkStart w:id="466" w:name="_Toc178932551"/>
      <w:bookmarkStart w:id="467" w:name="_Toc178947196"/>
      <w:bookmarkStart w:id="468" w:name="_Toc178948113"/>
      <w:bookmarkStart w:id="469" w:name="_Toc178948204"/>
      <w:bookmarkStart w:id="470" w:name="_Toc179140690"/>
      <w:bookmarkStart w:id="471" w:name="_Toc179157400"/>
      <w:bookmarkStart w:id="472" w:name="_Toc178931740"/>
      <w:bookmarkStart w:id="473" w:name="_Toc178931904"/>
      <w:bookmarkStart w:id="474" w:name="_Toc178931994"/>
      <w:bookmarkStart w:id="475" w:name="_Toc178932084"/>
      <w:bookmarkStart w:id="476" w:name="_Toc178932174"/>
      <w:bookmarkStart w:id="477" w:name="_Toc178932277"/>
      <w:bookmarkStart w:id="478" w:name="_Toc178932369"/>
      <w:bookmarkStart w:id="479" w:name="_Toc178932461"/>
      <w:bookmarkStart w:id="480" w:name="_Toc178932552"/>
      <w:bookmarkStart w:id="481" w:name="_Toc178947197"/>
      <w:bookmarkStart w:id="482" w:name="_Toc178948114"/>
      <w:bookmarkStart w:id="483" w:name="_Toc178948205"/>
      <w:bookmarkStart w:id="484" w:name="_Toc179140691"/>
      <w:bookmarkStart w:id="485" w:name="_Toc179157401"/>
      <w:bookmarkStart w:id="486" w:name="_Toc178931741"/>
      <w:bookmarkStart w:id="487" w:name="_Toc178931905"/>
      <w:bookmarkStart w:id="488" w:name="_Toc178931995"/>
      <w:bookmarkStart w:id="489" w:name="_Toc178932085"/>
      <w:bookmarkStart w:id="490" w:name="_Toc178932175"/>
      <w:bookmarkStart w:id="491" w:name="_Toc178932278"/>
      <w:bookmarkStart w:id="492" w:name="_Toc178932370"/>
      <w:bookmarkStart w:id="493" w:name="_Toc178932462"/>
      <w:bookmarkStart w:id="494" w:name="_Toc178932553"/>
      <w:bookmarkStart w:id="495" w:name="_Toc178947198"/>
      <w:bookmarkStart w:id="496" w:name="_Toc178948115"/>
      <w:bookmarkStart w:id="497" w:name="_Toc178948206"/>
      <w:bookmarkStart w:id="498" w:name="_Toc179140692"/>
      <w:bookmarkStart w:id="499" w:name="_Toc179157402"/>
      <w:bookmarkStart w:id="500" w:name="_Toc178931742"/>
      <w:bookmarkStart w:id="501" w:name="_Toc178931906"/>
      <w:bookmarkStart w:id="502" w:name="_Toc178931996"/>
      <w:bookmarkStart w:id="503" w:name="_Toc178932086"/>
      <w:bookmarkStart w:id="504" w:name="_Toc178932176"/>
      <w:bookmarkStart w:id="505" w:name="_Toc178932279"/>
      <w:bookmarkStart w:id="506" w:name="_Toc178932371"/>
      <w:bookmarkStart w:id="507" w:name="_Toc178932463"/>
      <w:bookmarkStart w:id="508" w:name="_Toc178932554"/>
      <w:bookmarkStart w:id="509" w:name="_Toc178947199"/>
      <w:bookmarkStart w:id="510" w:name="_Toc178948116"/>
      <w:bookmarkStart w:id="511" w:name="_Toc178948207"/>
      <w:bookmarkStart w:id="512" w:name="_Toc179140693"/>
      <w:bookmarkStart w:id="513" w:name="_Toc179157403"/>
      <w:bookmarkStart w:id="514" w:name="_Toc178931743"/>
      <w:bookmarkStart w:id="515" w:name="_Toc178931907"/>
      <w:bookmarkStart w:id="516" w:name="_Toc178931997"/>
      <w:bookmarkStart w:id="517" w:name="_Toc178932087"/>
      <w:bookmarkStart w:id="518" w:name="_Toc178932177"/>
      <w:bookmarkStart w:id="519" w:name="_Toc178932280"/>
      <w:bookmarkStart w:id="520" w:name="_Toc178932372"/>
      <w:bookmarkStart w:id="521" w:name="_Toc178932464"/>
      <w:bookmarkStart w:id="522" w:name="_Toc178932555"/>
      <w:bookmarkStart w:id="523" w:name="_Toc178947200"/>
      <w:bookmarkStart w:id="524" w:name="_Toc178948117"/>
      <w:bookmarkStart w:id="525" w:name="_Toc178948208"/>
      <w:bookmarkStart w:id="526" w:name="_Toc179140694"/>
      <w:bookmarkStart w:id="527" w:name="_Toc179157404"/>
      <w:bookmarkStart w:id="528" w:name="_Toc178931744"/>
      <w:bookmarkStart w:id="529" w:name="_Toc178931908"/>
      <w:bookmarkStart w:id="530" w:name="_Toc178931998"/>
      <w:bookmarkStart w:id="531" w:name="_Toc178932088"/>
      <w:bookmarkStart w:id="532" w:name="_Toc178932178"/>
      <w:bookmarkStart w:id="533" w:name="_Toc178932281"/>
      <w:bookmarkStart w:id="534" w:name="_Toc178932373"/>
      <w:bookmarkStart w:id="535" w:name="_Toc178932465"/>
      <w:bookmarkStart w:id="536" w:name="_Toc178932556"/>
      <w:bookmarkStart w:id="537" w:name="_Toc178947201"/>
      <w:bookmarkStart w:id="538" w:name="_Toc178948118"/>
      <w:bookmarkStart w:id="539" w:name="_Toc178948209"/>
      <w:bookmarkStart w:id="540" w:name="_Toc179140695"/>
      <w:bookmarkStart w:id="541" w:name="_Toc179157405"/>
      <w:bookmarkStart w:id="542" w:name="_Toc178931745"/>
      <w:bookmarkStart w:id="543" w:name="_Toc178931909"/>
      <w:bookmarkStart w:id="544" w:name="_Toc178931999"/>
      <w:bookmarkStart w:id="545" w:name="_Toc178932089"/>
      <w:bookmarkStart w:id="546" w:name="_Toc178932179"/>
      <w:bookmarkStart w:id="547" w:name="_Toc178932282"/>
      <w:bookmarkStart w:id="548" w:name="_Toc178932374"/>
      <w:bookmarkStart w:id="549" w:name="_Toc178932466"/>
      <w:bookmarkStart w:id="550" w:name="_Toc178932557"/>
      <w:bookmarkStart w:id="551" w:name="_Toc178947202"/>
      <w:bookmarkStart w:id="552" w:name="_Toc178948119"/>
      <w:bookmarkStart w:id="553" w:name="_Toc178948210"/>
      <w:bookmarkStart w:id="554" w:name="_Toc179140696"/>
      <w:bookmarkStart w:id="555" w:name="_Toc179157406"/>
      <w:bookmarkStart w:id="556" w:name="_Toc178931746"/>
      <w:bookmarkStart w:id="557" w:name="_Toc178931910"/>
      <w:bookmarkStart w:id="558" w:name="_Toc178932000"/>
      <w:bookmarkStart w:id="559" w:name="_Toc178932090"/>
      <w:bookmarkStart w:id="560" w:name="_Toc178932180"/>
      <w:bookmarkStart w:id="561" w:name="_Toc178932283"/>
      <w:bookmarkStart w:id="562" w:name="_Toc178932375"/>
      <w:bookmarkStart w:id="563" w:name="_Toc178932467"/>
      <w:bookmarkStart w:id="564" w:name="_Toc178932558"/>
      <w:bookmarkStart w:id="565" w:name="_Toc178947203"/>
      <w:bookmarkStart w:id="566" w:name="_Toc178948120"/>
      <w:bookmarkStart w:id="567" w:name="_Toc178948211"/>
      <w:bookmarkStart w:id="568" w:name="_Toc179140697"/>
      <w:bookmarkStart w:id="569" w:name="_Toc179157407"/>
      <w:bookmarkStart w:id="570" w:name="_Toc178931747"/>
      <w:bookmarkStart w:id="571" w:name="_Toc178931911"/>
      <w:bookmarkStart w:id="572" w:name="_Toc178932001"/>
      <w:bookmarkStart w:id="573" w:name="_Toc178932091"/>
      <w:bookmarkStart w:id="574" w:name="_Toc178932181"/>
      <w:bookmarkStart w:id="575" w:name="_Toc178932284"/>
      <w:bookmarkStart w:id="576" w:name="_Toc178932376"/>
      <w:bookmarkStart w:id="577" w:name="_Toc178932468"/>
      <w:bookmarkStart w:id="578" w:name="_Toc178932559"/>
      <w:bookmarkStart w:id="579" w:name="_Toc178947204"/>
      <w:bookmarkStart w:id="580" w:name="_Toc178948121"/>
      <w:bookmarkStart w:id="581" w:name="_Toc178948212"/>
      <w:bookmarkStart w:id="582" w:name="_Toc179140698"/>
      <w:bookmarkStart w:id="583" w:name="_Toc179157408"/>
      <w:bookmarkStart w:id="584" w:name="_Toc178857676"/>
      <w:bookmarkStart w:id="585" w:name="_Toc178926162"/>
      <w:bookmarkStart w:id="586" w:name="_Toc178931748"/>
      <w:bookmarkStart w:id="587" w:name="_Toc178931912"/>
      <w:bookmarkStart w:id="588" w:name="_Toc178932002"/>
      <w:bookmarkStart w:id="589" w:name="_Toc178932092"/>
      <w:bookmarkStart w:id="590" w:name="_Toc178932182"/>
      <w:bookmarkStart w:id="591" w:name="_Toc178932285"/>
      <w:bookmarkStart w:id="592" w:name="_Toc178932377"/>
      <w:bookmarkStart w:id="593" w:name="_Toc178932469"/>
      <w:bookmarkStart w:id="594" w:name="_Toc178932560"/>
      <w:bookmarkStart w:id="595" w:name="_Toc178947205"/>
      <w:bookmarkStart w:id="596" w:name="_Toc178948122"/>
      <w:bookmarkStart w:id="597" w:name="_Toc178948213"/>
      <w:bookmarkStart w:id="598" w:name="_Toc179140699"/>
      <w:bookmarkStart w:id="599" w:name="_Toc179157409"/>
      <w:bookmarkStart w:id="600" w:name="_Toc178857677"/>
      <w:bookmarkStart w:id="601" w:name="_Toc178926163"/>
      <w:bookmarkStart w:id="602" w:name="_Toc178931749"/>
      <w:bookmarkStart w:id="603" w:name="_Toc178931913"/>
      <w:bookmarkStart w:id="604" w:name="_Toc178932003"/>
      <w:bookmarkStart w:id="605" w:name="_Toc178932093"/>
      <w:bookmarkStart w:id="606" w:name="_Toc178932183"/>
      <w:bookmarkStart w:id="607" w:name="_Toc178932286"/>
      <w:bookmarkStart w:id="608" w:name="_Toc178932378"/>
      <w:bookmarkStart w:id="609" w:name="_Toc178932470"/>
      <w:bookmarkStart w:id="610" w:name="_Toc178932561"/>
      <w:bookmarkStart w:id="611" w:name="_Toc178947206"/>
      <w:bookmarkStart w:id="612" w:name="_Toc178948123"/>
      <w:bookmarkStart w:id="613" w:name="_Toc178948214"/>
      <w:bookmarkStart w:id="614" w:name="_Toc179140700"/>
      <w:bookmarkStart w:id="615" w:name="_Toc179157410"/>
      <w:bookmarkStart w:id="616" w:name="_Toc178857693"/>
      <w:bookmarkStart w:id="617" w:name="_Toc178926179"/>
      <w:bookmarkStart w:id="618" w:name="_Toc178931765"/>
      <w:bookmarkStart w:id="619" w:name="_Toc178931929"/>
      <w:bookmarkStart w:id="620" w:name="_Toc178932019"/>
      <w:bookmarkStart w:id="621" w:name="_Toc178932109"/>
      <w:bookmarkStart w:id="622" w:name="_Toc178932199"/>
      <w:bookmarkStart w:id="623" w:name="_Toc178932302"/>
      <w:bookmarkStart w:id="624" w:name="_Toc178932394"/>
      <w:bookmarkStart w:id="625" w:name="_Toc178932486"/>
      <w:bookmarkStart w:id="626" w:name="_Toc178932577"/>
      <w:bookmarkStart w:id="627" w:name="_Toc178947222"/>
      <w:bookmarkStart w:id="628" w:name="_Toc178948139"/>
      <w:bookmarkStart w:id="629" w:name="_Toc178948230"/>
      <w:bookmarkStart w:id="630" w:name="_Toc179140716"/>
      <w:bookmarkStart w:id="631" w:name="_Toc179157426"/>
      <w:bookmarkStart w:id="632" w:name="_Toc178857701"/>
      <w:bookmarkStart w:id="633" w:name="_Toc178926187"/>
      <w:bookmarkStart w:id="634" w:name="_Toc178931773"/>
      <w:bookmarkStart w:id="635" w:name="_Toc178931937"/>
      <w:bookmarkStart w:id="636" w:name="_Toc178932027"/>
      <w:bookmarkStart w:id="637" w:name="_Toc178932117"/>
      <w:bookmarkStart w:id="638" w:name="_Toc178932207"/>
      <w:bookmarkStart w:id="639" w:name="_Toc178932310"/>
      <w:bookmarkStart w:id="640" w:name="_Toc178932402"/>
      <w:bookmarkStart w:id="641" w:name="_Toc178932494"/>
      <w:bookmarkStart w:id="642" w:name="_Toc178932585"/>
      <w:bookmarkStart w:id="643" w:name="_Toc178947230"/>
      <w:bookmarkStart w:id="644" w:name="_Toc178948147"/>
      <w:bookmarkStart w:id="645" w:name="_Toc178948238"/>
      <w:bookmarkStart w:id="646" w:name="_Toc179140724"/>
      <w:bookmarkStart w:id="647" w:name="_Toc179157434"/>
      <w:bookmarkStart w:id="648" w:name="_Toc178857718"/>
      <w:bookmarkStart w:id="649" w:name="_Toc178926204"/>
      <w:bookmarkStart w:id="650" w:name="_Toc178931790"/>
      <w:bookmarkStart w:id="651" w:name="_Toc178931954"/>
      <w:bookmarkStart w:id="652" w:name="_Toc178932044"/>
      <w:bookmarkStart w:id="653" w:name="_Toc178932134"/>
      <w:bookmarkStart w:id="654" w:name="_Toc178932224"/>
      <w:bookmarkStart w:id="655" w:name="_Toc178932327"/>
      <w:bookmarkStart w:id="656" w:name="_Toc178932419"/>
      <w:bookmarkStart w:id="657" w:name="_Toc178932511"/>
      <w:bookmarkStart w:id="658" w:name="_Toc178932602"/>
      <w:bookmarkStart w:id="659" w:name="_Toc178947247"/>
      <w:bookmarkStart w:id="660" w:name="_Toc178948164"/>
      <w:bookmarkStart w:id="661" w:name="_Toc178948255"/>
      <w:bookmarkStart w:id="662" w:name="_Toc179140741"/>
      <w:bookmarkStart w:id="663" w:name="_Toc179157451"/>
      <w:bookmarkStart w:id="664" w:name="_Toc178931791"/>
      <w:bookmarkStart w:id="665" w:name="_Toc178931955"/>
      <w:bookmarkStart w:id="666" w:name="_Toc178932045"/>
      <w:bookmarkStart w:id="667" w:name="_Toc178932135"/>
      <w:bookmarkStart w:id="668" w:name="_Toc178932225"/>
      <w:bookmarkStart w:id="669" w:name="_Toc178932328"/>
      <w:bookmarkStart w:id="670" w:name="_Toc178932420"/>
      <w:bookmarkStart w:id="671" w:name="_Toc178932512"/>
      <w:bookmarkStart w:id="672" w:name="_Toc178932603"/>
      <w:bookmarkStart w:id="673" w:name="_Toc178947248"/>
      <w:bookmarkStart w:id="674" w:name="_Toc178948165"/>
      <w:bookmarkStart w:id="675" w:name="_Toc178948256"/>
      <w:bookmarkStart w:id="676" w:name="_Toc179140742"/>
      <w:bookmarkStart w:id="677" w:name="_Toc179157452"/>
      <w:bookmarkStart w:id="678" w:name="_Toc178931792"/>
      <w:bookmarkStart w:id="679" w:name="_Toc178931956"/>
      <w:bookmarkStart w:id="680" w:name="_Toc178932046"/>
      <w:bookmarkStart w:id="681" w:name="_Toc178932136"/>
      <w:bookmarkStart w:id="682" w:name="_Toc178932226"/>
      <w:bookmarkStart w:id="683" w:name="_Toc178932329"/>
      <w:bookmarkStart w:id="684" w:name="_Toc178932421"/>
      <w:bookmarkStart w:id="685" w:name="_Toc178932513"/>
      <w:bookmarkStart w:id="686" w:name="_Toc178932604"/>
      <w:bookmarkStart w:id="687" w:name="_Toc178947249"/>
      <w:bookmarkStart w:id="688" w:name="_Toc178948166"/>
      <w:bookmarkStart w:id="689" w:name="_Toc178948257"/>
      <w:bookmarkStart w:id="690" w:name="_Toc179140743"/>
      <w:bookmarkStart w:id="691" w:name="_Toc179157453"/>
      <w:bookmarkStart w:id="692" w:name="_Toc178931795"/>
      <w:bookmarkStart w:id="693" w:name="_Toc178931959"/>
      <w:bookmarkStart w:id="694" w:name="_Toc178932049"/>
      <w:bookmarkStart w:id="695" w:name="_Toc178932139"/>
      <w:bookmarkStart w:id="696" w:name="_Toc178932229"/>
      <w:bookmarkStart w:id="697" w:name="_Toc178932332"/>
      <w:bookmarkStart w:id="698" w:name="_Toc178932424"/>
      <w:bookmarkStart w:id="699" w:name="_Toc178932516"/>
      <w:bookmarkStart w:id="700" w:name="_Toc178932607"/>
      <w:bookmarkStart w:id="701" w:name="_Toc178947252"/>
      <w:bookmarkStart w:id="702" w:name="_Toc178948169"/>
      <w:bookmarkStart w:id="703" w:name="_Toc178948260"/>
      <w:bookmarkStart w:id="704" w:name="_Toc179140746"/>
      <w:bookmarkStart w:id="705" w:name="_Toc179157456"/>
      <w:bookmarkStart w:id="706" w:name="_Toc178931796"/>
      <w:bookmarkStart w:id="707" w:name="_Toc178931960"/>
      <w:bookmarkStart w:id="708" w:name="_Toc178932050"/>
      <w:bookmarkStart w:id="709" w:name="_Toc178932140"/>
      <w:bookmarkStart w:id="710" w:name="_Toc178932230"/>
      <w:bookmarkStart w:id="711" w:name="_Toc178932333"/>
      <w:bookmarkStart w:id="712" w:name="_Toc178932425"/>
      <w:bookmarkStart w:id="713" w:name="_Toc178932517"/>
      <w:bookmarkStart w:id="714" w:name="_Toc178932608"/>
      <w:bookmarkStart w:id="715" w:name="_Toc178947253"/>
      <w:bookmarkStart w:id="716" w:name="_Toc178948170"/>
      <w:bookmarkStart w:id="717" w:name="_Toc178948261"/>
      <w:bookmarkStart w:id="718" w:name="_Toc179140747"/>
      <w:bookmarkStart w:id="719" w:name="_Toc179157457"/>
      <w:bookmarkStart w:id="720" w:name="_Toc178929883"/>
      <w:bookmarkStart w:id="721" w:name="_Toc178931283"/>
      <w:bookmarkStart w:id="722" w:name="_Toc178931346"/>
      <w:bookmarkStart w:id="723" w:name="_Toc178931391"/>
      <w:bookmarkStart w:id="724" w:name="_Toc178931436"/>
      <w:bookmarkStart w:id="725" w:name="_Toc178931623"/>
      <w:bookmarkStart w:id="726" w:name="_Toc178931668"/>
      <w:bookmarkStart w:id="727" w:name="_Toc178931797"/>
      <w:bookmarkStart w:id="728" w:name="_Toc178931961"/>
      <w:bookmarkStart w:id="729" w:name="_Toc178932051"/>
      <w:bookmarkStart w:id="730" w:name="_Toc178932141"/>
      <w:bookmarkStart w:id="731" w:name="_Toc178932231"/>
      <w:bookmarkStart w:id="732" w:name="_Toc178932334"/>
      <w:bookmarkStart w:id="733" w:name="_Toc178932426"/>
      <w:bookmarkStart w:id="734" w:name="_Toc178932518"/>
      <w:bookmarkStart w:id="735" w:name="_Toc178932609"/>
      <w:bookmarkStart w:id="736" w:name="_Toc178947254"/>
      <w:bookmarkStart w:id="737" w:name="_Toc178948171"/>
      <w:bookmarkStart w:id="738" w:name="_Toc178948262"/>
      <w:bookmarkStart w:id="739" w:name="_Toc179140748"/>
      <w:bookmarkStart w:id="740" w:name="_Toc179157458"/>
      <w:bookmarkStart w:id="741" w:name="_Toc178929642"/>
      <w:bookmarkStart w:id="742" w:name="_Toc178929884"/>
      <w:bookmarkStart w:id="743" w:name="_Toc178931284"/>
      <w:bookmarkStart w:id="744" w:name="_Toc178931347"/>
      <w:bookmarkStart w:id="745" w:name="_Toc178931392"/>
      <w:bookmarkStart w:id="746" w:name="_Toc178931437"/>
      <w:bookmarkStart w:id="747" w:name="_Toc178931624"/>
      <w:bookmarkStart w:id="748" w:name="_Toc178931669"/>
      <w:bookmarkStart w:id="749" w:name="_Toc178931798"/>
      <w:bookmarkStart w:id="750" w:name="_Toc178931962"/>
      <w:bookmarkStart w:id="751" w:name="_Toc178932052"/>
      <w:bookmarkStart w:id="752" w:name="_Toc178932142"/>
      <w:bookmarkStart w:id="753" w:name="_Toc178932232"/>
      <w:bookmarkStart w:id="754" w:name="_Toc178932335"/>
      <w:bookmarkStart w:id="755" w:name="_Toc178932427"/>
      <w:bookmarkStart w:id="756" w:name="_Toc178932519"/>
      <w:bookmarkStart w:id="757" w:name="_Toc178932610"/>
      <w:bookmarkStart w:id="758" w:name="_Toc178947255"/>
      <w:bookmarkStart w:id="759" w:name="_Toc178948172"/>
      <w:bookmarkStart w:id="760" w:name="_Toc178948263"/>
      <w:bookmarkStart w:id="761" w:name="_Toc179140749"/>
      <w:bookmarkStart w:id="762" w:name="_Toc179157459"/>
      <w:bookmarkStart w:id="763" w:name="_Toc178929643"/>
      <w:bookmarkStart w:id="764" w:name="_Toc178929885"/>
      <w:bookmarkStart w:id="765" w:name="_Toc178931285"/>
      <w:bookmarkStart w:id="766" w:name="_Toc178931348"/>
      <w:bookmarkStart w:id="767" w:name="_Toc178931393"/>
      <w:bookmarkStart w:id="768" w:name="_Toc178931438"/>
      <w:bookmarkStart w:id="769" w:name="_Toc178931625"/>
      <w:bookmarkStart w:id="770" w:name="_Toc178931670"/>
      <w:bookmarkStart w:id="771" w:name="_Toc178931799"/>
      <w:bookmarkStart w:id="772" w:name="_Toc178931963"/>
      <w:bookmarkStart w:id="773" w:name="_Toc178932053"/>
      <w:bookmarkStart w:id="774" w:name="_Toc178932143"/>
      <w:bookmarkStart w:id="775" w:name="_Toc178932233"/>
      <w:bookmarkStart w:id="776" w:name="_Toc178932336"/>
      <w:bookmarkStart w:id="777" w:name="_Toc178932428"/>
      <w:bookmarkStart w:id="778" w:name="_Toc178932520"/>
      <w:bookmarkStart w:id="779" w:name="_Toc178932611"/>
      <w:bookmarkStart w:id="780" w:name="_Toc178947256"/>
      <w:bookmarkStart w:id="781" w:name="_Toc178948173"/>
      <w:bookmarkStart w:id="782" w:name="_Toc178948264"/>
      <w:bookmarkStart w:id="783" w:name="_Toc179140750"/>
      <w:bookmarkStart w:id="784" w:name="_Toc179157460"/>
      <w:bookmarkStart w:id="785" w:name="_Toc178929644"/>
      <w:bookmarkStart w:id="786" w:name="_Toc178929886"/>
      <w:bookmarkStart w:id="787" w:name="_Toc178931286"/>
      <w:bookmarkStart w:id="788" w:name="_Toc178931349"/>
      <w:bookmarkStart w:id="789" w:name="_Toc178931394"/>
      <w:bookmarkStart w:id="790" w:name="_Toc178931439"/>
      <w:bookmarkStart w:id="791" w:name="_Toc178931626"/>
      <w:bookmarkStart w:id="792" w:name="_Toc178931671"/>
      <w:bookmarkStart w:id="793" w:name="_Toc178931800"/>
      <w:bookmarkStart w:id="794" w:name="_Toc178931964"/>
      <w:bookmarkStart w:id="795" w:name="_Toc178932054"/>
      <w:bookmarkStart w:id="796" w:name="_Toc178932144"/>
      <w:bookmarkStart w:id="797" w:name="_Toc178932234"/>
      <w:bookmarkStart w:id="798" w:name="_Toc178932337"/>
      <w:bookmarkStart w:id="799" w:name="_Toc178932429"/>
      <w:bookmarkStart w:id="800" w:name="_Toc178932521"/>
      <w:bookmarkStart w:id="801" w:name="_Toc178932612"/>
      <w:bookmarkStart w:id="802" w:name="_Toc178947257"/>
      <w:bookmarkStart w:id="803" w:name="_Toc178948174"/>
      <w:bookmarkStart w:id="804" w:name="_Toc178948265"/>
      <w:bookmarkStart w:id="805" w:name="_Toc179140751"/>
      <w:bookmarkStart w:id="806" w:name="_Toc179157461"/>
      <w:bookmarkStart w:id="807" w:name="_Toc178929645"/>
      <w:bookmarkStart w:id="808" w:name="_Toc178929887"/>
      <w:bookmarkStart w:id="809" w:name="_Toc178931287"/>
      <w:bookmarkStart w:id="810" w:name="_Toc178931350"/>
      <w:bookmarkStart w:id="811" w:name="_Toc178931395"/>
      <w:bookmarkStart w:id="812" w:name="_Toc178931440"/>
      <w:bookmarkStart w:id="813" w:name="_Toc178931627"/>
      <w:bookmarkStart w:id="814" w:name="_Toc178931672"/>
      <w:bookmarkStart w:id="815" w:name="_Toc178931801"/>
      <w:bookmarkStart w:id="816" w:name="_Toc178931965"/>
      <w:bookmarkStart w:id="817" w:name="_Toc178932055"/>
      <w:bookmarkStart w:id="818" w:name="_Toc178932145"/>
      <w:bookmarkStart w:id="819" w:name="_Toc178932235"/>
      <w:bookmarkStart w:id="820" w:name="_Toc178932338"/>
      <w:bookmarkStart w:id="821" w:name="_Toc178932430"/>
      <w:bookmarkStart w:id="822" w:name="_Toc178932522"/>
      <w:bookmarkStart w:id="823" w:name="_Toc178932613"/>
      <w:bookmarkStart w:id="824" w:name="_Toc178947258"/>
      <w:bookmarkStart w:id="825" w:name="_Toc178948175"/>
      <w:bookmarkStart w:id="826" w:name="_Toc178948266"/>
      <w:bookmarkStart w:id="827" w:name="_Toc179140752"/>
      <w:bookmarkStart w:id="828" w:name="_Toc179157462"/>
      <w:bookmarkStart w:id="829" w:name="_Toc178931628"/>
      <w:bookmarkStart w:id="830" w:name="_Toc178932236"/>
      <w:bookmarkStart w:id="831" w:name="_Toc178932339"/>
      <w:bookmarkStart w:id="832" w:name="_Toc179902060"/>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rsidRPr="00B85B74">
        <w:t>Armonizzazione delle modalità di classificazione e definizione dei cicli di monitoraggio</w:t>
      </w:r>
      <w:bookmarkEnd w:id="829"/>
      <w:bookmarkEnd w:id="830"/>
      <w:bookmarkEnd w:id="831"/>
      <w:bookmarkEnd w:id="832"/>
    </w:p>
    <w:p w14:paraId="077E2293" w14:textId="77777777" w:rsidR="0035647C" w:rsidRDefault="0035647C" w:rsidP="00972FBB">
      <w:pPr>
        <w:rPr>
          <w:sz w:val="24"/>
        </w:rPr>
      </w:pPr>
    </w:p>
    <w:p w14:paraId="67876ED9" w14:textId="77777777" w:rsidR="00676A99" w:rsidRDefault="00FD1701" w:rsidP="00FD1701">
      <w:pPr>
        <w:spacing w:line="240" w:lineRule="atLeast"/>
        <w:rPr>
          <w:sz w:val="24"/>
        </w:rPr>
      </w:pPr>
      <w:r w:rsidRPr="00B051BD">
        <w:rPr>
          <w:rFonts w:eastAsia="Times New Roman"/>
          <w:color w:val="000000" w:themeColor="text1"/>
          <w:sz w:val="24"/>
          <w:lang w:eastAsia="en-GB"/>
        </w:rPr>
        <w:t>La prima fase dei lavori si è svolta nel corso del secondo semestre del 2022 anche attraverso incontri specifici</w:t>
      </w:r>
      <w:r w:rsidR="00EF5F13">
        <w:rPr>
          <w:rFonts w:eastAsia="Times New Roman"/>
          <w:color w:val="000000" w:themeColor="text1"/>
          <w:sz w:val="24"/>
          <w:lang w:eastAsia="en-GB"/>
        </w:rPr>
        <w:t xml:space="preserve"> durante i quali è stato predisposto un questionario da sottoporre a tutte le Agenzie per aggiornare lo stato di attuazione della Direttiva Acque. E’ stato utilizzato il questionario già compilato nell’ambito delle attività precedentemente svolte dal </w:t>
      </w:r>
      <w:r w:rsidR="00EF5F13" w:rsidRPr="00B051BD">
        <w:rPr>
          <w:sz w:val="24"/>
        </w:rPr>
        <w:t>TIC 2 - Gruppo 3 - TEAM Corpi idrici</w:t>
      </w:r>
      <w:r w:rsidR="00676A99">
        <w:rPr>
          <w:sz w:val="24"/>
        </w:rPr>
        <w:t xml:space="preserve">, </w:t>
      </w:r>
      <w:r w:rsidR="00EF5F13">
        <w:rPr>
          <w:sz w:val="24"/>
        </w:rPr>
        <w:t xml:space="preserve">che ha prodotto il </w:t>
      </w:r>
      <w:r w:rsidR="00EF5F13" w:rsidRPr="00B051BD">
        <w:rPr>
          <w:sz w:val="24"/>
        </w:rPr>
        <w:t>Rapporto di Sistema 19/2021</w:t>
      </w:r>
      <w:r w:rsidR="00676A99">
        <w:rPr>
          <w:sz w:val="24"/>
        </w:rPr>
        <w:t>, e durante gli incontri sono state concordate modifiche e integrazioni al questionario stesso.</w:t>
      </w:r>
    </w:p>
    <w:p w14:paraId="4D033703" w14:textId="77777777" w:rsidR="00F92192" w:rsidRDefault="00F8391E" w:rsidP="00FD1701">
      <w:pPr>
        <w:spacing w:line="240" w:lineRule="atLeast"/>
        <w:rPr>
          <w:sz w:val="24"/>
        </w:rPr>
      </w:pPr>
      <w:r>
        <w:rPr>
          <w:sz w:val="24"/>
        </w:rPr>
        <w:t>Il quest</w:t>
      </w:r>
      <w:r w:rsidR="00F92192">
        <w:rPr>
          <w:sz w:val="24"/>
        </w:rPr>
        <w:t>ionario si compone di due parti:</w:t>
      </w:r>
    </w:p>
    <w:p w14:paraId="71B344E1" w14:textId="6ECA0708" w:rsidR="00F92192" w:rsidRPr="00F50D50" w:rsidRDefault="0041042C" w:rsidP="00F50D50">
      <w:pPr>
        <w:pStyle w:val="Paragrafoelenco"/>
        <w:numPr>
          <w:ilvl w:val="0"/>
          <w:numId w:val="36"/>
        </w:numPr>
        <w:spacing w:after="0" w:line="240" w:lineRule="atLeast"/>
        <w:ind w:left="714" w:hanging="357"/>
        <w:rPr>
          <w:rFonts w:ascii="Arial Narrow" w:hAnsi="Arial Narrow"/>
          <w:sz w:val="24"/>
        </w:rPr>
      </w:pPr>
      <w:proofErr w:type="gramStart"/>
      <w:r w:rsidRPr="00F50D50">
        <w:rPr>
          <w:rFonts w:ascii="Arial Narrow" w:hAnsi="Arial Narrow"/>
          <w:sz w:val="24"/>
        </w:rPr>
        <w:t>la</w:t>
      </w:r>
      <w:proofErr w:type="gramEnd"/>
      <w:r w:rsidRPr="00F50D50">
        <w:rPr>
          <w:rFonts w:ascii="Arial Narrow" w:hAnsi="Arial Narrow"/>
          <w:sz w:val="24"/>
        </w:rPr>
        <w:t xml:space="preserve"> </w:t>
      </w:r>
      <w:r w:rsidR="00F92192" w:rsidRPr="00F50D50">
        <w:rPr>
          <w:rFonts w:ascii="Arial Narrow" w:hAnsi="Arial Narrow"/>
          <w:sz w:val="24"/>
        </w:rPr>
        <w:t xml:space="preserve">parte </w:t>
      </w:r>
      <w:r w:rsidR="00F8391E" w:rsidRPr="00F50D50">
        <w:rPr>
          <w:rFonts w:ascii="Arial Narrow" w:hAnsi="Arial Narrow"/>
          <w:sz w:val="24"/>
        </w:rPr>
        <w:t xml:space="preserve">generale </w:t>
      </w:r>
      <w:r w:rsidRPr="00F50D50">
        <w:rPr>
          <w:rFonts w:ascii="Arial Narrow" w:hAnsi="Arial Narrow"/>
          <w:sz w:val="24"/>
        </w:rPr>
        <w:t xml:space="preserve">del questionario contiene </w:t>
      </w:r>
      <w:r w:rsidR="00F8391E" w:rsidRPr="00F50D50">
        <w:rPr>
          <w:rFonts w:ascii="Arial Narrow" w:hAnsi="Arial Narrow"/>
          <w:sz w:val="24"/>
        </w:rPr>
        <w:t xml:space="preserve">32 domande inerenti prevalentemente l’organizzazione del monitoraggio, </w:t>
      </w:r>
      <w:r w:rsidR="00F92192" w:rsidRPr="00F50D50">
        <w:rPr>
          <w:rFonts w:ascii="Arial Narrow" w:hAnsi="Arial Narrow"/>
          <w:sz w:val="24"/>
        </w:rPr>
        <w:t xml:space="preserve">il numero di corpi idrici, la loro estensione, le aree protette, i cicli di monitoraggio per la valutazione dello stato, le sostanze monitorate, le modalità di rendicontazione WISE, la dotazione informatica, ecc. Rispetto alla versione precedente del questionario, </w:t>
      </w:r>
      <w:r w:rsidR="004E2D65">
        <w:rPr>
          <w:rFonts w:ascii="Arial Narrow" w:hAnsi="Arial Narrow"/>
          <w:sz w:val="24"/>
        </w:rPr>
        <w:t xml:space="preserve">quella del 2021, </w:t>
      </w:r>
      <w:r w:rsidR="00F92192" w:rsidRPr="00F50D50">
        <w:rPr>
          <w:rFonts w:ascii="Arial Narrow" w:hAnsi="Arial Narrow"/>
          <w:sz w:val="24"/>
        </w:rPr>
        <w:t xml:space="preserve">sono state aggiunte le domande n. 8a, 8b, 8c, </w:t>
      </w:r>
      <w:r w:rsidR="004E2D65" w:rsidRPr="00F50D50">
        <w:rPr>
          <w:rFonts w:ascii="Arial Narrow" w:hAnsi="Arial Narrow"/>
          <w:sz w:val="24"/>
        </w:rPr>
        <w:t xml:space="preserve">13a, </w:t>
      </w:r>
      <w:r w:rsidR="00D95861">
        <w:rPr>
          <w:rFonts w:ascii="Arial Narrow" w:hAnsi="Arial Narrow"/>
          <w:sz w:val="24"/>
        </w:rPr>
        <w:t>17a</w:t>
      </w:r>
      <w:r w:rsidR="004E2D65">
        <w:rPr>
          <w:rFonts w:ascii="Arial Narrow" w:hAnsi="Arial Narrow"/>
          <w:sz w:val="24"/>
        </w:rPr>
        <w:t>.</w:t>
      </w:r>
    </w:p>
    <w:p w14:paraId="50253B67" w14:textId="3F75CB72" w:rsidR="00EF5F13" w:rsidRPr="00F50D50" w:rsidRDefault="0041042C" w:rsidP="00F50D50">
      <w:pPr>
        <w:pStyle w:val="Paragrafoelenco"/>
        <w:numPr>
          <w:ilvl w:val="0"/>
          <w:numId w:val="36"/>
        </w:numPr>
        <w:spacing w:after="0" w:line="240" w:lineRule="atLeast"/>
        <w:ind w:left="714" w:hanging="357"/>
        <w:rPr>
          <w:rFonts w:ascii="Arial Narrow" w:hAnsi="Arial Narrow"/>
          <w:sz w:val="24"/>
        </w:rPr>
      </w:pPr>
      <w:proofErr w:type="gramStart"/>
      <w:r w:rsidRPr="00F50D50">
        <w:rPr>
          <w:rFonts w:ascii="Arial Narrow" w:hAnsi="Arial Narrow"/>
          <w:sz w:val="24"/>
        </w:rPr>
        <w:t>la</w:t>
      </w:r>
      <w:proofErr w:type="gramEnd"/>
      <w:r w:rsidRPr="00F50D50">
        <w:rPr>
          <w:rFonts w:ascii="Arial Narrow" w:hAnsi="Arial Narrow"/>
          <w:sz w:val="24"/>
        </w:rPr>
        <w:t xml:space="preserve"> parte </w:t>
      </w:r>
      <w:r w:rsidR="00F8391E" w:rsidRPr="00F50D50">
        <w:rPr>
          <w:rFonts w:ascii="Arial Narrow" w:hAnsi="Arial Narrow"/>
          <w:sz w:val="24"/>
        </w:rPr>
        <w:t xml:space="preserve">specifica </w:t>
      </w:r>
      <w:r w:rsidRPr="00F50D50">
        <w:rPr>
          <w:rFonts w:ascii="Arial Narrow" w:hAnsi="Arial Narrow"/>
          <w:sz w:val="24"/>
        </w:rPr>
        <w:t xml:space="preserve">del questionario contiene </w:t>
      </w:r>
      <w:r w:rsidR="004E2D65">
        <w:rPr>
          <w:rFonts w:ascii="Arial Narrow" w:hAnsi="Arial Narrow"/>
          <w:sz w:val="24"/>
        </w:rPr>
        <w:t xml:space="preserve">26 domande inerenti prevalentemente </w:t>
      </w:r>
      <w:r w:rsidR="005E1FB7">
        <w:rPr>
          <w:rFonts w:ascii="Arial Narrow" w:hAnsi="Arial Narrow"/>
          <w:sz w:val="24"/>
        </w:rPr>
        <w:t xml:space="preserve">il numero di stazioni di monitoraggio sia manuali sia automatiche, i soggetti che effettuano il monitoraggio, le modalità con le quali vengono classificati lo stato chimico e quello quantitativo, come vengono definiti i valori di fondo naturale, come avviene il calcolo delle tendenze all’aumento dei contaminanti, come viene definita la confidenza della classificazione, ecc. </w:t>
      </w:r>
      <w:r w:rsidR="005E1FB7" w:rsidRPr="00B051BD">
        <w:rPr>
          <w:rFonts w:ascii="Arial Narrow" w:hAnsi="Arial Narrow"/>
          <w:sz w:val="24"/>
        </w:rPr>
        <w:t xml:space="preserve">Rispetto alla versione precedente del questionario, </w:t>
      </w:r>
      <w:r w:rsidR="005E1FB7">
        <w:rPr>
          <w:rFonts w:ascii="Arial Narrow" w:hAnsi="Arial Narrow"/>
          <w:sz w:val="24"/>
        </w:rPr>
        <w:t xml:space="preserve">quella del 2021, </w:t>
      </w:r>
      <w:r w:rsidR="005E1FB7" w:rsidRPr="00B051BD">
        <w:rPr>
          <w:rFonts w:ascii="Arial Narrow" w:hAnsi="Arial Narrow"/>
          <w:sz w:val="24"/>
        </w:rPr>
        <w:t>sono state aggiunte le domande</w:t>
      </w:r>
      <w:r w:rsidR="005E1FB7">
        <w:rPr>
          <w:rFonts w:ascii="Arial Narrow" w:hAnsi="Arial Narrow"/>
          <w:sz w:val="24"/>
        </w:rPr>
        <w:t xml:space="preserve"> n. 53b, 57a, 57b, 61a.</w:t>
      </w:r>
    </w:p>
    <w:p w14:paraId="5FBDF5C6" w14:textId="77777777" w:rsidR="00180F82" w:rsidRDefault="00180F82" w:rsidP="00FD1701">
      <w:pPr>
        <w:contextualSpacing/>
        <w:rPr>
          <w:rFonts w:eastAsia="Times New Roman"/>
          <w:color w:val="000000" w:themeColor="text1"/>
          <w:sz w:val="24"/>
          <w:lang w:eastAsia="en-GB"/>
        </w:rPr>
      </w:pPr>
    </w:p>
    <w:p w14:paraId="7A0FF73C" w14:textId="5B88A789" w:rsidR="00FD1701" w:rsidRPr="00B051BD" w:rsidRDefault="00FD1701" w:rsidP="00FD1701">
      <w:pPr>
        <w:contextualSpacing/>
        <w:rPr>
          <w:sz w:val="24"/>
        </w:rPr>
      </w:pPr>
      <w:r w:rsidRPr="00B051BD">
        <w:rPr>
          <w:sz w:val="24"/>
        </w:rPr>
        <w:t>L'</w:t>
      </w:r>
      <w:r w:rsidR="00180F82">
        <w:rPr>
          <w:sz w:val="24"/>
        </w:rPr>
        <w:t xml:space="preserve">elaborazione </w:t>
      </w:r>
      <w:r w:rsidRPr="00B051BD">
        <w:rPr>
          <w:sz w:val="24"/>
        </w:rPr>
        <w:t xml:space="preserve">delle risposte </w:t>
      </w:r>
      <w:r w:rsidR="00180F82">
        <w:rPr>
          <w:sz w:val="24"/>
        </w:rPr>
        <w:t>fornite dalle Agenzie permette di aggiornare alla fine dell’anno 2022 lo stato di attuazione delle Direttive europee in merito alla valutazione dello stato dei corpi idrici sotterranei</w:t>
      </w:r>
      <w:r w:rsidR="009E5ED9">
        <w:rPr>
          <w:sz w:val="24"/>
        </w:rPr>
        <w:t>.</w:t>
      </w:r>
    </w:p>
    <w:p w14:paraId="789766F2" w14:textId="77777777" w:rsidR="00A5796F" w:rsidRDefault="00A5796F" w:rsidP="00A5796F">
      <w:pPr>
        <w:rPr>
          <w:sz w:val="24"/>
        </w:rPr>
      </w:pPr>
    </w:p>
    <w:p w14:paraId="2DAD16C2" w14:textId="77777777" w:rsidR="0085324F" w:rsidRPr="00AA30D3" w:rsidRDefault="0085324F" w:rsidP="00A5796F">
      <w:pPr>
        <w:rPr>
          <w:sz w:val="24"/>
        </w:rPr>
      </w:pPr>
    </w:p>
    <w:p w14:paraId="63554693" w14:textId="7732674C" w:rsidR="00A5796F" w:rsidRPr="00E9040F" w:rsidRDefault="00C5374E" w:rsidP="00F50D50">
      <w:pPr>
        <w:pStyle w:val="Titolo2"/>
      </w:pPr>
      <w:bookmarkStart w:id="833" w:name="_Toc178931629"/>
      <w:bookmarkStart w:id="834" w:name="_Toc178932237"/>
      <w:bookmarkStart w:id="835" w:name="_Toc178932340"/>
      <w:bookmarkStart w:id="836" w:name="_Toc179902061"/>
      <w:r w:rsidRPr="00E9040F">
        <w:t>2.1.</w:t>
      </w:r>
      <w:r w:rsidR="00E9040F" w:rsidRPr="00E9040F">
        <w:t xml:space="preserve"> </w:t>
      </w:r>
      <w:r w:rsidRPr="00E9040F">
        <w:t xml:space="preserve">Esiti del questionario </w:t>
      </w:r>
      <w:r w:rsidR="00EA5F8A" w:rsidRPr="00E9040F">
        <w:t xml:space="preserve">corpi idrici sotterranei - </w:t>
      </w:r>
      <w:r w:rsidR="0084589B" w:rsidRPr="00E9040F">
        <w:t>parte generale</w:t>
      </w:r>
      <w:bookmarkEnd w:id="833"/>
      <w:bookmarkEnd w:id="834"/>
      <w:bookmarkEnd w:id="835"/>
      <w:bookmarkEnd w:id="836"/>
    </w:p>
    <w:p w14:paraId="7B609868" w14:textId="782F6CF7" w:rsidR="009E5ED9" w:rsidRDefault="00A5796F" w:rsidP="00A5796F">
      <w:pPr>
        <w:rPr>
          <w:sz w:val="24"/>
        </w:rPr>
      </w:pPr>
      <w:r w:rsidRPr="00AA30D3">
        <w:rPr>
          <w:sz w:val="24"/>
        </w:rPr>
        <w:t xml:space="preserve">La Tabella </w:t>
      </w:r>
      <w:r w:rsidR="009E5ED9">
        <w:rPr>
          <w:sz w:val="24"/>
        </w:rPr>
        <w:t>2.1</w:t>
      </w:r>
      <w:r w:rsidRPr="00AA30D3">
        <w:rPr>
          <w:sz w:val="24"/>
        </w:rPr>
        <w:t xml:space="preserve"> riporta in sintesi le risposte fornite</w:t>
      </w:r>
      <w:r w:rsidR="007511F2">
        <w:rPr>
          <w:sz w:val="24"/>
        </w:rPr>
        <w:t xml:space="preserve"> dalle Agenzie</w:t>
      </w:r>
      <w:r w:rsidRPr="00AA30D3">
        <w:rPr>
          <w:sz w:val="24"/>
        </w:rPr>
        <w:t xml:space="preserve"> per</w:t>
      </w:r>
      <w:r w:rsidR="007511F2">
        <w:rPr>
          <w:sz w:val="24"/>
        </w:rPr>
        <w:t xml:space="preserve"> la parte generale de</w:t>
      </w:r>
      <w:r w:rsidRPr="00AA30D3">
        <w:rPr>
          <w:sz w:val="24"/>
        </w:rPr>
        <w:t xml:space="preserve">i corpi idrici sotterranei, che sono state conteggiate sulla </w:t>
      </w:r>
      <w:r w:rsidRPr="00B85B74">
        <w:rPr>
          <w:sz w:val="24"/>
        </w:rPr>
        <w:t xml:space="preserve">base delle opzioni previste per le diverse risposte. Le risposte più frequenti sono state evidenziate in </w:t>
      </w:r>
      <w:r w:rsidRPr="00F50D50">
        <w:rPr>
          <w:sz w:val="24"/>
        </w:rPr>
        <w:t>verde</w:t>
      </w:r>
      <w:r w:rsidR="009E5ED9">
        <w:rPr>
          <w:sz w:val="24"/>
        </w:rPr>
        <w:t xml:space="preserve"> e</w:t>
      </w:r>
      <w:r w:rsidR="007511F2">
        <w:rPr>
          <w:sz w:val="24"/>
        </w:rPr>
        <w:t>,</w:t>
      </w:r>
      <w:r w:rsidR="009E5ED9">
        <w:rPr>
          <w:sz w:val="24"/>
        </w:rPr>
        <w:t xml:space="preserve"> dove la domanda era presente anche nel questionario del 2021</w:t>
      </w:r>
      <w:r w:rsidR="007511F2">
        <w:rPr>
          <w:sz w:val="24"/>
        </w:rPr>
        <w:t xml:space="preserve"> e il risultato è diverso tra le due rilevazioni</w:t>
      </w:r>
      <w:r w:rsidR="009E5ED9">
        <w:rPr>
          <w:sz w:val="24"/>
        </w:rPr>
        <w:t>, è stat</w:t>
      </w:r>
      <w:r w:rsidR="00F43B6C">
        <w:rPr>
          <w:sz w:val="24"/>
        </w:rPr>
        <w:t xml:space="preserve">o evidenziato con il colore giallo e </w:t>
      </w:r>
      <w:r w:rsidR="009E5ED9">
        <w:rPr>
          <w:sz w:val="24"/>
        </w:rPr>
        <w:t xml:space="preserve">grassetto il risultato </w:t>
      </w:r>
      <w:r w:rsidRPr="00AA30D3">
        <w:rPr>
          <w:sz w:val="24"/>
        </w:rPr>
        <w:t>relativo al più recente questionario del 2022, per con</w:t>
      </w:r>
      <w:r w:rsidR="009E5ED9">
        <w:rPr>
          <w:sz w:val="24"/>
        </w:rPr>
        <w:t xml:space="preserve">sentire un </w:t>
      </w:r>
      <w:r w:rsidR="007511F2">
        <w:rPr>
          <w:sz w:val="24"/>
        </w:rPr>
        <w:t xml:space="preserve">confronto </w:t>
      </w:r>
      <w:r w:rsidR="009E5ED9">
        <w:rPr>
          <w:sz w:val="24"/>
        </w:rPr>
        <w:t xml:space="preserve">più rapido </w:t>
      </w:r>
      <w:r w:rsidRPr="00AA30D3">
        <w:rPr>
          <w:sz w:val="24"/>
        </w:rPr>
        <w:t>con gli esiti del</w:t>
      </w:r>
      <w:r>
        <w:rPr>
          <w:sz w:val="24"/>
        </w:rPr>
        <w:t xml:space="preserve"> precedete questionario</w:t>
      </w:r>
      <w:r w:rsidR="009E5ED9">
        <w:rPr>
          <w:sz w:val="24"/>
        </w:rPr>
        <w:t>.</w:t>
      </w:r>
      <w:r w:rsidRPr="00AA30D3">
        <w:rPr>
          <w:sz w:val="24"/>
        </w:rPr>
        <w:t xml:space="preserve"> </w:t>
      </w:r>
      <w:r w:rsidR="009E5ED9">
        <w:rPr>
          <w:sz w:val="24"/>
        </w:rPr>
        <w:t xml:space="preserve">Dove </w:t>
      </w:r>
      <w:r w:rsidRPr="00AA30D3">
        <w:rPr>
          <w:sz w:val="24"/>
        </w:rPr>
        <w:t>è prevista</w:t>
      </w:r>
      <w:r w:rsidR="009E5ED9">
        <w:rPr>
          <w:sz w:val="24"/>
        </w:rPr>
        <w:t xml:space="preserve"> anche</w:t>
      </w:r>
      <w:r w:rsidRPr="00AA30D3">
        <w:rPr>
          <w:sz w:val="24"/>
        </w:rPr>
        <w:t xml:space="preserve"> </w:t>
      </w:r>
      <w:r w:rsidR="009E5ED9">
        <w:rPr>
          <w:sz w:val="24"/>
        </w:rPr>
        <w:t xml:space="preserve">l’opzione </w:t>
      </w:r>
      <w:r w:rsidR="009E5ED9" w:rsidRPr="00AA30D3">
        <w:rPr>
          <w:sz w:val="24"/>
        </w:rPr>
        <w:t xml:space="preserve">“Altro” </w:t>
      </w:r>
      <w:r w:rsidR="009E5ED9">
        <w:rPr>
          <w:sz w:val="24"/>
        </w:rPr>
        <w:t>tra le risposte, l’Agenzia poteva esplicitare la risposta con un breve testo</w:t>
      </w:r>
      <w:r w:rsidR="007511F2">
        <w:rPr>
          <w:sz w:val="24"/>
        </w:rPr>
        <w:t xml:space="preserve"> </w:t>
      </w:r>
      <w:r w:rsidR="00387C6C">
        <w:rPr>
          <w:sz w:val="24"/>
        </w:rPr>
        <w:t xml:space="preserve">nelle note, </w:t>
      </w:r>
      <w:r w:rsidR="007511F2">
        <w:rPr>
          <w:sz w:val="24"/>
        </w:rPr>
        <w:t>che è stato di seguito considerato nella discussione dei dati</w:t>
      </w:r>
      <w:r w:rsidR="009E5ED9">
        <w:rPr>
          <w:sz w:val="24"/>
        </w:rPr>
        <w:t>.</w:t>
      </w:r>
    </w:p>
    <w:p w14:paraId="36512C92" w14:textId="77777777" w:rsidR="00A5796F" w:rsidRDefault="00A5796F" w:rsidP="00A5796F">
      <w:pPr>
        <w:rPr>
          <w:sz w:val="24"/>
          <w:highlight w:val="yellow"/>
        </w:rPr>
      </w:pPr>
    </w:p>
    <w:p w14:paraId="0E31F4F6" w14:textId="5D1387D4" w:rsidR="00E339C1" w:rsidRDefault="00E339C1">
      <w:pPr>
        <w:jc w:val="left"/>
        <w:rPr>
          <w:sz w:val="24"/>
          <w:highlight w:val="yellow"/>
        </w:rPr>
      </w:pPr>
      <w:r>
        <w:rPr>
          <w:sz w:val="24"/>
          <w:highlight w:val="yellow"/>
        </w:rPr>
        <w:br w:type="page"/>
      </w:r>
    </w:p>
    <w:p w14:paraId="63279AB4" w14:textId="52EE82F3" w:rsidR="00A5796F" w:rsidRPr="00F50D50" w:rsidRDefault="00A5796F" w:rsidP="00A5796F">
      <w:pPr>
        <w:rPr>
          <w:szCs w:val="20"/>
        </w:rPr>
      </w:pPr>
      <w:r w:rsidRPr="00F50D50">
        <w:rPr>
          <w:szCs w:val="20"/>
        </w:rPr>
        <w:lastRenderedPageBreak/>
        <w:t>Tabella 2</w:t>
      </w:r>
      <w:r w:rsidR="00765A25">
        <w:rPr>
          <w:szCs w:val="20"/>
        </w:rPr>
        <w:t>.</w:t>
      </w:r>
      <w:r w:rsidRPr="00F50D50">
        <w:rPr>
          <w:szCs w:val="20"/>
        </w:rPr>
        <w:t xml:space="preserve">1: Corpi idrici sotterranei: risposte delle Arpa/Appa relative alla </w:t>
      </w:r>
      <w:r w:rsidR="00AA0B62" w:rsidRPr="00AA0B62">
        <w:rPr>
          <w:szCs w:val="20"/>
        </w:rPr>
        <w:t xml:space="preserve">parte generale del questionario </w:t>
      </w:r>
      <w:r w:rsidR="00AA0B62">
        <w:rPr>
          <w:szCs w:val="20"/>
        </w:rPr>
        <w:t>(2022).</w:t>
      </w:r>
    </w:p>
    <w:tbl>
      <w:tblPr>
        <w:tblW w:w="962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62"/>
        <w:gridCol w:w="2222"/>
        <w:gridCol w:w="1593"/>
        <w:gridCol w:w="855"/>
        <w:gridCol w:w="727"/>
        <w:gridCol w:w="700"/>
        <w:gridCol w:w="654"/>
        <w:gridCol w:w="673"/>
        <w:gridCol w:w="873"/>
        <w:gridCol w:w="768"/>
      </w:tblGrid>
      <w:tr w:rsidR="00A5796F" w:rsidRPr="00F50D50" w14:paraId="4159B667" w14:textId="77777777" w:rsidTr="00F50D50">
        <w:trPr>
          <w:cantSplit/>
          <w:trHeight w:val="20"/>
          <w:tblHeader/>
          <w:jc w:val="center"/>
        </w:trPr>
        <w:tc>
          <w:tcPr>
            <w:tcW w:w="562" w:type="dxa"/>
            <w:shd w:val="clear" w:color="auto" w:fill="D9D9D9"/>
            <w:vAlign w:val="center"/>
          </w:tcPr>
          <w:p w14:paraId="36B8DC1D" w14:textId="77777777" w:rsidR="00A5796F" w:rsidRPr="00F50D50" w:rsidRDefault="00A5796F" w:rsidP="00AA5AEA">
            <w:pPr>
              <w:rPr>
                <w:b/>
                <w:sz w:val="18"/>
                <w:szCs w:val="18"/>
              </w:rPr>
            </w:pPr>
            <w:r w:rsidRPr="00F50D50">
              <w:rPr>
                <w:b/>
                <w:sz w:val="18"/>
                <w:szCs w:val="18"/>
              </w:rPr>
              <w:t>N.</w:t>
            </w:r>
          </w:p>
        </w:tc>
        <w:tc>
          <w:tcPr>
            <w:tcW w:w="2222" w:type="dxa"/>
            <w:shd w:val="clear" w:color="auto" w:fill="D9D9D9"/>
            <w:vAlign w:val="center"/>
          </w:tcPr>
          <w:p w14:paraId="6CE106B2" w14:textId="77777777" w:rsidR="00A5796F" w:rsidRPr="00F50D50" w:rsidRDefault="00A5796F" w:rsidP="00AA5AEA">
            <w:pPr>
              <w:rPr>
                <w:b/>
                <w:sz w:val="18"/>
                <w:szCs w:val="18"/>
              </w:rPr>
            </w:pPr>
            <w:r w:rsidRPr="00F50D50">
              <w:rPr>
                <w:b/>
                <w:sz w:val="18"/>
                <w:szCs w:val="18"/>
              </w:rPr>
              <w:t>Domande</w:t>
            </w:r>
          </w:p>
        </w:tc>
        <w:tc>
          <w:tcPr>
            <w:tcW w:w="1593" w:type="dxa"/>
            <w:shd w:val="clear" w:color="auto" w:fill="D9D9D9"/>
            <w:vAlign w:val="center"/>
          </w:tcPr>
          <w:p w14:paraId="0FCAC36B" w14:textId="77777777" w:rsidR="00A5796F" w:rsidRPr="00F50D50" w:rsidRDefault="00A5796F" w:rsidP="00AA5AEA">
            <w:pPr>
              <w:rPr>
                <w:b/>
                <w:sz w:val="18"/>
                <w:szCs w:val="18"/>
              </w:rPr>
            </w:pPr>
            <w:r w:rsidRPr="00F50D50">
              <w:rPr>
                <w:b/>
                <w:sz w:val="18"/>
                <w:szCs w:val="18"/>
              </w:rPr>
              <w:t>Opzioni di risposta</w:t>
            </w:r>
          </w:p>
        </w:tc>
        <w:tc>
          <w:tcPr>
            <w:tcW w:w="855" w:type="dxa"/>
            <w:shd w:val="clear" w:color="auto" w:fill="D9D9D9"/>
            <w:vAlign w:val="center"/>
          </w:tcPr>
          <w:p w14:paraId="70B790F2" w14:textId="77777777" w:rsidR="00A5796F" w:rsidRPr="00F50D50" w:rsidRDefault="00A5796F" w:rsidP="00AA5AEA">
            <w:pPr>
              <w:rPr>
                <w:b/>
                <w:sz w:val="18"/>
                <w:szCs w:val="18"/>
              </w:rPr>
            </w:pPr>
            <w:r w:rsidRPr="00F50D50">
              <w:rPr>
                <w:b/>
                <w:sz w:val="18"/>
                <w:szCs w:val="18"/>
              </w:rPr>
              <w:t>N. Risposte</w:t>
            </w:r>
          </w:p>
        </w:tc>
        <w:tc>
          <w:tcPr>
            <w:tcW w:w="4395" w:type="dxa"/>
            <w:gridSpan w:val="6"/>
            <w:shd w:val="clear" w:color="auto" w:fill="D9D9D9"/>
            <w:vAlign w:val="center"/>
          </w:tcPr>
          <w:p w14:paraId="4D409324" w14:textId="77777777" w:rsidR="00A5796F" w:rsidRPr="00F50D50" w:rsidRDefault="00A5796F" w:rsidP="00AA5AEA">
            <w:pPr>
              <w:rPr>
                <w:b/>
                <w:sz w:val="18"/>
                <w:szCs w:val="18"/>
              </w:rPr>
            </w:pPr>
            <w:r w:rsidRPr="00F50D50">
              <w:rPr>
                <w:b/>
                <w:sz w:val="18"/>
                <w:szCs w:val="18"/>
              </w:rPr>
              <w:t>Risposte</w:t>
            </w:r>
          </w:p>
        </w:tc>
      </w:tr>
      <w:tr w:rsidR="00A5796F" w:rsidRPr="00F50D50" w14:paraId="4B4360D1" w14:textId="77777777" w:rsidTr="00F50D50">
        <w:trPr>
          <w:cantSplit/>
          <w:trHeight w:val="20"/>
          <w:jc w:val="center"/>
        </w:trPr>
        <w:tc>
          <w:tcPr>
            <w:tcW w:w="562" w:type="dxa"/>
            <w:vMerge w:val="restart"/>
            <w:shd w:val="clear" w:color="auto" w:fill="auto"/>
            <w:vAlign w:val="center"/>
          </w:tcPr>
          <w:p w14:paraId="29B75D98" w14:textId="77777777" w:rsidR="00A5796F" w:rsidRPr="00F50D50" w:rsidRDefault="00A5796F" w:rsidP="00AA5AEA">
            <w:pPr>
              <w:rPr>
                <w:sz w:val="18"/>
                <w:szCs w:val="18"/>
              </w:rPr>
            </w:pPr>
            <w:r w:rsidRPr="00F50D50">
              <w:rPr>
                <w:sz w:val="18"/>
                <w:szCs w:val="18"/>
              </w:rPr>
              <w:t>1</w:t>
            </w:r>
          </w:p>
        </w:tc>
        <w:tc>
          <w:tcPr>
            <w:tcW w:w="2222" w:type="dxa"/>
            <w:vMerge w:val="restart"/>
            <w:shd w:val="clear" w:color="auto" w:fill="auto"/>
            <w:vAlign w:val="center"/>
          </w:tcPr>
          <w:p w14:paraId="7A8E5154" w14:textId="77777777" w:rsidR="00A5796F" w:rsidRPr="00F50D50" w:rsidRDefault="00A5796F" w:rsidP="00AA5AEA">
            <w:pPr>
              <w:rPr>
                <w:sz w:val="18"/>
                <w:szCs w:val="18"/>
              </w:rPr>
            </w:pPr>
            <w:r w:rsidRPr="00F50D50">
              <w:rPr>
                <w:sz w:val="18"/>
                <w:szCs w:val="18"/>
              </w:rPr>
              <w:t>Soggetti che effettuano il tracciamento/aggiornamento dei C.I.</w:t>
            </w:r>
          </w:p>
        </w:tc>
        <w:tc>
          <w:tcPr>
            <w:tcW w:w="1593" w:type="dxa"/>
            <w:vMerge w:val="restart"/>
            <w:shd w:val="clear" w:color="auto" w:fill="auto"/>
            <w:vAlign w:val="center"/>
          </w:tcPr>
          <w:p w14:paraId="263CDC18" w14:textId="77777777" w:rsidR="00F43B6C" w:rsidRPr="00F50D50" w:rsidRDefault="00A5796F" w:rsidP="00AA5AEA">
            <w:pPr>
              <w:rPr>
                <w:sz w:val="18"/>
                <w:szCs w:val="18"/>
              </w:rPr>
            </w:pPr>
            <w:r w:rsidRPr="00F50D50">
              <w:rPr>
                <w:sz w:val="18"/>
                <w:szCs w:val="18"/>
              </w:rPr>
              <w:t>R = Regione/Provincia;</w:t>
            </w:r>
          </w:p>
          <w:p w14:paraId="1F8CA375" w14:textId="77777777" w:rsidR="00F43B6C" w:rsidRDefault="00A5796F" w:rsidP="00AA5AEA">
            <w:pPr>
              <w:rPr>
                <w:sz w:val="18"/>
                <w:szCs w:val="18"/>
              </w:rPr>
            </w:pPr>
            <w:r w:rsidRPr="00F50D50">
              <w:rPr>
                <w:sz w:val="18"/>
                <w:szCs w:val="18"/>
              </w:rPr>
              <w:t xml:space="preserve">A = ARPA/APPA; </w:t>
            </w:r>
          </w:p>
          <w:p w14:paraId="2D1D92CA" w14:textId="77777777" w:rsidR="00F43B6C" w:rsidRPr="00B85B74" w:rsidRDefault="00F43B6C" w:rsidP="00AA5AEA">
            <w:pPr>
              <w:rPr>
                <w:sz w:val="18"/>
                <w:szCs w:val="18"/>
              </w:rPr>
            </w:pPr>
            <w:r w:rsidRPr="00B85B74">
              <w:rPr>
                <w:sz w:val="18"/>
                <w:szCs w:val="18"/>
              </w:rPr>
              <w:t>AD = Autorità di Distretto;</w:t>
            </w:r>
          </w:p>
          <w:p w14:paraId="40D2FDCD" w14:textId="298D4F07" w:rsidR="00A5796F" w:rsidRPr="00F50D50" w:rsidRDefault="00A5796F" w:rsidP="00AA5AEA">
            <w:pPr>
              <w:rPr>
                <w:sz w:val="18"/>
                <w:szCs w:val="18"/>
              </w:rPr>
            </w:pPr>
            <w:r w:rsidRPr="00F50D50">
              <w:rPr>
                <w:sz w:val="18"/>
                <w:szCs w:val="18"/>
              </w:rPr>
              <w:t>R/A; AD/A; Altro</w:t>
            </w:r>
          </w:p>
        </w:tc>
        <w:tc>
          <w:tcPr>
            <w:tcW w:w="855" w:type="dxa"/>
            <w:vMerge w:val="restart"/>
            <w:shd w:val="clear" w:color="auto" w:fill="auto"/>
            <w:vAlign w:val="center"/>
          </w:tcPr>
          <w:p w14:paraId="795F65BB" w14:textId="77777777" w:rsidR="00A5796F" w:rsidRPr="00F50D50" w:rsidRDefault="00A5796F" w:rsidP="00AA5AEA">
            <w:pPr>
              <w:rPr>
                <w:sz w:val="18"/>
                <w:szCs w:val="18"/>
              </w:rPr>
            </w:pPr>
            <w:r w:rsidRPr="00F50D50">
              <w:rPr>
                <w:sz w:val="18"/>
                <w:szCs w:val="18"/>
              </w:rPr>
              <w:t>19</w:t>
            </w:r>
          </w:p>
        </w:tc>
        <w:tc>
          <w:tcPr>
            <w:tcW w:w="727" w:type="dxa"/>
            <w:shd w:val="clear" w:color="auto" w:fill="auto"/>
            <w:vAlign w:val="center"/>
          </w:tcPr>
          <w:p w14:paraId="5BCEA2FB" w14:textId="77777777" w:rsidR="00A5796F" w:rsidRPr="00F50D50" w:rsidRDefault="00A5796F" w:rsidP="00AA5AEA">
            <w:pPr>
              <w:rPr>
                <w:sz w:val="18"/>
                <w:szCs w:val="18"/>
              </w:rPr>
            </w:pPr>
            <w:r w:rsidRPr="00F50D50">
              <w:rPr>
                <w:sz w:val="18"/>
                <w:szCs w:val="18"/>
              </w:rPr>
              <w:t>R</w:t>
            </w:r>
          </w:p>
        </w:tc>
        <w:tc>
          <w:tcPr>
            <w:tcW w:w="700" w:type="dxa"/>
            <w:shd w:val="clear" w:color="auto" w:fill="auto"/>
            <w:vAlign w:val="center"/>
          </w:tcPr>
          <w:p w14:paraId="214F4E54" w14:textId="77777777" w:rsidR="00A5796F" w:rsidRPr="00F50D50" w:rsidRDefault="00A5796F" w:rsidP="00AA5AEA">
            <w:pPr>
              <w:rPr>
                <w:sz w:val="18"/>
                <w:szCs w:val="18"/>
              </w:rPr>
            </w:pPr>
            <w:r w:rsidRPr="00F50D50">
              <w:rPr>
                <w:sz w:val="18"/>
                <w:szCs w:val="18"/>
              </w:rPr>
              <w:t>A</w:t>
            </w:r>
          </w:p>
        </w:tc>
        <w:tc>
          <w:tcPr>
            <w:tcW w:w="654" w:type="dxa"/>
            <w:tcBorders>
              <w:bottom w:val="single" w:sz="6" w:space="0" w:color="000000"/>
            </w:tcBorders>
            <w:shd w:val="clear" w:color="auto" w:fill="auto"/>
            <w:vAlign w:val="center"/>
          </w:tcPr>
          <w:p w14:paraId="7A7CA981"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1B7FB486"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0D3D397F" w14:textId="77777777" w:rsidR="00A5796F" w:rsidRPr="00F50D50" w:rsidRDefault="00A5796F" w:rsidP="00AA5AEA">
            <w:pPr>
              <w:rPr>
                <w:sz w:val="18"/>
                <w:szCs w:val="18"/>
              </w:rPr>
            </w:pPr>
            <w:r w:rsidRPr="00F50D50">
              <w:rPr>
                <w:sz w:val="18"/>
                <w:szCs w:val="18"/>
              </w:rPr>
              <w:t>AD/A</w:t>
            </w:r>
          </w:p>
        </w:tc>
        <w:tc>
          <w:tcPr>
            <w:tcW w:w="768" w:type="dxa"/>
            <w:shd w:val="clear" w:color="auto" w:fill="auto"/>
            <w:vAlign w:val="center"/>
          </w:tcPr>
          <w:p w14:paraId="00D37530" w14:textId="77777777" w:rsidR="00A5796F" w:rsidRPr="00F50D50" w:rsidRDefault="00A5796F" w:rsidP="00AA5AEA">
            <w:pPr>
              <w:rPr>
                <w:sz w:val="18"/>
                <w:szCs w:val="18"/>
              </w:rPr>
            </w:pPr>
            <w:r w:rsidRPr="00F50D50">
              <w:rPr>
                <w:sz w:val="18"/>
                <w:szCs w:val="18"/>
              </w:rPr>
              <w:t>Altro</w:t>
            </w:r>
          </w:p>
        </w:tc>
      </w:tr>
      <w:tr w:rsidR="00A5796F" w:rsidRPr="00F50D50" w14:paraId="04A15709" w14:textId="77777777" w:rsidTr="00F50D50">
        <w:trPr>
          <w:cantSplit/>
          <w:trHeight w:val="20"/>
          <w:jc w:val="center"/>
        </w:trPr>
        <w:tc>
          <w:tcPr>
            <w:tcW w:w="562" w:type="dxa"/>
            <w:vMerge/>
            <w:shd w:val="clear" w:color="auto" w:fill="auto"/>
            <w:vAlign w:val="center"/>
          </w:tcPr>
          <w:p w14:paraId="72E61C79" w14:textId="629521A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00DF3E8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0F6D87C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77FD7CA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2A42F4E" w14:textId="77777777" w:rsidR="00A5796F" w:rsidRPr="00F50D50" w:rsidRDefault="00A5796F" w:rsidP="00AA5AEA">
            <w:pPr>
              <w:rPr>
                <w:sz w:val="18"/>
                <w:szCs w:val="18"/>
              </w:rPr>
            </w:pPr>
            <w:r w:rsidRPr="00F50D50">
              <w:rPr>
                <w:sz w:val="18"/>
                <w:szCs w:val="18"/>
              </w:rPr>
              <w:t>4</w:t>
            </w:r>
          </w:p>
        </w:tc>
        <w:tc>
          <w:tcPr>
            <w:tcW w:w="700" w:type="dxa"/>
            <w:shd w:val="clear" w:color="auto" w:fill="auto"/>
            <w:vAlign w:val="center"/>
          </w:tcPr>
          <w:p w14:paraId="7FB7A5B7" w14:textId="77777777" w:rsidR="00A5796F" w:rsidRPr="00F50D50" w:rsidRDefault="00A5796F" w:rsidP="00AA5AEA">
            <w:pPr>
              <w:rPr>
                <w:sz w:val="18"/>
                <w:szCs w:val="18"/>
              </w:rPr>
            </w:pPr>
            <w:r w:rsidRPr="00F50D50">
              <w:rPr>
                <w:sz w:val="18"/>
                <w:szCs w:val="18"/>
              </w:rPr>
              <w:t>4</w:t>
            </w:r>
          </w:p>
          <w:p w14:paraId="435D4A47" w14:textId="77777777" w:rsidR="00A5796F" w:rsidRPr="00F50D50" w:rsidRDefault="00A5796F" w:rsidP="00AA5AEA">
            <w:pPr>
              <w:rPr>
                <w:sz w:val="18"/>
                <w:szCs w:val="18"/>
              </w:rPr>
            </w:pPr>
          </w:p>
        </w:tc>
        <w:tc>
          <w:tcPr>
            <w:tcW w:w="654" w:type="dxa"/>
            <w:tcBorders>
              <w:top w:val="single" w:sz="6" w:space="0" w:color="000000"/>
              <w:bottom w:val="single" w:sz="6" w:space="0" w:color="000000"/>
            </w:tcBorders>
            <w:shd w:val="clear" w:color="auto" w:fill="92D050"/>
            <w:vAlign w:val="center"/>
          </w:tcPr>
          <w:p w14:paraId="6CF755BD" w14:textId="77777777" w:rsidR="00A5796F" w:rsidRPr="00F50D50" w:rsidRDefault="00A5796F" w:rsidP="00AA5AEA">
            <w:pPr>
              <w:rPr>
                <w:sz w:val="18"/>
                <w:szCs w:val="18"/>
              </w:rPr>
            </w:pPr>
            <w:r w:rsidRPr="00F50D50">
              <w:rPr>
                <w:sz w:val="18"/>
                <w:szCs w:val="18"/>
              </w:rPr>
              <w:t>9</w:t>
            </w:r>
          </w:p>
        </w:tc>
        <w:tc>
          <w:tcPr>
            <w:tcW w:w="673" w:type="dxa"/>
            <w:shd w:val="clear" w:color="auto" w:fill="auto"/>
            <w:vAlign w:val="center"/>
          </w:tcPr>
          <w:p w14:paraId="67A12C98" w14:textId="77777777" w:rsidR="00A5796F" w:rsidRPr="00F50D50" w:rsidRDefault="00A5796F" w:rsidP="00AA5AEA">
            <w:pPr>
              <w:rPr>
                <w:sz w:val="18"/>
                <w:szCs w:val="18"/>
              </w:rPr>
            </w:pPr>
            <w:r w:rsidRPr="00F50D50">
              <w:rPr>
                <w:sz w:val="18"/>
                <w:szCs w:val="18"/>
              </w:rPr>
              <w:t>0</w:t>
            </w:r>
          </w:p>
        </w:tc>
        <w:tc>
          <w:tcPr>
            <w:tcW w:w="873" w:type="dxa"/>
            <w:shd w:val="clear" w:color="auto" w:fill="auto"/>
            <w:vAlign w:val="center"/>
          </w:tcPr>
          <w:p w14:paraId="2D38A3A7" w14:textId="77777777" w:rsidR="00A5796F" w:rsidRPr="00F50D50" w:rsidRDefault="00A5796F" w:rsidP="00AA5AEA">
            <w:pPr>
              <w:rPr>
                <w:sz w:val="18"/>
                <w:szCs w:val="18"/>
              </w:rPr>
            </w:pPr>
            <w:r w:rsidRPr="00F50D50">
              <w:rPr>
                <w:sz w:val="18"/>
                <w:szCs w:val="18"/>
              </w:rPr>
              <w:t>1</w:t>
            </w:r>
          </w:p>
        </w:tc>
        <w:tc>
          <w:tcPr>
            <w:tcW w:w="768" w:type="dxa"/>
            <w:shd w:val="clear" w:color="auto" w:fill="auto"/>
            <w:vAlign w:val="center"/>
          </w:tcPr>
          <w:p w14:paraId="70EB0EBD" w14:textId="77777777" w:rsidR="00A5796F" w:rsidRPr="00F50D50" w:rsidRDefault="00A5796F" w:rsidP="00AA5AEA">
            <w:pPr>
              <w:rPr>
                <w:sz w:val="18"/>
                <w:szCs w:val="18"/>
              </w:rPr>
            </w:pPr>
            <w:r w:rsidRPr="00F50D50">
              <w:rPr>
                <w:sz w:val="18"/>
                <w:szCs w:val="18"/>
              </w:rPr>
              <w:t>1</w:t>
            </w:r>
          </w:p>
        </w:tc>
      </w:tr>
      <w:tr w:rsidR="00A5796F" w:rsidRPr="00F50D50" w14:paraId="205014B2" w14:textId="77777777" w:rsidTr="00F50D50">
        <w:trPr>
          <w:cantSplit/>
          <w:trHeight w:val="20"/>
          <w:jc w:val="center"/>
        </w:trPr>
        <w:tc>
          <w:tcPr>
            <w:tcW w:w="562" w:type="dxa"/>
            <w:vMerge w:val="restart"/>
            <w:shd w:val="clear" w:color="auto" w:fill="auto"/>
            <w:vAlign w:val="center"/>
          </w:tcPr>
          <w:p w14:paraId="3C9496D0" w14:textId="77777777" w:rsidR="00A5796F" w:rsidRPr="00F50D50" w:rsidRDefault="00A5796F" w:rsidP="00AA5AEA">
            <w:pPr>
              <w:rPr>
                <w:sz w:val="18"/>
                <w:szCs w:val="18"/>
              </w:rPr>
            </w:pPr>
            <w:r w:rsidRPr="00F50D50">
              <w:rPr>
                <w:sz w:val="18"/>
                <w:szCs w:val="18"/>
              </w:rPr>
              <w:t>2</w:t>
            </w:r>
          </w:p>
        </w:tc>
        <w:tc>
          <w:tcPr>
            <w:tcW w:w="2222" w:type="dxa"/>
            <w:vMerge w:val="restart"/>
            <w:shd w:val="clear" w:color="auto" w:fill="auto"/>
            <w:vAlign w:val="center"/>
          </w:tcPr>
          <w:p w14:paraId="5E45F2EF" w14:textId="77777777" w:rsidR="00F43B6C" w:rsidRPr="00F50D50" w:rsidRDefault="00F43B6C" w:rsidP="00AA5AEA">
            <w:pPr>
              <w:rPr>
                <w:sz w:val="18"/>
                <w:szCs w:val="18"/>
              </w:rPr>
            </w:pPr>
          </w:p>
          <w:p w14:paraId="6D8519D4" w14:textId="77777777" w:rsidR="00F43B6C" w:rsidRPr="00F50D50" w:rsidRDefault="00F43B6C" w:rsidP="00AA5AEA">
            <w:pPr>
              <w:rPr>
                <w:sz w:val="18"/>
                <w:szCs w:val="18"/>
              </w:rPr>
            </w:pPr>
          </w:p>
          <w:p w14:paraId="5F9E7D9E" w14:textId="77777777" w:rsidR="00A5796F" w:rsidRPr="00F50D50" w:rsidRDefault="00A5796F" w:rsidP="00AA5AEA">
            <w:pPr>
              <w:rPr>
                <w:sz w:val="18"/>
                <w:szCs w:val="18"/>
              </w:rPr>
            </w:pPr>
            <w:r w:rsidRPr="00F50D50">
              <w:rPr>
                <w:sz w:val="18"/>
                <w:szCs w:val="18"/>
              </w:rPr>
              <w:t>Soggetti che effettuano la definizione/aggiornamento della rete di monitoraggio</w:t>
            </w:r>
          </w:p>
          <w:p w14:paraId="3C85A12D" w14:textId="77777777" w:rsidR="00F43B6C" w:rsidRPr="00F50D50" w:rsidRDefault="00F43B6C" w:rsidP="00AA5AEA">
            <w:pPr>
              <w:rPr>
                <w:sz w:val="18"/>
                <w:szCs w:val="18"/>
              </w:rPr>
            </w:pPr>
          </w:p>
          <w:p w14:paraId="2B6A794A" w14:textId="77777777" w:rsidR="00F43B6C" w:rsidRPr="00F50D50" w:rsidRDefault="00F43B6C" w:rsidP="00AA5AEA">
            <w:pPr>
              <w:rPr>
                <w:sz w:val="18"/>
                <w:szCs w:val="18"/>
              </w:rPr>
            </w:pPr>
          </w:p>
        </w:tc>
        <w:tc>
          <w:tcPr>
            <w:tcW w:w="1593" w:type="dxa"/>
            <w:vMerge w:val="restart"/>
            <w:shd w:val="clear" w:color="auto" w:fill="auto"/>
            <w:vAlign w:val="center"/>
          </w:tcPr>
          <w:p w14:paraId="2EBBC98D" w14:textId="77777777" w:rsidR="00A5796F" w:rsidRPr="00F50D50" w:rsidRDefault="00A5796F" w:rsidP="00AA5AEA">
            <w:pPr>
              <w:rPr>
                <w:sz w:val="18"/>
                <w:szCs w:val="18"/>
              </w:rPr>
            </w:pPr>
            <w:r w:rsidRPr="00F50D50">
              <w:rPr>
                <w:sz w:val="18"/>
                <w:szCs w:val="18"/>
              </w:rPr>
              <w:t>R = Regione/Provincia; A = ARPA/APPA; AD = Autorità di Distretto; R/A; AD/A; Altro</w:t>
            </w:r>
          </w:p>
        </w:tc>
        <w:tc>
          <w:tcPr>
            <w:tcW w:w="855" w:type="dxa"/>
            <w:vMerge w:val="restart"/>
            <w:shd w:val="clear" w:color="auto" w:fill="auto"/>
            <w:vAlign w:val="center"/>
          </w:tcPr>
          <w:p w14:paraId="752FEC81" w14:textId="77777777" w:rsidR="00A5796F" w:rsidRPr="00F50D50" w:rsidRDefault="00A5796F" w:rsidP="00AA5AEA">
            <w:pPr>
              <w:rPr>
                <w:sz w:val="18"/>
                <w:szCs w:val="18"/>
              </w:rPr>
            </w:pPr>
            <w:r w:rsidRPr="00F50D50">
              <w:rPr>
                <w:sz w:val="18"/>
                <w:szCs w:val="18"/>
              </w:rPr>
              <w:t>20</w:t>
            </w:r>
          </w:p>
        </w:tc>
        <w:tc>
          <w:tcPr>
            <w:tcW w:w="727" w:type="dxa"/>
            <w:shd w:val="clear" w:color="auto" w:fill="auto"/>
            <w:vAlign w:val="center"/>
          </w:tcPr>
          <w:p w14:paraId="4A90F93D" w14:textId="77777777" w:rsidR="00A5796F" w:rsidRPr="00F50D50" w:rsidRDefault="00A5796F" w:rsidP="00AA5AEA">
            <w:pPr>
              <w:rPr>
                <w:sz w:val="18"/>
                <w:szCs w:val="18"/>
              </w:rPr>
            </w:pPr>
            <w:r w:rsidRPr="00F50D50">
              <w:rPr>
                <w:sz w:val="18"/>
                <w:szCs w:val="18"/>
              </w:rPr>
              <w:t>R</w:t>
            </w:r>
          </w:p>
        </w:tc>
        <w:tc>
          <w:tcPr>
            <w:tcW w:w="700" w:type="dxa"/>
            <w:tcBorders>
              <w:bottom w:val="single" w:sz="6" w:space="0" w:color="000000"/>
            </w:tcBorders>
            <w:shd w:val="clear" w:color="auto" w:fill="auto"/>
            <w:vAlign w:val="center"/>
          </w:tcPr>
          <w:p w14:paraId="36B6740D" w14:textId="77777777" w:rsidR="00A5796F" w:rsidRPr="00F50D50" w:rsidRDefault="00A5796F" w:rsidP="00AA5AEA">
            <w:pPr>
              <w:rPr>
                <w:sz w:val="18"/>
                <w:szCs w:val="18"/>
              </w:rPr>
            </w:pPr>
            <w:r w:rsidRPr="00F50D50">
              <w:rPr>
                <w:sz w:val="18"/>
                <w:szCs w:val="18"/>
              </w:rPr>
              <w:t>A</w:t>
            </w:r>
          </w:p>
        </w:tc>
        <w:tc>
          <w:tcPr>
            <w:tcW w:w="654" w:type="dxa"/>
            <w:tcBorders>
              <w:top w:val="single" w:sz="6" w:space="0" w:color="000000"/>
              <w:bottom w:val="single" w:sz="6" w:space="0" w:color="000000"/>
            </w:tcBorders>
            <w:shd w:val="clear" w:color="auto" w:fill="auto"/>
            <w:vAlign w:val="center"/>
          </w:tcPr>
          <w:p w14:paraId="108ED6DD"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52D5A258"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68C1DD70" w14:textId="77777777" w:rsidR="00A5796F" w:rsidRPr="00F50D50" w:rsidRDefault="00A5796F" w:rsidP="00AA5AEA">
            <w:pPr>
              <w:rPr>
                <w:sz w:val="18"/>
                <w:szCs w:val="18"/>
              </w:rPr>
            </w:pPr>
            <w:r w:rsidRPr="00F50D50">
              <w:rPr>
                <w:sz w:val="18"/>
                <w:szCs w:val="18"/>
              </w:rPr>
              <w:t>AD/A</w:t>
            </w:r>
          </w:p>
        </w:tc>
        <w:tc>
          <w:tcPr>
            <w:tcW w:w="768" w:type="dxa"/>
            <w:shd w:val="clear" w:color="auto" w:fill="auto"/>
            <w:vAlign w:val="center"/>
          </w:tcPr>
          <w:p w14:paraId="7058F8DC" w14:textId="77777777" w:rsidR="00A5796F" w:rsidRPr="00F50D50" w:rsidRDefault="00A5796F" w:rsidP="00AA5AEA">
            <w:pPr>
              <w:rPr>
                <w:sz w:val="18"/>
                <w:szCs w:val="18"/>
              </w:rPr>
            </w:pPr>
            <w:r w:rsidRPr="00F50D50">
              <w:rPr>
                <w:sz w:val="18"/>
                <w:szCs w:val="18"/>
              </w:rPr>
              <w:t>Altro</w:t>
            </w:r>
          </w:p>
        </w:tc>
      </w:tr>
      <w:tr w:rsidR="00A5796F" w:rsidRPr="00F50D50" w14:paraId="3249287B" w14:textId="77777777" w:rsidTr="00F50D50">
        <w:trPr>
          <w:cantSplit/>
          <w:trHeight w:val="20"/>
          <w:jc w:val="center"/>
        </w:trPr>
        <w:tc>
          <w:tcPr>
            <w:tcW w:w="562" w:type="dxa"/>
            <w:vMerge/>
            <w:shd w:val="clear" w:color="auto" w:fill="auto"/>
            <w:vAlign w:val="center"/>
          </w:tcPr>
          <w:p w14:paraId="3B36C56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3F40115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17E5A89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081AA5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697053EC" w14:textId="77777777" w:rsidR="00A5796F" w:rsidRPr="00F50D50" w:rsidRDefault="00A5796F" w:rsidP="00AA5AEA">
            <w:pPr>
              <w:rPr>
                <w:sz w:val="18"/>
                <w:szCs w:val="18"/>
              </w:rPr>
            </w:pPr>
            <w:r w:rsidRPr="00F50D50">
              <w:rPr>
                <w:sz w:val="18"/>
                <w:szCs w:val="18"/>
              </w:rPr>
              <w:t>2</w:t>
            </w:r>
          </w:p>
        </w:tc>
        <w:tc>
          <w:tcPr>
            <w:tcW w:w="700" w:type="dxa"/>
            <w:tcBorders>
              <w:top w:val="single" w:sz="6" w:space="0" w:color="000000"/>
              <w:bottom w:val="single" w:sz="6" w:space="0" w:color="000000"/>
            </w:tcBorders>
            <w:shd w:val="clear" w:color="auto" w:fill="92D050"/>
            <w:vAlign w:val="center"/>
          </w:tcPr>
          <w:p w14:paraId="155064CC" w14:textId="77777777" w:rsidR="00A5796F" w:rsidRPr="00F50D50" w:rsidRDefault="00A5796F" w:rsidP="00AA5AEA">
            <w:pPr>
              <w:rPr>
                <w:sz w:val="18"/>
                <w:szCs w:val="18"/>
              </w:rPr>
            </w:pPr>
            <w:r w:rsidRPr="00F50D50">
              <w:rPr>
                <w:sz w:val="18"/>
                <w:szCs w:val="18"/>
              </w:rPr>
              <w:t>9</w:t>
            </w:r>
          </w:p>
        </w:tc>
        <w:tc>
          <w:tcPr>
            <w:tcW w:w="654" w:type="dxa"/>
            <w:tcBorders>
              <w:top w:val="single" w:sz="6" w:space="0" w:color="000000"/>
              <w:bottom w:val="single" w:sz="6" w:space="0" w:color="000000"/>
            </w:tcBorders>
            <w:shd w:val="clear" w:color="auto" w:fill="FFFFFF"/>
            <w:vAlign w:val="center"/>
          </w:tcPr>
          <w:p w14:paraId="48379457" w14:textId="77777777" w:rsidR="00A5796F" w:rsidRPr="00F50D50" w:rsidRDefault="00A5796F" w:rsidP="00AA5AEA">
            <w:pPr>
              <w:rPr>
                <w:sz w:val="18"/>
                <w:szCs w:val="18"/>
              </w:rPr>
            </w:pPr>
            <w:r w:rsidRPr="00F50D50">
              <w:rPr>
                <w:sz w:val="18"/>
                <w:szCs w:val="18"/>
              </w:rPr>
              <w:t>7</w:t>
            </w:r>
          </w:p>
        </w:tc>
        <w:tc>
          <w:tcPr>
            <w:tcW w:w="673" w:type="dxa"/>
            <w:shd w:val="clear" w:color="auto" w:fill="auto"/>
            <w:vAlign w:val="center"/>
          </w:tcPr>
          <w:p w14:paraId="1742AA38" w14:textId="022A58AA" w:rsidR="00A5796F" w:rsidRPr="00F50D50" w:rsidRDefault="00A5796F" w:rsidP="00AA5AEA">
            <w:pPr>
              <w:rPr>
                <w:sz w:val="18"/>
                <w:szCs w:val="18"/>
              </w:rPr>
            </w:pPr>
          </w:p>
        </w:tc>
        <w:tc>
          <w:tcPr>
            <w:tcW w:w="873" w:type="dxa"/>
            <w:shd w:val="clear" w:color="auto" w:fill="auto"/>
            <w:vAlign w:val="center"/>
          </w:tcPr>
          <w:p w14:paraId="7388ED4C" w14:textId="77777777" w:rsidR="00A5796F" w:rsidRPr="00F50D50" w:rsidRDefault="00A5796F" w:rsidP="00AA5AEA">
            <w:pPr>
              <w:rPr>
                <w:sz w:val="18"/>
                <w:szCs w:val="18"/>
              </w:rPr>
            </w:pPr>
            <w:r w:rsidRPr="00F50D50">
              <w:rPr>
                <w:sz w:val="18"/>
                <w:szCs w:val="18"/>
              </w:rPr>
              <w:t>1</w:t>
            </w:r>
          </w:p>
        </w:tc>
        <w:tc>
          <w:tcPr>
            <w:tcW w:w="768" w:type="dxa"/>
            <w:shd w:val="clear" w:color="auto" w:fill="auto"/>
            <w:vAlign w:val="center"/>
          </w:tcPr>
          <w:p w14:paraId="67047D56" w14:textId="77777777" w:rsidR="00A5796F" w:rsidRPr="00F50D50" w:rsidRDefault="00A5796F" w:rsidP="00AA5AEA">
            <w:pPr>
              <w:rPr>
                <w:sz w:val="18"/>
                <w:szCs w:val="18"/>
              </w:rPr>
            </w:pPr>
            <w:r w:rsidRPr="00F50D50">
              <w:rPr>
                <w:sz w:val="18"/>
                <w:szCs w:val="18"/>
              </w:rPr>
              <w:t>1</w:t>
            </w:r>
          </w:p>
        </w:tc>
      </w:tr>
      <w:tr w:rsidR="00A5796F" w:rsidRPr="00F50D50" w14:paraId="13CBBD8B" w14:textId="77777777" w:rsidTr="00F50D50">
        <w:trPr>
          <w:cantSplit/>
          <w:trHeight w:val="20"/>
          <w:jc w:val="center"/>
        </w:trPr>
        <w:tc>
          <w:tcPr>
            <w:tcW w:w="562" w:type="dxa"/>
            <w:vMerge w:val="restart"/>
            <w:shd w:val="clear" w:color="auto" w:fill="auto"/>
            <w:vAlign w:val="center"/>
          </w:tcPr>
          <w:p w14:paraId="3BA2C12A" w14:textId="77777777" w:rsidR="00A5796F" w:rsidRPr="00F50D50" w:rsidRDefault="00A5796F" w:rsidP="00AA5AEA">
            <w:pPr>
              <w:rPr>
                <w:sz w:val="18"/>
                <w:szCs w:val="18"/>
              </w:rPr>
            </w:pPr>
            <w:r w:rsidRPr="00F50D50">
              <w:rPr>
                <w:sz w:val="18"/>
                <w:szCs w:val="18"/>
              </w:rPr>
              <w:t>3</w:t>
            </w:r>
          </w:p>
        </w:tc>
        <w:tc>
          <w:tcPr>
            <w:tcW w:w="2222" w:type="dxa"/>
            <w:vMerge w:val="restart"/>
            <w:shd w:val="clear" w:color="auto" w:fill="auto"/>
            <w:vAlign w:val="center"/>
          </w:tcPr>
          <w:p w14:paraId="6DD930DC" w14:textId="77777777" w:rsidR="00A5796F" w:rsidRPr="00F50D50" w:rsidRDefault="00A5796F" w:rsidP="00AA5AEA">
            <w:pPr>
              <w:rPr>
                <w:sz w:val="18"/>
                <w:szCs w:val="18"/>
              </w:rPr>
            </w:pPr>
            <w:r w:rsidRPr="00F50D50">
              <w:rPr>
                <w:sz w:val="18"/>
                <w:szCs w:val="18"/>
              </w:rPr>
              <w:t>Soggetti che effettuano il monitoraggio ambientale: campionamento chimico e analisi di campo</w:t>
            </w:r>
          </w:p>
        </w:tc>
        <w:tc>
          <w:tcPr>
            <w:tcW w:w="1593" w:type="dxa"/>
            <w:vMerge w:val="restart"/>
            <w:shd w:val="clear" w:color="auto" w:fill="auto"/>
            <w:vAlign w:val="center"/>
          </w:tcPr>
          <w:p w14:paraId="40346880" w14:textId="77777777" w:rsidR="00A5796F" w:rsidRPr="00F50D50" w:rsidRDefault="00A5796F" w:rsidP="00AA5AEA">
            <w:pPr>
              <w:rPr>
                <w:sz w:val="18"/>
                <w:szCs w:val="18"/>
              </w:rPr>
            </w:pPr>
            <w:r w:rsidRPr="00F50D50">
              <w:rPr>
                <w:sz w:val="18"/>
                <w:szCs w:val="18"/>
              </w:rPr>
              <w:t>R = Regione/Provincia; A = ARPA/APPA; AD = Autorità di Distretto; R/A; AD/A; Altro</w:t>
            </w:r>
          </w:p>
        </w:tc>
        <w:tc>
          <w:tcPr>
            <w:tcW w:w="855" w:type="dxa"/>
            <w:vMerge w:val="restart"/>
            <w:shd w:val="clear" w:color="auto" w:fill="auto"/>
            <w:vAlign w:val="center"/>
          </w:tcPr>
          <w:p w14:paraId="3599C4A7" w14:textId="77777777" w:rsidR="00A5796F" w:rsidRPr="00F50D50" w:rsidRDefault="00A5796F" w:rsidP="00AA5AEA">
            <w:pPr>
              <w:rPr>
                <w:sz w:val="18"/>
                <w:szCs w:val="18"/>
              </w:rPr>
            </w:pPr>
            <w:r w:rsidRPr="00F50D50">
              <w:rPr>
                <w:sz w:val="18"/>
                <w:szCs w:val="18"/>
              </w:rPr>
              <w:t>20</w:t>
            </w:r>
          </w:p>
        </w:tc>
        <w:tc>
          <w:tcPr>
            <w:tcW w:w="727" w:type="dxa"/>
            <w:shd w:val="clear" w:color="auto" w:fill="auto"/>
            <w:vAlign w:val="center"/>
          </w:tcPr>
          <w:p w14:paraId="6719FF73" w14:textId="77777777" w:rsidR="00A5796F" w:rsidRPr="00F50D50" w:rsidRDefault="00A5796F" w:rsidP="00AA5AEA">
            <w:pPr>
              <w:rPr>
                <w:sz w:val="18"/>
                <w:szCs w:val="18"/>
              </w:rPr>
            </w:pPr>
            <w:r w:rsidRPr="00F50D50">
              <w:rPr>
                <w:sz w:val="18"/>
                <w:szCs w:val="18"/>
              </w:rPr>
              <w:t>R</w:t>
            </w:r>
          </w:p>
        </w:tc>
        <w:tc>
          <w:tcPr>
            <w:tcW w:w="700" w:type="dxa"/>
            <w:tcBorders>
              <w:top w:val="single" w:sz="6" w:space="0" w:color="000000"/>
              <w:bottom w:val="single" w:sz="6" w:space="0" w:color="000000"/>
            </w:tcBorders>
            <w:shd w:val="clear" w:color="auto" w:fill="auto"/>
            <w:vAlign w:val="center"/>
          </w:tcPr>
          <w:p w14:paraId="6B69D53D" w14:textId="77777777" w:rsidR="00A5796F" w:rsidRPr="00F50D50" w:rsidRDefault="00A5796F" w:rsidP="00AA5AEA">
            <w:pPr>
              <w:rPr>
                <w:sz w:val="18"/>
                <w:szCs w:val="18"/>
              </w:rPr>
            </w:pPr>
            <w:r w:rsidRPr="00F50D50">
              <w:rPr>
                <w:sz w:val="18"/>
                <w:szCs w:val="18"/>
              </w:rPr>
              <w:t>A</w:t>
            </w:r>
          </w:p>
        </w:tc>
        <w:tc>
          <w:tcPr>
            <w:tcW w:w="654" w:type="dxa"/>
            <w:tcBorders>
              <w:top w:val="single" w:sz="6" w:space="0" w:color="000000"/>
            </w:tcBorders>
            <w:shd w:val="clear" w:color="auto" w:fill="auto"/>
            <w:vAlign w:val="center"/>
          </w:tcPr>
          <w:p w14:paraId="562665AB"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1A17292A"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0592F426" w14:textId="77777777" w:rsidR="00A5796F" w:rsidRPr="00F50D50" w:rsidRDefault="00A5796F" w:rsidP="00AA5AEA">
            <w:pPr>
              <w:rPr>
                <w:sz w:val="18"/>
                <w:szCs w:val="18"/>
              </w:rPr>
            </w:pPr>
            <w:r w:rsidRPr="00F50D50">
              <w:rPr>
                <w:sz w:val="18"/>
                <w:szCs w:val="18"/>
              </w:rPr>
              <w:t>AD/A</w:t>
            </w:r>
          </w:p>
        </w:tc>
        <w:tc>
          <w:tcPr>
            <w:tcW w:w="768" w:type="dxa"/>
            <w:shd w:val="clear" w:color="auto" w:fill="auto"/>
            <w:vAlign w:val="center"/>
          </w:tcPr>
          <w:p w14:paraId="71ACF8A5" w14:textId="77777777" w:rsidR="00A5796F" w:rsidRPr="00F50D50" w:rsidRDefault="00A5796F" w:rsidP="00AA5AEA">
            <w:pPr>
              <w:rPr>
                <w:sz w:val="18"/>
                <w:szCs w:val="18"/>
              </w:rPr>
            </w:pPr>
            <w:r w:rsidRPr="00F50D50">
              <w:rPr>
                <w:sz w:val="18"/>
                <w:szCs w:val="18"/>
              </w:rPr>
              <w:t>Altro</w:t>
            </w:r>
          </w:p>
        </w:tc>
      </w:tr>
      <w:tr w:rsidR="00A5796F" w:rsidRPr="00F50D50" w14:paraId="2183CA5C" w14:textId="77777777" w:rsidTr="00F50D50">
        <w:trPr>
          <w:cantSplit/>
          <w:trHeight w:val="20"/>
          <w:jc w:val="center"/>
        </w:trPr>
        <w:tc>
          <w:tcPr>
            <w:tcW w:w="562" w:type="dxa"/>
            <w:vMerge/>
            <w:shd w:val="clear" w:color="auto" w:fill="auto"/>
            <w:vAlign w:val="center"/>
          </w:tcPr>
          <w:p w14:paraId="0A332AA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67F91CF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5ADA169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7BA0676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3ACCDFD" w14:textId="77777777" w:rsidR="00A5796F" w:rsidRPr="00F50D50" w:rsidRDefault="00A5796F" w:rsidP="00AA5AEA">
            <w:pPr>
              <w:rPr>
                <w:sz w:val="18"/>
                <w:szCs w:val="18"/>
              </w:rPr>
            </w:pPr>
            <w:r w:rsidRPr="00F50D50">
              <w:rPr>
                <w:sz w:val="18"/>
                <w:szCs w:val="18"/>
              </w:rPr>
              <w:t>1</w:t>
            </w:r>
          </w:p>
        </w:tc>
        <w:tc>
          <w:tcPr>
            <w:tcW w:w="700" w:type="dxa"/>
            <w:tcBorders>
              <w:top w:val="single" w:sz="6" w:space="0" w:color="000000"/>
              <w:bottom w:val="single" w:sz="6" w:space="0" w:color="000000"/>
            </w:tcBorders>
            <w:shd w:val="clear" w:color="auto" w:fill="92D050"/>
            <w:vAlign w:val="center"/>
          </w:tcPr>
          <w:p w14:paraId="27673376" w14:textId="77777777" w:rsidR="00A5796F" w:rsidRPr="00F50D50" w:rsidRDefault="00A5796F" w:rsidP="00AA5AEA">
            <w:pPr>
              <w:rPr>
                <w:sz w:val="18"/>
                <w:szCs w:val="18"/>
              </w:rPr>
            </w:pPr>
            <w:r w:rsidRPr="00F50D50">
              <w:rPr>
                <w:sz w:val="18"/>
                <w:szCs w:val="18"/>
              </w:rPr>
              <w:t>18</w:t>
            </w:r>
          </w:p>
        </w:tc>
        <w:tc>
          <w:tcPr>
            <w:tcW w:w="654" w:type="dxa"/>
            <w:shd w:val="clear" w:color="auto" w:fill="auto"/>
            <w:vAlign w:val="center"/>
          </w:tcPr>
          <w:p w14:paraId="3D2DF375" w14:textId="41159DC1" w:rsidR="00A5796F" w:rsidRPr="00F50D50" w:rsidRDefault="00A5796F" w:rsidP="00AA5AEA">
            <w:pPr>
              <w:rPr>
                <w:sz w:val="18"/>
                <w:szCs w:val="18"/>
              </w:rPr>
            </w:pPr>
          </w:p>
        </w:tc>
        <w:tc>
          <w:tcPr>
            <w:tcW w:w="673" w:type="dxa"/>
            <w:shd w:val="clear" w:color="auto" w:fill="auto"/>
            <w:vAlign w:val="center"/>
          </w:tcPr>
          <w:p w14:paraId="26E1B52F" w14:textId="2D9826CF" w:rsidR="00A5796F" w:rsidRPr="00F50D50" w:rsidRDefault="00A5796F" w:rsidP="00AA5AEA">
            <w:pPr>
              <w:rPr>
                <w:sz w:val="18"/>
                <w:szCs w:val="18"/>
              </w:rPr>
            </w:pPr>
          </w:p>
        </w:tc>
        <w:tc>
          <w:tcPr>
            <w:tcW w:w="873" w:type="dxa"/>
            <w:shd w:val="clear" w:color="auto" w:fill="auto"/>
            <w:vAlign w:val="center"/>
          </w:tcPr>
          <w:p w14:paraId="3BF09235" w14:textId="7551DBB0" w:rsidR="00A5796F" w:rsidRPr="00F50D50" w:rsidRDefault="00A5796F" w:rsidP="00AA5AEA">
            <w:pPr>
              <w:rPr>
                <w:sz w:val="18"/>
                <w:szCs w:val="18"/>
              </w:rPr>
            </w:pPr>
          </w:p>
        </w:tc>
        <w:tc>
          <w:tcPr>
            <w:tcW w:w="768" w:type="dxa"/>
            <w:shd w:val="clear" w:color="auto" w:fill="auto"/>
            <w:vAlign w:val="center"/>
          </w:tcPr>
          <w:p w14:paraId="1725D5B2" w14:textId="77777777" w:rsidR="00A5796F" w:rsidRPr="00F50D50" w:rsidRDefault="00A5796F" w:rsidP="00AA5AEA">
            <w:pPr>
              <w:rPr>
                <w:sz w:val="18"/>
                <w:szCs w:val="18"/>
              </w:rPr>
            </w:pPr>
            <w:r w:rsidRPr="00F50D50">
              <w:rPr>
                <w:sz w:val="18"/>
                <w:szCs w:val="18"/>
              </w:rPr>
              <w:t>1</w:t>
            </w:r>
          </w:p>
        </w:tc>
      </w:tr>
      <w:tr w:rsidR="00A5796F" w:rsidRPr="00F50D50" w14:paraId="2445FB94" w14:textId="77777777" w:rsidTr="00F50D50">
        <w:trPr>
          <w:cantSplit/>
          <w:trHeight w:val="20"/>
          <w:jc w:val="center"/>
        </w:trPr>
        <w:tc>
          <w:tcPr>
            <w:tcW w:w="562" w:type="dxa"/>
            <w:vMerge w:val="restart"/>
            <w:shd w:val="clear" w:color="auto" w:fill="auto"/>
            <w:vAlign w:val="center"/>
          </w:tcPr>
          <w:p w14:paraId="57F6E3D7" w14:textId="77777777" w:rsidR="00A5796F" w:rsidRPr="00F50D50" w:rsidRDefault="00A5796F" w:rsidP="00AA5AEA">
            <w:pPr>
              <w:rPr>
                <w:sz w:val="18"/>
                <w:szCs w:val="18"/>
              </w:rPr>
            </w:pPr>
            <w:r w:rsidRPr="00F50D50">
              <w:rPr>
                <w:sz w:val="18"/>
                <w:szCs w:val="18"/>
              </w:rPr>
              <w:t>4</w:t>
            </w:r>
          </w:p>
        </w:tc>
        <w:tc>
          <w:tcPr>
            <w:tcW w:w="2222" w:type="dxa"/>
            <w:vMerge w:val="restart"/>
            <w:shd w:val="clear" w:color="auto" w:fill="auto"/>
            <w:vAlign w:val="center"/>
          </w:tcPr>
          <w:p w14:paraId="358FA6B1" w14:textId="77777777" w:rsidR="00A5796F" w:rsidRPr="00F50D50" w:rsidRDefault="00A5796F" w:rsidP="00AA5AEA">
            <w:pPr>
              <w:rPr>
                <w:sz w:val="18"/>
                <w:szCs w:val="18"/>
              </w:rPr>
            </w:pPr>
            <w:r w:rsidRPr="00F50D50">
              <w:rPr>
                <w:sz w:val="18"/>
                <w:szCs w:val="18"/>
              </w:rPr>
              <w:t>Soggetti che effettuano le analisi di laboratorio</w:t>
            </w:r>
          </w:p>
        </w:tc>
        <w:tc>
          <w:tcPr>
            <w:tcW w:w="1593" w:type="dxa"/>
            <w:vMerge w:val="restart"/>
            <w:shd w:val="clear" w:color="auto" w:fill="auto"/>
            <w:vAlign w:val="center"/>
          </w:tcPr>
          <w:p w14:paraId="392038AC" w14:textId="77777777" w:rsidR="00F43B6C" w:rsidRDefault="00A5796F" w:rsidP="00AA5AEA">
            <w:pPr>
              <w:rPr>
                <w:sz w:val="18"/>
                <w:szCs w:val="18"/>
              </w:rPr>
            </w:pPr>
            <w:r w:rsidRPr="00F50D50">
              <w:rPr>
                <w:sz w:val="18"/>
                <w:szCs w:val="18"/>
              </w:rPr>
              <w:t>A = ARPA/APPA;</w:t>
            </w:r>
          </w:p>
          <w:p w14:paraId="62FAAA3E" w14:textId="1DDBECF8" w:rsidR="00A5796F" w:rsidRPr="00F50D50" w:rsidRDefault="00A5796F" w:rsidP="00AA5AEA">
            <w:pPr>
              <w:rPr>
                <w:sz w:val="18"/>
                <w:szCs w:val="18"/>
              </w:rPr>
            </w:pPr>
            <w:r w:rsidRPr="00F50D50">
              <w:rPr>
                <w:sz w:val="18"/>
                <w:szCs w:val="18"/>
              </w:rPr>
              <w:t>Altro</w:t>
            </w:r>
          </w:p>
        </w:tc>
        <w:tc>
          <w:tcPr>
            <w:tcW w:w="855" w:type="dxa"/>
            <w:vMerge w:val="restart"/>
            <w:shd w:val="clear" w:color="auto" w:fill="auto"/>
            <w:vAlign w:val="center"/>
          </w:tcPr>
          <w:p w14:paraId="4561F37A" w14:textId="77777777" w:rsidR="00A5796F" w:rsidRPr="00F50D50" w:rsidRDefault="00A5796F" w:rsidP="00AA5AEA">
            <w:pPr>
              <w:rPr>
                <w:sz w:val="18"/>
                <w:szCs w:val="18"/>
              </w:rPr>
            </w:pPr>
            <w:r w:rsidRPr="00F50D50">
              <w:rPr>
                <w:sz w:val="18"/>
                <w:szCs w:val="18"/>
              </w:rPr>
              <w:t>20</w:t>
            </w:r>
          </w:p>
        </w:tc>
        <w:tc>
          <w:tcPr>
            <w:tcW w:w="727" w:type="dxa"/>
            <w:shd w:val="clear" w:color="auto" w:fill="auto"/>
            <w:vAlign w:val="center"/>
          </w:tcPr>
          <w:p w14:paraId="59C658D3" w14:textId="77777777" w:rsidR="00A5796F" w:rsidRPr="00F50D50" w:rsidRDefault="00A5796F" w:rsidP="00AA5AEA">
            <w:pPr>
              <w:rPr>
                <w:sz w:val="18"/>
                <w:szCs w:val="18"/>
              </w:rPr>
            </w:pPr>
            <w:r w:rsidRPr="00F50D50">
              <w:rPr>
                <w:sz w:val="18"/>
                <w:szCs w:val="18"/>
              </w:rPr>
              <w:t>R</w:t>
            </w:r>
          </w:p>
        </w:tc>
        <w:tc>
          <w:tcPr>
            <w:tcW w:w="700" w:type="dxa"/>
            <w:tcBorders>
              <w:top w:val="single" w:sz="6" w:space="0" w:color="000000"/>
              <w:bottom w:val="single" w:sz="6" w:space="0" w:color="000000"/>
            </w:tcBorders>
            <w:shd w:val="clear" w:color="auto" w:fill="auto"/>
            <w:vAlign w:val="center"/>
          </w:tcPr>
          <w:p w14:paraId="294A77C3" w14:textId="77777777" w:rsidR="00A5796F" w:rsidRPr="00F50D50" w:rsidRDefault="00A5796F" w:rsidP="00AA5AEA">
            <w:pPr>
              <w:rPr>
                <w:sz w:val="18"/>
                <w:szCs w:val="18"/>
              </w:rPr>
            </w:pPr>
            <w:r w:rsidRPr="00F50D50">
              <w:rPr>
                <w:sz w:val="18"/>
                <w:szCs w:val="18"/>
              </w:rPr>
              <w:t>A</w:t>
            </w:r>
          </w:p>
        </w:tc>
        <w:tc>
          <w:tcPr>
            <w:tcW w:w="654" w:type="dxa"/>
            <w:shd w:val="clear" w:color="auto" w:fill="auto"/>
            <w:vAlign w:val="center"/>
          </w:tcPr>
          <w:p w14:paraId="28E136E7"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63040532"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2C4841BB" w14:textId="77777777" w:rsidR="00A5796F" w:rsidRPr="00F50D50" w:rsidRDefault="00A5796F" w:rsidP="00AA5AEA">
            <w:pPr>
              <w:rPr>
                <w:sz w:val="18"/>
                <w:szCs w:val="18"/>
              </w:rPr>
            </w:pPr>
            <w:r w:rsidRPr="00F50D50">
              <w:rPr>
                <w:sz w:val="18"/>
                <w:szCs w:val="18"/>
              </w:rPr>
              <w:t>AD/A</w:t>
            </w:r>
          </w:p>
        </w:tc>
        <w:tc>
          <w:tcPr>
            <w:tcW w:w="768" w:type="dxa"/>
            <w:shd w:val="clear" w:color="auto" w:fill="auto"/>
            <w:vAlign w:val="center"/>
          </w:tcPr>
          <w:p w14:paraId="6B0E725B" w14:textId="77777777" w:rsidR="00A5796F" w:rsidRPr="00F50D50" w:rsidRDefault="00A5796F" w:rsidP="00AA5AEA">
            <w:pPr>
              <w:rPr>
                <w:sz w:val="18"/>
                <w:szCs w:val="18"/>
              </w:rPr>
            </w:pPr>
            <w:r w:rsidRPr="00F50D50">
              <w:rPr>
                <w:sz w:val="18"/>
                <w:szCs w:val="18"/>
              </w:rPr>
              <w:t>Altro</w:t>
            </w:r>
          </w:p>
        </w:tc>
      </w:tr>
      <w:tr w:rsidR="00A5796F" w:rsidRPr="00F50D50" w14:paraId="0549E952" w14:textId="77777777" w:rsidTr="00F50D50">
        <w:trPr>
          <w:cantSplit/>
          <w:trHeight w:val="20"/>
          <w:jc w:val="center"/>
        </w:trPr>
        <w:tc>
          <w:tcPr>
            <w:tcW w:w="562" w:type="dxa"/>
            <w:vMerge/>
            <w:shd w:val="clear" w:color="auto" w:fill="auto"/>
            <w:vAlign w:val="center"/>
          </w:tcPr>
          <w:p w14:paraId="2BD1339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3B5AF2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3C0D4FF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5C0DC8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32D8997B" w14:textId="77777777" w:rsidR="00A5796F" w:rsidRPr="00F50D50" w:rsidRDefault="00A5796F" w:rsidP="00AA5AEA">
            <w:pPr>
              <w:rPr>
                <w:sz w:val="18"/>
                <w:szCs w:val="18"/>
              </w:rPr>
            </w:pPr>
            <w:r w:rsidRPr="00F50D50">
              <w:rPr>
                <w:sz w:val="18"/>
                <w:szCs w:val="18"/>
              </w:rPr>
              <w:t>0</w:t>
            </w:r>
          </w:p>
        </w:tc>
        <w:tc>
          <w:tcPr>
            <w:tcW w:w="700" w:type="dxa"/>
            <w:tcBorders>
              <w:top w:val="single" w:sz="6" w:space="0" w:color="000000"/>
              <w:bottom w:val="single" w:sz="6" w:space="0" w:color="000000"/>
            </w:tcBorders>
            <w:shd w:val="clear" w:color="auto" w:fill="92D050"/>
            <w:vAlign w:val="center"/>
          </w:tcPr>
          <w:p w14:paraId="3A84E23E" w14:textId="77777777" w:rsidR="00A5796F" w:rsidRPr="00F50D50" w:rsidRDefault="00A5796F" w:rsidP="00AA5AEA">
            <w:pPr>
              <w:rPr>
                <w:sz w:val="18"/>
                <w:szCs w:val="18"/>
              </w:rPr>
            </w:pPr>
            <w:r w:rsidRPr="00F50D50">
              <w:rPr>
                <w:sz w:val="18"/>
                <w:szCs w:val="18"/>
              </w:rPr>
              <w:t>19</w:t>
            </w:r>
          </w:p>
        </w:tc>
        <w:tc>
          <w:tcPr>
            <w:tcW w:w="654" w:type="dxa"/>
            <w:shd w:val="clear" w:color="auto" w:fill="auto"/>
            <w:vAlign w:val="center"/>
          </w:tcPr>
          <w:p w14:paraId="16E84735" w14:textId="77777777" w:rsidR="00A5796F" w:rsidRPr="00F50D50" w:rsidRDefault="00A5796F" w:rsidP="00AA5AEA">
            <w:pPr>
              <w:rPr>
                <w:sz w:val="18"/>
                <w:szCs w:val="18"/>
              </w:rPr>
            </w:pPr>
            <w:r w:rsidRPr="00F50D50">
              <w:rPr>
                <w:sz w:val="18"/>
                <w:szCs w:val="18"/>
              </w:rPr>
              <w:t>0</w:t>
            </w:r>
          </w:p>
        </w:tc>
        <w:tc>
          <w:tcPr>
            <w:tcW w:w="673" w:type="dxa"/>
            <w:shd w:val="clear" w:color="auto" w:fill="auto"/>
            <w:vAlign w:val="center"/>
          </w:tcPr>
          <w:p w14:paraId="68007832" w14:textId="77777777" w:rsidR="00A5796F" w:rsidRPr="00F50D50" w:rsidRDefault="00A5796F" w:rsidP="00AA5AEA">
            <w:pPr>
              <w:rPr>
                <w:sz w:val="18"/>
                <w:szCs w:val="18"/>
              </w:rPr>
            </w:pPr>
            <w:r w:rsidRPr="00F50D50">
              <w:rPr>
                <w:sz w:val="18"/>
                <w:szCs w:val="18"/>
              </w:rPr>
              <w:t>0</w:t>
            </w:r>
          </w:p>
        </w:tc>
        <w:tc>
          <w:tcPr>
            <w:tcW w:w="873" w:type="dxa"/>
            <w:shd w:val="clear" w:color="auto" w:fill="auto"/>
            <w:vAlign w:val="center"/>
          </w:tcPr>
          <w:p w14:paraId="750FFBFD" w14:textId="77777777" w:rsidR="00A5796F" w:rsidRPr="00F50D50" w:rsidRDefault="00A5796F" w:rsidP="00AA5AEA">
            <w:pPr>
              <w:rPr>
                <w:sz w:val="18"/>
                <w:szCs w:val="18"/>
              </w:rPr>
            </w:pPr>
            <w:r w:rsidRPr="00F50D50">
              <w:rPr>
                <w:sz w:val="18"/>
                <w:szCs w:val="18"/>
              </w:rPr>
              <w:t>0</w:t>
            </w:r>
          </w:p>
        </w:tc>
        <w:tc>
          <w:tcPr>
            <w:tcW w:w="768" w:type="dxa"/>
            <w:shd w:val="clear" w:color="auto" w:fill="auto"/>
            <w:vAlign w:val="center"/>
          </w:tcPr>
          <w:p w14:paraId="01431359" w14:textId="77777777" w:rsidR="00A5796F" w:rsidRPr="00F50D50" w:rsidRDefault="00A5796F" w:rsidP="00AA5AEA">
            <w:pPr>
              <w:rPr>
                <w:sz w:val="18"/>
                <w:szCs w:val="18"/>
              </w:rPr>
            </w:pPr>
            <w:r w:rsidRPr="00F50D50">
              <w:rPr>
                <w:sz w:val="18"/>
                <w:szCs w:val="18"/>
              </w:rPr>
              <w:t>1</w:t>
            </w:r>
          </w:p>
        </w:tc>
      </w:tr>
      <w:tr w:rsidR="00A5796F" w:rsidRPr="00F50D50" w14:paraId="548EF3F6" w14:textId="77777777" w:rsidTr="00F50D50">
        <w:trPr>
          <w:cantSplit/>
          <w:trHeight w:val="20"/>
          <w:jc w:val="center"/>
        </w:trPr>
        <w:tc>
          <w:tcPr>
            <w:tcW w:w="562" w:type="dxa"/>
            <w:vMerge w:val="restart"/>
            <w:shd w:val="clear" w:color="auto" w:fill="auto"/>
            <w:vAlign w:val="center"/>
          </w:tcPr>
          <w:p w14:paraId="7F8893CD" w14:textId="77777777" w:rsidR="00A5796F" w:rsidRPr="00F50D50" w:rsidRDefault="00A5796F" w:rsidP="00AA5AEA">
            <w:pPr>
              <w:rPr>
                <w:sz w:val="18"/>
                <w:szCs w:val="18"/>
              </w:rPr>
            </w:pPr>
            <w:r w:rsidRPr="00F50D50">
              <w:rPr>
                <w:sz w:val="18"/>
                <w:szCs w:val="18"/>
              </w:rPr>
              <w:t>5</w:t>
            </w:r>
          </w:p>
        </w:tc>
        <w:tc>
          <w:tcPr>
            <w:tcW w:w="2222" w:type="dxa"/>
            <w:vMerge w:val="restart"/>
            <w:shd w:val="clear" w:color="auto" w:fill="auto"/>
            <w:vAlign w:val="center"/>
          </w:tcPr>
          <w:p w14:paraId="359B20D5" w14:textId="77777777" w:rsidR="00A5796F" w:rsidRPr="00F50D50" w:rsidRDefault="00A5796F" w:rsidP="00AA5AEA">
            <w:pPr>
              <w:rPr>
                <w:sz w:val="18"/>
                <w:szCs w:val="18"/>
              </w:rPr>
            </w:pPr>
            <w:r w:rsidRPr="00F50D50">
              <w:rPr>
                <w:sz w:val="18"/>
                <w:szCs w:val="18"/>
              </w:rPr>
              <w:t>Soggetti che effettuano/propongono la classificazione dei corpi idrici</w:t>
            </w:r>
          </w:p>
        </w:tc>
        <w:tc>
          <w:tcPr>
            <w:tcW w:w="1593" w:type="dxa"/>
            <w:vMerge w:val="restart"/>
            <w:shd w:val="clear" w:color="auto" w:fill="auto"/>
            <w:vAlign w:val="center"/>
          </w:tcPr>
          <w:p w14:paraId="1B4761A0" w14:textId="77777777" w:rsidR="00A5796F" w:rsidRPr="00F50D50" w:rsidRDefault="00A5796F" w:rsidP="00AA5AEA">
            <w:pPr>
              <w:rPr>
                <w:sz w:val="18"/>
                <w:szCs w:val="18"/>
              </w:rPr>
            </w:pPr>
            <w:r w:rsidRPr="00F50D50">
              <w:rPr>
                <w:sz w:val="18"/>
                <w:szCs w:val="18"/>
              </w:rPr>
              <w:t>R = Regione/Provincia; A = ARPA/APPA; AD = Autorità di Distretto; R/A; AD/A; Altro</w:t>
            </w:r>
          </w:p>
        </w:tc>
        <w:tc>
          <w:tcPr>
            <w:tcW w:w="855" w:type="dxa"/>
            <w:vMerge w:val="restart"/>
            <w:shd w:val="clear" w:color="auto" w:fill="auto"/>
            <w:vAlign w:val="center"/>
          </w:tcPr>
          <w:p w14:paraId="1C78ED3A" w14:textId="77777777" w:rsidR="00A5796F" w:rsidRPr="00F50D50" w:rsidRDefault="00A5796F" w:rsidP="00AA5AEA">
            <w:pPr>
              <w:rPr>
                <w:sz w:val="18"/>
                <w:szCs w:val="18"/>
              </w:rPr>
            </w:pPr>
            <w:r w:rsidRPr="00F50D50">
              <w:rPr>
                <w:sz w:val="18"/>
                <w:szCs w:val="18"/>
              </w:rPr>
              <w:t>20</w:t>
            </w:r>
          </w:p>
          <w:p w14:paraId="66318317" w14:textId="77777777" w:rsidR="00A5796F" w:rsidRPr="00F50D50" w:rsidRDefault="00A5796F" w:rsidP="00AA5AEA">
            <w:pPr>
              <w:rPr>
                <w:b/>
                <w:sz w:val="18"/>
                <w:szCs w:val="18"/>
              </w:rPr>
            </w:pPr>
            <w:r w:rsidRPr="00F50D50">
              <w:rPr>
                <w:b/>
                <w:sz w:val="18"/>
                <w:szCs w:val="18"/>
                <w:highlight w:val="yellow"/>
              </w:rPr>
              <w:t>21</w:t>
            </w:r>
          </w:p>
        </w:tc>
        <w:tc>
          <w:tcPr>
            <w:tcW w:w="727" w:type="dxa"/>
            <w:shd w:val="clear" w:color="auto" w:fill="auto"/>
            <w:vAlign w:val="center"/>
          </w:tcPr>
          <w:p w14:paraId="147EEBF7" w14:textId="77777777" w:rsidR="00A5796F" w:rsidRPr="00F50D50" w:rsidRDefault="00A5796F" w:rsidP="00AA5AEA">
            <w:pPr>
              <w:rPr>
                <w:sz w:val="18"/>
                <w:szCs w:val="18"/>
              </w:rPr>
            </w:pPr>
            <w:r w:rsidRPr="00F50D50">
              <w:rPr>
                <w:sz w:val="18"/>
                <w:szCs w:val="18"/>
              </w:rPr>
              <w:t>R</w:t>
            </w:r>
          </w:p>
        </w:tc>
        <w:tc>
          <w:tcPr>
            <w:tcW w:w="700" w:type="dxa"/>
            <w:tcBorders>
              <w:top w:val="single" w:sz="6" w:space="0" w:color="000000"/>
              <w:bottom w:val="single" w:sz="6" w:space="0" w:color="000000"/>
            </w:tcBorders>
            <w:shd w:val="clear" w:color="auto" w:fill="auto"/>
            <w:vAlign w:val="center"/>
          </w:tcPr>
          <w:p w14:paraId="642F17B4" w14:textId="77777777" w:rsidR="00A5796F" w:rsidRPr="00F50D50" w:rsidRDefault="00A5796F" w:rsidP="00AA5AEA">
            <w:pPr>
              <w:rPr>
                <w:sz w:val="18"/>
                <w:szCs w:val="18"/>
              </w:rPr>
            </w:pPr>
            <w:r w:rsidRPr="00F50D50">
              <w:rPr>
                <w:sz w:val="18"/>
                <w:szCs w:val="18"/>
              </w:rPr>
              <w:t>A</w:t>
            </w:r>
          </w:p>
        </w:tc>
        <w:tc>
          <w:tcPr>
            <w:tcW w:w="654" w:type="dxa"/>
            <w:shd w:val="clear" w:color="auto" w:fill="auto"/>
            <w:vAlign w:val="center"/>
          </w:tcPr>
          <w:p w14:paraId="7DAD3E56"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7A3D634C"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201756C5" w14:textId="77777777" w:rsidR="00A5796F" w:rsidRPr="00F50D50" w:rsidRDefault="00A5796F" w:rsidP="00AA5AEA">
            <w:pPr>
              <w:rPr>
                <w:sz w:val="18"/>
                <w:szCs w:val="18"/>
              </w:rPr>
            </w:pPr>
            <w:r w:rsidRPr="00F50D50">
              <w:rPr>
                <w:sz w:val="18"/>
                <w:szCs w:val="18"/>
              </w:rPr>
              <w:t>AD/A</w:t>
            </w:r>
          </w:p>
        </w:tc>
        <w:tc>
          <w:tcPr>
            <w:tcW w:w="768" w:type="dxa"/>
            <w:shd w:val="clear" w:color="auto" w:fill="auto"/>
            <w:vAlign w:val="center"/>
          </w:tcPr>
          <w:p w14:paraId="3A68764B" w14:textId="77777777" w:rsidR="00A5796F" w:rsidRPr="00F50D50" w:rsidRDefault="00A5796F" w:rsidP="00AA5AEA">
            <w:pPr>
              <w:rPr>
                <w:sz w:val="18"/>
                <w:szCs w:val="18"/>
              </w:rPr>
            </w:pPr>
            <w:r w:rsidRPr="00F50D50">
              <w:rPr>
                <w:sz w:val="18"/>
                <w:szCs w:val="18"/>
              </w:rPr>
              <w:t>Altro</w:t>
            </w:r>
          </w:p>
        </w:tc>
      </w:tr>
      <w:tr w:rsidR="00A5796F" w:rsidRPr="00F50D50" w14:paraId="2E4119E8" w14:textId="77777777" w:rsidTr="00F50D50">
        <w:trPr>
          <w:cantSplit/>
          <w:trHeight w:val="20"/>
          <w:jc w:val="center"/>
        </w:trPr>
        <w:tc>
          <w:tcPr>
            <w:tcW w:w="562" w:type="dxa"/>
            <w:vMerge/>
            <w:shd w:val="clear" w:color="auto" w:fill="auto"/>
            <w:vAlign w:val="center"/>
          </w:tcPr>
          <w:p w14:paraId="0B32009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84E04C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041A81F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07F9A12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0EA716C7" w14:textId="77777777" w:rsidR="00A5796F" w:rsidRPr="00F50D50" w:rsidRDefault="00A5796F" w:rsidP="00AA5AEA">
            <w:pPr>
              <w:rPr>
                <w:sz w:val="18"/>
                <w:szCs w:val="18"/>
              </w:rPr>
            </w:pPr>
            <w:r w:rsidRPr="00F50D50">
              <w:rPr>
                <w:sz w:val="18"/>
                <w:szCs w:val="18"/>
              </w:rPr>
              <w:t>1</w:t>
            </w:r>
          </w:p>
        </w:tc>
        <w:tc>
          <w:tcPr>
            <w:tcW w:w="700" w:type="dxa"/>
            <w:tcBorders>
              <w:top w:val="single" w:sz="6" w:space="0" w:color="000000"/>
              <w:bottom w:val="single" w:sz="6" w:space="0" w:color="000000"/>
            </w:tcBorders>
            <w:shd w:val="clear" w:color="auto" w:fill="92D050"/>
            <w:vAlign w:val="center"/>
          </w:tcPr>
          <w:p w14:paraId="3B219514" w14:textId="77777777" w:rsidR="00A5796F" w:rsidRPr="00F50D50" w:rsidRDefault="00A5796F" w:rsidP="00AA5AEA">
            <w:pPr>
              <w:rPr>
                <w:sz w:val="18"/>
                <w:szCs w:val="18"/>
              </w:rPr>
            </w:pPr>
            <w:r w:rsidRPr="00F50D50">
              <w:rPr>
                <w:sz w:val="18"/>
                <w:szCs w:val="18"/>
              </w:rPr>
              <w:t>12</w:t>
            </w:r>
          </w:p>
        </w:tc>
        <w:tc>
          <w:tcPr>
            <w:tcW w:w="654" w:type="dxa"/>
            <w:shd w:val="clear" w:color="auto" w:fill="auto"/>
            <w:vAlign w:val="center"/>
          </w:tcPr>
          <w:p w14:paraId="1260F05E" w14:textId="77777777" w:rsidR="00A5796F" w:rsidRPr="00F50D50" w:rsidRDefault="00A5796F" w:rsidP="00AA5AEA">
            <w:pPr>
              <w:rPr>
                <w:sz w:val="18"/>
                <w:szCs w:val="18"/>
              </w:rPr>
            </w:pPr>
            <w:r w:rsidRPr="00F50D50">
              <w:rPr>
                <w:sz w:val="18"/>
                <w:szCs w:val="18"/>
              </w:rPr>
              <w:t>5</w:t>
            </w:r>
          </w:p>
        </w:tc>
        <w:tc>
          <w:tcPr>
            <w:tcW w:w="673" w:type="dxa"/>
            <w:shd w:val="clear" w:color="auto" w:fill="auto"/>
            <w:vAlign w:val="center"/>
          </w:tcPr>
          <w:p w14:paraId="2BF2004B" w14:textId="77777777" w:rsidR="00A5796F" w:rsidRPr="00F50D50" w:rsidRDefault="00A5796F" w:rsidP="00AA5AEA">
            <w:pPr>
              <w:rPr>
                <w:sz w:val="18"/>
                <w:szCs w:val="18"/>
              </w:rPr>
            </w:pPr>
            <w:r w:rsidRPr="00F50D50">
              <w:rPr>
                <w:sz w:val="18"/>
                <w:szCs w:val="18"/>
              </w:rPr>
              <w:t>0</w:t>
            </w:r>
          </w:p>
        </w:tc>
        <w:tc>
          <w:tcPr>
            <w:tcW w:w="873" w:type="dxa"/>
            <w:shd w:val="clear" w:color="auto" w:fill="auto"/>
            <w:vAlign w:val="center"/>
          </w:tcPr>
          <w:p w14:paraId="7E021549" w14:textId="77777777" w:rsidR="00A5796F" w:rsidRPr="00F50D50" w:rsidRDefault="00A5796F" w:rsidP="00AA5AEA">
            <w:pPr>
              <w:rPr>
                <w:sz w:val="18"/>
                <w:szCs w:val="18"/>
              </w:rPr>
            </w:pPr>
            <w:r w:rsidRPr="00F50D50">
              <w:rPr>
                <w:sz w:val="18"/>
                <w:szCs w:val="18"/>
              </w:rPr>
              <w:t>1</w:t>
            </w:r>
          </w:p>
        </w:tc>
        <w:tc>
          <w:tcPr>
            <w:tcW w:w="768" w:type="dxa"/>
            <w:shd w:val="clear" w:color="auto" w:fill="auto"/>
            <w:vAlign w:val="center"/>
          </w:tcPr>
          <w:p w14:paraId="30F77BC5" w14:textId="77777777" w:rsidR="00A5796F" w:rsidRPr="00F50D50" w:rsidRDefault="00A5796F" w:rsidP="00AA5AEA">
            <w:pPr>
              <w:rPr>
                <w:sz w:val="18"/>
                <w:szCs w:val="18"/>
              </w:rPr>
            </w:pPr>
            <w:r w:rsidRPr="00F50D50">
              <w:rPr>
                <w:sz w:val="18"/>
                <w:szCs w:val="18"/>
              </w:rPr>
              <w:t>1</w:t>
            </w:r>
          </w:p>
          <w:p w14:paraId="2153FDEC" w14:textId="77777777" w:rsidR="00A5796F" w:rsidRPr="00F50D50" w:rsidRDefault="00A5796F" w:rsidP="00AA5AEA">
            <w:pPr>
              <w:rPr>
                <w:b/>
                <w:sz w:val="18"/>
                <w:szCs w:val="18"/>
              </w:rPr>
            </w:pPr>
            <w:r w:rsidRPr="00F50D50">
              <w:rPr>
                <w:b/>
                <w:sz w:val="18"/>
                <w:szCs w:val="18"/>
                <w:highlight w:val="yellow"/>
              </w:rPr>
              <w:t>2</w:t>
            </w:r>
          </w:p>
        </w:tc>
      </w:tr>
      <w:tr w:rsidR="00A5796F" w:rsidRPr="00F50D50" w14:paraId="54CC04B6" w14:textId="77777777" w:rsidTr="00F50D50">
        <w:trPr>
          <w:cantSplit/>
          <w:trHeight w:val="20"/>
          <w:jc w:val="center"/>
        </w:trPr>
        <w:tc>
          <w:tcPr>
            <w:tcW w:w="562" w:type="dxa"/>
            <w:vMerge w:val="restart"/>
            <w:shd w:val="clear" w:color="auto" w:fill="auto"/>
            <w:vAlign w:val="center"/>
          </w:tcPr>
          <w:p w14:paraId="128BA496" w14:textId="77777777" w:rsidR="00A5796F" w:rsidRPr="00F50D50" w:rsidRDefault="00A5796F" w:rsidP="00AA5AEA">
            <w:pPr>
              <w:rPr>
                <w:sz w:val="18"/>
                <w:szCs w:val="18"/>
              </w:rPr>
            </w:pPr>
            <w:r w:rsidRPr="00F50D50">
              <w:rPr>
                <w:sz w:val="18"/>
                <w:szCs w:val="18"/>
              </w:rPr>
              <w:t>6</w:t>
            </w:r>
          </w:p>
        </w:tc>
        <w:tc>
          <w:tcPr>
            <w:tcW w:w="2222" w:type="dxa"/>
            <w:vMerge w:val="restart"/>
            <w:shd w:val="clear" w:color="auto" w:fill="auto"/>
            <w:vAlign w:val="center"/>
          </w:tcPr>
          <w:p w14:paraId="1235D707" w14:textId="77777777" w:rsidR="00A5796F" w:rsidRPr="00F50D50" w:rsidRDefault="00A5796F" w:rsidP="00AA5AEA">
            <w:pPr>
              <w:rPr>
                <w:sz w:val="18"/>
                <w:szCs w:val="18"/>
              </w:rPr>
            </w:pPr>
            <w:r w:rsidRPr="00F50D50">
              <w:rPr>
                <w:sz w:val="18"/>
                <w:szCs w:val="18"/>
              </w:rPr>
              <w:t>Numero di persone dedicate al monitoraggio (FTE)</w:t>
            </w:r>
          </w:p>
        </w:tc>
        <w:tc>
          <w:tcPr>
            <w:tcW w:w="1593" w:type="dxa"/>
            <w:vMerge w:val="restart"/>
            <w:shd w:val="clear" w:color="auto" w:fill="auto"/>
            <w:vAlign w:val="center"/>
          </w:tcPr>
          <w:p w14:paraId="3686D46D" w14:textId="77777777" w:rsidR="00A5796F" w:rsidRPr="00F50D50" w:rsidRDefault="00A5796F" w:rsidP="00AA5AEA">
            <w:pPr>
              <w:rPr>
                <w:sz w:val="18"/>
                <w:szCs w:val="18"/>
              </w:rPr>
            </w:pPr>
            <w:r w:rsidRPr="00F50D50">
              <w:rPr>
                <w:sz w:val="18"/>
                <w:szCs w:val="18"/>
              </w:rPr>
              <w:t xml:space="preserve">FTE (full-time </w:t>
            </w:r>
            <w:proofErr w:type="spellStart"/>
            <w:r w:rsidRPr="00F50D50">
              <w:rPr>
                <w:sz w:val="18"/>
                <w:szCs w:val="18"/>
              </w:rPr>
              <w:t>equivalent</w:t>
            </w:r>
            <w:proofErr w:type="spellEnd"/>
            <w:r w:rsidRPr="00F50D50">
              <w:rPr>
                <w:sz w:val="18"/>
                <w:szCs w:val="18"/>
              </w:rPr>
              <w:t>): persone equivalenti impiegate a tempo pieno</w:t>
            </w:r>
          </w:p>
        </w:tc>
        <w:tc>
          <w:tcPr>
            <w:tcW w:w="855" w:type="dxa"/>
            <w:vMerge w:val="restart"/>
            <w:shd w:val="clear" w:color="auto" w:fill="auto"/>
            <w:vAlign w:val="center"/>
          </w:tcPr>
          <w:p w14:paraId="6D902BDE" w14:textId="77777777" w:rsidR="00A5796F" w:rsidRPr="00F50D50" w:rsidRDefault="00A5796F" w:rsidP="00AA5AEA">
            <w:pPr>
              <w:rPr>
                <w:sz w:val="18"/>
                <w:szCs w:val="18"/>
              </w:rPr>
            </w:pPr>
            <w:r w:rsidRPr="00F50D50">
              <w:rPr>
                <w:sz w:val="18"/>
                <w:szCs w:val="18"/>
              </w:rPr>
              <w:t>19</w:t>
            </w:r>
          </w:p>
          <w:p w14:paraId="4EEFCE6C" w14:textId="77777777" w:rsidR="00A5796F" w:rsidRPr="00F50D50" w:rsidRDefault="00A5796F" w:rsidP="00AA5AEA">
            <w:pPr>
              <w:rPr>
                <w:b/>
                <w:sz w:val="18"/>
                <w:szCs w:val="18"/>
              </w:rPr>
            </w:pPr>
            <w:r w:rsidRPr="00F50D50">
              <w:rPr>
                <w:b/>
                <w:sz w:val="18"/>
                <w:szCs w:val="18"/>
                <w:highlight w:val="yellow"/>
              </w:rPr>
              <w:t>20</w:t>
            </w:r>
          </w:p>
        </w:tc>
        <w:tc>
          <w:tcPr>
            <w:tcW w:w="727" w:type="dxa"/>
            <w:tcBorders>
              <w:bottom w:val="single" w:sz="6" w:space="0" w:color="000000"/>
            </w:tcBorders>
            <w:shd w:val="clear" w:color="auto" w:fill="auto"/>
            <w:vAlign w:val="center"/>
          </w:tcPr>
          <w:p w14:paraId="60CED8ED" w14:textId="77777777" w:rsidR="00A5796F" w:rsidRPr="00F50D50" w:rsidRDefault="00A5796F" w:rsidP="00AA5AEA">
            <w:pPr>
              <w:rPr>
                <w:sz w:val="18"/>
                <w:szCs w:val="18"/>
              </w:rPr>
            </w:pPr>
            <w:r w:rsidRPr="00F50D50">
              <w:rPr>
                <w:sz w:val="18"/>
                <w:szCs w:val="18"/>
              </w:rPr>
              <w:t>&lt;5</w:t>
            </w:r>
          </w:p>
        </w:tc>
        <w:tc>
          <w:tcPr>
            <w:tcW w:w="700" w:type="dxa"/>
            <w:tcBorders>
              <w:top w:val="single" w:sz="6" w:space="0" w:color="000000"/>
              <w:bottom w:val="single" w:sz="6" w:space="0" w:color="000000"/>
            </w:tcBorders>
            <w:shd w:val="clear" w:color="auto" w:fill="auto"/>
            <w:vAlign w:val="center"/>
          </w:tcPr>
          <w:p w14:paraId="7A64F82D" w14:textId="77777777" w:rsidR="00A5796F" w:rsidRPr="00F50D50" w:rsidRDefault="00A5796F" w:rsidP="00AA5AEA">
            <w:pPr>
              <w:rPr>
                <w:sz w:val="18"/>
                <w:szCs w:val="18"/>
              </w:rPr>
            </w:pPr>
            <w:r w:rsidRPr="00F50D50">
              <w:rPr>
                <w:sz w:val="18"/>
                <w:szCs w:val="18"/>
              </w:rPr>
              <w:t>5-10</w:t>
            </w:r>
          </w:p>
        </w:tc>
        <w:tc>
          <w:tcPr>
            <w:tcW w:w="654" w:type="dxa"/>
            <w:shd w:val="clear" w:color="auto" w:fill="auto"/>
            <w:vAlign w:val="center"/>
          </w:tcPr>
          <w:p w14:paraId="0E91CEC3" w14:textId="77777777" w:rsidR="00A5796F" w:rsidRPr="00F50D50" w:rsidRDefault="00A5796F" w:rsidP="00AA5AEA">
            <w:pPr>
              <w:rPr>
                <w:sz w:val="18"/>
                <w:szCs w:val="18"/>
              </w:rPr>
            </w:pPr>
            <w:r w:rsidRPr="00F50D50">
              <w:rPr>
                <w:sz w:val="18"/>
                <w:szCs w:val="18"/>
              </w:rPr>
              <w:t>10-15</w:t>
            </w:r>
          </w:p>
        </w:tc>
        <w:tc>
          <w:tcPr>
            <w:tcW w:w="673" w:type="dxa"/>
            <w:shd w:val="clear" w:color="auto" w:fill="auto"/>
            <w:vAlign w:val="center"/>
          </w:tcPr>
          <w:p w14:paraId="0AB5BE6C" w14:textId="77777777" w:rsidR="00A5796F" w:rsidRPr="00F50D50" w:rsidRDefault="00A5796F" w:rsidP="00AA5AEA">
            <w:pPr>
              <w:rPr>
                <w:sz w:val="18"/>
                <w:szCs w:val="18"/>
              </w:rPr>
            </w:pPr>
            <w:r w:rsidRPr="00F50D50">
              <w:rPr>
                <w:sz w:val="18"/>
                <w:szCs w:val="18"/>
              </w:rPr>
              <w:t>15-20</w:t>
            </w:r>
          </w:p>
        </w:tc>
        <w:tc>
          <w:tcPr>
            <w:tcW w:w="873" w:type="dxa"/>
            <w:shd w:val="clear" w:color="auto" w:fill="auto"/>
            <w:vAlign w:val="center"/>
          </w:tcPr>
          <w:p w14:paraId="7956F5D2" w14:textId="77777777" w:rsidR="00A5796F" w:rsidRPr="00F50D50" w:rsidRDefault="00A5796F" w:rsidP="00AA5AEA">
            <w:pPr>
              <w:rPr>
                <w:sz w:val="18"/>
                <w:szCs w:val="18"/>
              </w:rPr>
            </w:pPr>
            <w:r w:rsidRPr="00F50D50">
              <w:rPr>
                <w:sz w:val="18"/>
                <w:szCs w:val="18"/>
              </w:rPr>
              <w:t>&gt;20</w:t>
            </w:r>
          </w:p>
        </w:tc>
        <w:tc>
          <w:tcPr>
            <w:tcW w:w="768" w:type="dxa"/>
            <w:shd w:val="clear" w:color="auto" w:fill="auto"/>
            <w:vAlign w:val="center"/>
          </w:tcPr>
          <w:p w14:paraId="18216929" w14:textId="77777777" w:rsidR="00A5796F" w:rsidRPr="00F50D50" w:rsidRDefault="00A5796F" w:rsidP="00AA5AEA">
            <w:pPr>
              <w:rPr>
                <w:sz w:val="18"/>
                <w:szCs w:val="18"/>
              </w:rPr>
            </w:pPr>
          </w:p>
        </w:tc>
      </w:tr>
      <w:tr w:rsidR="00A5796F" w:rsidRPr="00F50D50" w14:paraId="7615BDBA" w14:textId="77777777" w:rsidTr="00F50D50">
        <w:trPr>
          <w:cantSplit/>
          <w:trHeight w:val="20"/>
          <w:jc w:val="center"/>
        </w:trPr>
        <w:tc>
          <w:tcPr>
            <w:tcW w:w="562" w:type="dxa"/>
            <w:vMerge/>
            <w:shd w:val="clear" w:color="auto" w:fill="auto"/>
            <w:vAlign w:val="center"/>
          </w:tcPr>
          <w:p w14:paraId="31DDAA8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FE328C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689F1A5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3AC1D46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38FEE6C9" w14:textId="77777777" w:rsidR="00A5796F" w:rsidRPr="00F50D50" w:rsidRDefault="00A5796F" w:rsidP="00AA5AEA">
            <w:pPr>
              <w:rPr>
                <w:sz w:val="18"/>
                <w:szCs w:val="18"/>
              </w:rPr>
            </w:pPr>
            <w:r w:rsidRPr="00F50D50">
              <w:rPr>
                <w:sz w:val="18"/>
                <w:szCs w:val="18"/>
              </w:rPr>
              <w:t>8</w:t>
            </w:r>
          </w:p>
          <w:p w14:paraId="25E885A9" w14:textId="77777777" w:rsidR="00A5796F" w:rsidRPr="00F50D50" w:rsidRDefault="00A5796F" w:rsidP="00AA5AEA">
            <w:pPr>
              <w:rPr>
                <w:b/>
                <w:sz w:val="18"/>
                <w:szCs w:val="18"/>
              </w:rPr>
            </w:pPr>
            <w:r w:rsidRPr="00F50D50">
              <w:rPr>
                <w:b/>
                <w:sz w:val="18"/>
                <w:szCs w:val="18"/>
                <w:highlight w:val="yellow"/>
              </w:rPr>
              <w:t>12</w:t>
            </w:r>
          </w:p>
        </w:tc>
        <w:tc>
          <w:tcPr>
            <w:tcW w:w="700" w:type="dxa"/>
            <w:tcBorders>
              <w:top w:val="single" w:sz="6" w:space="0" w:color="000000"/>
              <w:bottom w:val="single" w:sz="6" w:space="0" w:color="000000"/>
            </w:tcBorders>
            <w:shd w:val="clear" w:color="auto" w:fill="auto"/>
            <w:vAlign w:val="center"/>
          </w:tcPr>
          <w:p w14:paraId="645C79A9" w14:textId="77777777" w:rsidR="00A5796F" w:rsidRPr="00F50D50" w:rsidRDefault="00A5796F" w:rsidP="00AA5AEA">
            <w:pPr>
              <w:rPr>
                <w:sz w:val="18"/>
                <w:szCs w:val="18"/>
              </w:rPr>
            </w:pPr>
            <w:r w:rsidRPr="00F50D50">
              <w:rPr>
                <w:sz w:val="18"/>
                <w:szCs w:val="18"/>
              </w:rPr>
              <w:t>9</w:t>
            </w:r>
          </w:p>
          <w:p w14:paraId="4AB43D5B" w14:textId="77777777" w:rsidR="00A5796F" w:rsidRPr="00F50D50" w:rsidRDefault="00A5796F" w:rsidP="00AA5AEA">
            <w:pPr>
              <w:rPr>
                <w:b/>
                <w:sz w:val="18"/>
                <w:szCs w:val="18"/>
              </w:rPr>
            </w:pPr>
            <w:r w:rsidRPr="00F50D50">
              <w:rPr>
                <w:b/>
                <w:sz w:val="18"/>
                <w:szCs w:val="18"/>
                <w:highlight w:val="yellow"/>
              </w:rPr>
              <w:t>6</w:t>
            </w:r>
          </w:p>
        </w:tc>
        <w:tc>
          <w:tcPr>
            <w:tcW w:w="654" w:type="dxa"/>
            <w:shd w:val="clear" w:color="auto" w:fill="auto"/>
            <w:vAlign w:val="center"/>
          </w:tcPr>
          <w:p w14:paraId="7FA2BAA6" w14:textId="77777777" w:rsidR="00A5796F" w:rsidRPr="00F50D50" w:rsidRDefault="00A5796F" w:rsidP="00AA5AEA">
            <w:pPr>
              <w:rPr>
                <w:sz w:val="18"/>
                <w:szCs w:val="18"/>
              </w:rPr>
            </w:pPr>
            <w:r w:rsidRPr="00F50D50">
              <w:rPr>
                <w:sz w:val="18"/>
                <w:szCs w:val="18"/>
              </w:rPr>
              <w:t>1</w:t>
            </w:r>
          </w:p>
          <w:p w14:paraId="20DF7668" w14:textId="77777777" w:rsidR="00A5796F" w:rsidRPr="00F50D50" w:rsidRDefault="00A5796F" w:rsidP="00AA5AEA">
            <w:pPr>
              <w:rPr>
                <w:b/>
                <w:sz w:val="18"/>
                <w:szCs w:val="18"/>
              </w:rPr>
            </w:pPr>
            <w:r w:rsidRPr="00F50D50">
              <w:rPr>
                <w:b/>
                <w:sz w:val="18"/>
                <w:szCs w:val="18"/>
                <w:highlight w:val="yellow"/>
              </w:rPr>
              <w:t>2</w:t>
            </w:r>
          </w:p>
        </w:tc>
        <w:tc>
          <w:tcPr>
            <w:tcW w:w="673" w:type="dxa"/>
            <w:shd w:val="clear" w:color="auto" w:fill="auto"/>
            <w:vAlign w:val="center"/>
          </w:tcPr>
          <w:p w14:paraId="37CE3040" w14:textId="77777777" w:rsidR="00A5796F" w:rsidRPr="00F50D50" w:rsidRDefault="00A5796F" w:rsidP="00AA5AEA">
            <w:pPr>
              <w:rPr>
                <w:sz w:val="18"/>
                <w:szCs w:val="18"/>
              </w:rPr>
            </w:pPr>
            <w:r w:rsidRPr="00F50D50">
              <w:rPr>
                <w:sz w:val="18"/>
                <w:szCs w:val="18"/>
              </w:rPr>
              <w:t>1</w:t>
            </w:r>
          </w:p>
          <w:p w14:paraId="7C1DD120" w14:textId="77777777" w:rsidR="00A5796F" w:rsidRPr="00F50D50" w:rsidRDefault="00A5796F" w:rsidP="00AA5AEA">
            <w:pPr>
              <w:rPr>
                <w:b/>
                <w:sz w:val="18"/>
                <w:szCs w:val="18"/>
              </w:rPr>
            </w:pPr>
            <w:r w:rsidRPr="00F50D50">
              <w:rPr>
                <w:b/>
                <w:sz w:val="18"/>
                <w:szCs w:val="18"/>
                <w:highlight w:val="yellow"/>
              </w:rPr>
              <w:t>0</w:t>
            </w:r>
          </w:p>
        </w:tc>
        <w:tc>
          <w:tcPr>
            <w:tcW w:w="873" w:type="dxa"/>
            <w:shd w:val="clear" w:color="auto" w:fill="auto"/>
            <w:vAlign w:val="center"/>
          </w:tcPr>
          <w:p w14:paraId="1EECBC93" w14:textId="6478C19C" w:rsidR="00A5796F" w:rsidRPr="00F50D50" w:rsidRDefault="00A5796F" w:rsidP="00AA5AEA">
            <w:pPr>
              <w:rPr>
                <w:sz w:val="18"/>
                <w:szCs w:val="18"/>
              </w:rPr>
            </w:pPr>
          </w:p>
        </w:tc>
        <w:tc>
          <w:tcPr>
            <w:tcW w:w="768" w:type="dxa"/>
            <w:shd w:val="clear" w:color="auto" w:fill="auto"/>
            <w:vAlign w:val="center"/>
          </w:tcPr>
          <w:p w14:paraId="7B0B284B" w14:textId="77777777" w:rsidR="00A5796F" w:rsidRPr="00F50D50" w:rsidRDefault="00A5796F" w:rsidP="00AA5AEA">
            <w:pPr>
              <w:rPr>
                <w:sz w:val="18"/>
                <w:szCs w:val="18"/>
              </w:rPr>
            </w:pPr>
          </w:p>
        </w:tc>
      </w:tr>
      <w:tr w:rsidR="00A5796F" w:rsidRPr="00F50D50" w14:paraId="52C2A497" w14:textId="77777777" w:rsidTr="00F50D50">
        <w:trPr>
          <w:cantSplit/>
          <w:trHeight w:val="20"/>
          <w:jc w:val="center"/>
        </w:trPr>
        <w:tc>
          <w:tcPr>
            <w:tcW w:w="562" w:type="dxa"/>
            <w:vMerge w:val="restart"/>
            <w:shd w:val="clear" w:color="auto" w:fill="auto"/>
            <w:vAlign w:val="center"/>
          </w:tcPr>
          <w:p w14:paraId="3B1C8BC5" w14:textId="77777777" w:rsidR="00A5796F" w:rsidRPr="00F50D50" w:rsidRDefault="00A5796F" w:rsidP="00AA5AEA">
            <w:pPr>
              <w:rPr>
                <w:sz w:val="18"/>
                <w:szCs w:val="18"/>
              </w:rPr>
            </w:pPr>
            <w:r w:rsidRPr="00F50D50">
              <w:rPr>
                <w:sz w:val="18"/>
                <w:szCs w:val="18"/>
              </w:rPr>
              <w:t>7</w:t>
            </w:r>
          </w:p>
        </w:tc>
        <w:tc>
          <w:tcPr>
            <w:tcW w:w="2222" w:type="dxa"/>
            <w:vMerge w:val="restart"/>
            <w:shd w:val="clear" w:color="auto" w:fill="auto"/>
            <w:vAlign w:val="center"/>
          </w:tcPr>
          <w:p w14:paraId="512AE081" w14:textId="77777777" w:rsidR="00A5796F" w:rsidRPr="00F50D50" w:rsidRDefault="00A5796F" w:rsidP="00AA5AEA">
            <w:pPr>
              <w:rPr>
                <w:sz w:val="18"/>
                <w:szCs w:val="18"/>
              </w:rPr>
            </w:pPr>
            <w:r w:rsidRPr="00F50D50">
              <w:rPr>
                <w:sz w:val="18"/>
                <w:szCs w:val="18"/>
              </w:rPr>
              <w:t>L'individuazione dei C.I. è avvenuta su tutto il territorio regionale/provinciale?</w:t>
            </w:r>
          </w:p>
        </w:tc>
        <w:tc>
          <w:tcPr>
            <w:tcW w:w="1593" w:type="dxa"/>
            <w:vMerge w:val="restart"/>
            <w:shd w:val="clear" w:color="auto" w:fill="auto"/>
            <w:vAlign w:val="center"/>
          </w:tcPr>
          <w:p w14:paraId="74F389D4" w14:textId="77777777" w:rsidR="00A5796F" w:rsidRPr="00F50D50" w:rsidRDefault="00A5796F" w:rsidP="00AA5AEA">
            <w:pPr>
              <w:rPr>
                <w:sz w:val="18"/>
                <w:szCs w:val="18"/>
              </w:rPr>
            </w:pPr>
            <w:r w:rsidRPr="00F50D50">
              <w:rPr>
                <w:sz w:val="18"/>
                <w:szCs w:val="18"/>
              </w:rPr>
              <w:t>Si; No</w:t>
            </w:r>
          </w:p>
        </w:tc>
        <w:tc>
          <w:tcPr>
            <w:tcW w:w="855" w:type="dxa"/>
            <w:vMerge w:val="restart"/>
            <w:shd w:val="clear" w:color="auto" w:fill="auto"/>
            <w:vAlign w:val="center"/>
          </w:tcPr>
          <w:p w14:paraId="3DFB8978" w14:textId="77777777" w:rsidR="00A5796F" w:rsidRPr="00F50D50" w:rsidRDefault="00A5796F" w:rsidP="00AA5AEA">
            <w:pPr>
              <w:rPr>
                <w:sz w:val="18"/>
                <w:szCs w:val="18"/>
              </w:rPr>
            </w:pPr>
            <w:r w:rsidRPr="00F50D50">
              <w:rPr>
                <w:sz w:val="18"/>
                <w:szCs w:val="18"/>
              </w:rPr>
              <w:t>19</w:t>
            </w:r>
          </w:p>
          <w:p w14:paraId="75D59961" w14:textId="77777777" w:rsidR="00A5796F" w:rsidRPr="00F50D50" w:rsidRDefault="00A5796F" w:rsidP="00AA5AEA">
            <w:pPr>
              <w:rPr>
                <w:b/>
                <w:sz w:val="18"/>
                <w:szCs w:val="18"/>
              </w:rPr>
            </w:pPr>
            <w:r w:rsidRPr="00F50D50">
              <w:rPr>
                <w:b/>
                <w:sz w:val="18"/>
                <w:szCs w:val="18"/>
                <w:highlight w:val="yellow"/>
              </w:rPr>
              <w:t>20</w:t>
            </w:r>
          </w:p>
        </w:tc>
        <w:tc>
          <w:tcPr>
            <w:tcW w:w="727" w:type="dxa"/>
            <w:tcBorders>
              <w:top w:val="single" w:sz="6" w:space="0" w:color="000000"/>
              <w:bottom w:val="single" w:sz="6" w:space="0" w:color="000000"/>
            </w:tcBorders>
            <w:shd w:val="clear" w:color="auto" w:fill="auto"/>
            <w:vAlign w:val="center"/>
          </w:tcPr>
          <w:p w14:paraId="1E6A27CF"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tcBorders>
            <w:shd w:val="clear" w:color="auto" w:fill="auto"/>
            <w:vAlign w:val="center"/>
          </w:tcPr>
          <w:p w14:paraId="6985F68E"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535094EE" w14:textId="77777777" w:rsidR="00A5796F" w:rsidRPr="00F50D50" w:rsidRDefault="00A5796F" w:rsidP="00AA5AEA">
            <w:pPr>
              <w:rPr>
                <w:sz w:val="18"/>
                <w:szCs w:val="18"/>
              </w:rPr>
            </w:pPr>
          </w:p>
        </w:tc>
        <w:tc>
          <w:tcPr>
            <w:tcW w:w="673" w:type="dxa"/>
            <w:shd w:val="clear" w:color="auto" w:fill="auto"/>
            <w:vAlign w:val="center"/>
          </w:tcPr>
          <w:p w14:paraId="556E4527" w14:textId="77777777" w:rsidR="00A5796F" w:rsidRPr="00F50D50" w:rsidRDefault="00A5796F" w:rsidP="00AA5AEA">
            <w:pPr>
              <w:rPr>
                <w:sz w:val="18"/>
                <w:szCs w:val="18"/>
              </w:rPr>
            </w:pPr>
          </w:p>
        </w:tc>
        <w:tc>
          <w:tcPr>
            <w:tcW w:w="873" w:type="dxa"/>
            <w:shd w:val="clear" w:color="auto" w:fill="auto"/>
            <w:vAlign w:val="center"/>
          </w:tcPr>
          <w:p w14:paraId="025FC915" w14:textId="77777777" w:rsidR="00A5796F" w:rsidRPr="00F50D50" w:rsidRDefault="00A5796F" w:rsidP="00AA5AEA">
            <w:pPr>
              <w:rPr>
                <w:sz w:val="18"/>
                <w:szCs w:val="18"/>
              </w:rPr>
            </w:pPr>
          </w:p>
        </w:tc>
        <w:tc>
          <w:tcPr>
            <w:tcW w:w="768" w:type="dxa"/>
            <w:shd w:val="clear" w:color="auto" w:fill="auto"/>
            <w:vAlign w:val="center"/>
          </w:tcPr>
          <w:p w14:paraId="2FB1CAED" w14:textId="77777777" w:rsidR="00A5796F" w:rsidRPr="00F50D50" w:rsidRDefault="00A5796F" w:rsidP="00AA5AEA">
            <w:pPr>
              <w:rPr>
                <w:sz w:val="18"/>
                <w:szCs w:val="18"/>
              </w:rPr>
            </w:pPr>
          </w:p>
        </w:tc>
      </w:tr>
      <w:tr w:rsidR="00A5796F" w:rsidRPr="00F50D50" w14:paraId="60777439" w14:textId="77777777" w:rsidTr="00F50D50">
        <w:trPr>
          <w:cantSplit/>
          <w:trHeight w:val="20"/>
          <w:jc w:val="center"/>
        </w:trPr>
        <w:tc>
          <w:tcPr>
            <w:tcW w:w="562" w:type="dxa"/>
            <w:vMerge/>
            <w:shd w:val="clear" w:color="auto" w:fill="auto"/>
            <w:vAlign w:val="center"/>
          </w:tcPr>
          <w:p w14:paraId="1031121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458EEE8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17611DB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03BDAE35"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1ED0C7A0" w14:textId="77777777" w:rsidR="00A5796F" w:rsidRPr="00F50D50" w:rsidRDefault="00A5796F" w:rsidP="00AA5AEA">
            <w:pPr>
              <w:rPr>
                <w:sz w:val="18"/>
                <w:szCs w:val="18"/>
              </w:rPr>
            </w:pPr>
            <w:r w:rsidRPr="00F50D50">
              <w:rPr>
                <w:sz w:val="18"/>
                <w:szCs w:val="18"/>
              </w:rPr>
              <w:t>18</w:t>
            </w:r>
          </w:p>
          <w:p w14:paraId="4A870A95" w14:textId="77777777" w:rsidR="00A5796F" w:rsidRPr="00F50D50" w:rsidRDefault="00A5796F" w:rsidP="00AA5AEA">
            <w:pPr>
              <w:rPr>
                <w:b/>
                <w:sz w:val="18"/>
                <w:szCs w:val="18"/>
              </w:rPr>
            </w:pPr>
            <w:r w:rsidRPr="00F50D50">
              <w:rPr>
                <w:b/>
                <w:sz w:val="18"/>
                <w:szCs w:val="18"/>
                <w:highlight w:val="yellow"/>
              </w:rPr>
              <w:t>19</w:t>
            </w:r>
          </w:p>
        </w:tc>
        <w:tc>
          <w:tcPr>
            <w:tcW w:w="700" w:type="dxa"/>
            <w:shd w:val="clear" w:color="auto" w:fill="auto"/>
            <w:vAlign w:val="center"/>
          </w:tcPr>
          <w:p w14:paraId="39ADDE94" w14:textId="77777777" w:rsidR="00A5796F" w:rsidRPr="00F50D50" w:rsidRDefault="00A5796F" w:rsidP="00AA5AEA">
            <w:pPr>
              <w:rPr>
                <w:sz w:val="18"/>
                <w:szCs w:val="18"/>
              </w:rPr>
            </w:pPr>
            <w:r w:rsidRPr="00F50D50">
              <w:rPr>
                <w:sz w:val="18"/>
                <w:szCs w:val="18"/>
              </w:rPr>
              <w:t>1</w:t>
            </w:r>
          </w:p>
        </w:tc>
        <w:tc>
          <w:tcPr>
            <w:tcW w:w="654" w:type="dxa"/>
            <w:shd w:val="clear" w:color="auto" w:fill="auto"/>
            <w:vAlign w:val="center"/>
          </w:tcPr>
          <w:p w14:paraId="5E40B58C" w14:textId="77777777" w:rsidR="00A5796F" w:rsidRPr="00F50D50" w:rsidRDefault="00A5796F" w:rsidP="00AA5AEA">
            <w:pPr>
              <w:rPr>
                <w:sz w:val="18"/>
                <w:szCs w:val="18"/>
              </w:rPr>
            </w:pPr>
          </w:p>
        </w:tc>
        <w:tc>
          <w:tcPr>
            <w:tcW w:w="673" w:type="dxa"/>
            <w:shd w:val="clear" w:color="auto" w:fill="auto"/>
            <w:vAlign w:val="center"/>
          </w:tcPr>
          <w:p w14:paraId="73819745" w14:textId="77777777" w:rsidR="00A5796F" w:rsidRPr="00F50D50" w:rsidRDefault="00A5796F" w:rsidP="00AA5AEA">
            <w:pPr>
              <w:rPr>
                <w:sz w:val="18"/>
                <w:szCs w:val="18"/>
              </w:rPr>
            </w:pPr>
          </w:p>
        </w:tc>
        <w:tc>
          <w:tcPr>
            <w:tcW w:w="873" w:type="dxa"/>
            <w:shd w:val="clear" w:color="auto" w:fill="auto"/>
            <w:vAlign w:val="center"/>
          </w:tcPr>
          <w:p w14:paraId="4D9522FC" w14:textId="77777777" w:rsidR="00A5796F" w:rsidRPr="00F50D50" w:rsidRDefault="00A5796F" w:rsidP="00AA5AEA">
            <w:pPr>
              <w:rPr>
                <w:sz w:val="18"/>
                <w:szCs w:val="18"/>
              </w:rPr>
            </w:pPr>
          </w:p>
        </w:tc>
        <w:tc>
          <w:tcPr>
            <w:tcW w:w="768" w:type="dxa"/>
            <w:shd w:val="clear" w:color="auto" w:fill="auto"/>
            <w:vAlign w:val="center"/>
          </w:tcPr>
          <w:p w14:paraId="6D6BED31" w14:textId="77777777" w:rsidR="00A5796F" w:rsidRPr="00F50D50" w:rsidRDefault="00A5796F" w:rsidP="00AA5AEA">
            <w:pPr>
              <w:rPr>
                <w:sz w:val="18"/>
                <w:szCs w:val="18"/>
              </w:rPr>
            </w:pPr>
          </w:p>
        </w:tc>
      </w:tr>
      <w:tr w:rsidR="00A5796F" w:rsidRPr="00F50D50" w14:paraId="18137359" w14:textId="77777777" w:rsidTr="00F50D50">
        <w:trPr>
          <w:cantSplit/>
          <w:trHeight w:val="20"/>
          <w:jc w:val="center"/>
        </w:trPr>
        <w:tc>
          <w:tcPr>
            <w:tcW w:w="562" w:type="dxa"/>
            <w:vMerge w:val="restart"/>
            <w:shd w:val="clear" w:color="auto" w:fill="auto"/>
            <w:vAlign w:val="center"/>
          </w:tcPr>
          <w:p w14:paraId="61B29F9F" w14:textId="77777777" w:rsidR="00A5796F" w:rsidRPr="00F50D50" w:rsidRDefault="00A5796F" w:rsidP="00AA5AEA">
            <w:pPr>
              <w:rPr>
                <w:sz w:val="18"/>
                <w:szCs w:val="18"/>
              </w:rPr>
            </w:pPr>
            <w:r w:rsidRPr="00F50D50">
              <w:rPr>
                <w:sz w:val="18"/>
                <w:szCs w:val="18"/>
              </w:rPr>
              <w:t>8</w:t>
            </w:r>
          </w:p>
        </w:tc>
        <w:tc>
          <w:tcPr>
            <w:tcW w:w="2222" w:type="dxa"/>
            <w:vMerge w:val="restart"/>
            <w:shd w:val="clear" w:color="auto" w:fill="auto"/>
            <w:vAlign w:val="center"/>
          </w:tcPr>
          <w:p w14:paraId="1CA28CB4" w14:textId="77777777" w:rsidR="00A5796F" w:rsidRPr="00F50D50" w:rsidRDefault="00A5796F" w:rsidP="00AA5AEA">
            <w:pPr>
              <w:rPr>
                <w:sz w:val="18"/>
                <w:szCs w:val="18"/>
              </w:rPr>
            </w:pPr>
            <w:r w:rsidRPr="00F50D50">
              <w:rPr>
                <w:sz w:val="18"/>
                <w:szCs w:val="18"/>
              </w:rPr>
              <w:t>Modalità utilizzate per l'individuazione dei C.I.</w:t>
            </w:r>
          </w:p>
        </w:tc>
        <w:tc>
          <w:tcPr>
            <w:tcW w:w="1593" w:type="dxa"/>
            <w:vMerge w:val="restart"/>
            <w:shd w:val="clear" w:color="auto" w:fill="auto"/>
            <w:vAlign w:val="center"/>
          </w:tcPr>
          <w:p w14:paraId="22FC851F" w14:textId="77777777" w:rsidR="00A5796F" w:rsidRPr="00F50D50" w:rsidRDefault="00A5796F" w:rsidP="00AA5AEA">
            <w:pPr>
              <w:rPr>
                <w:sz w:val="18"/>
                <w:szCs w:val="18"/>
              </w:rPr>
            </w:pPr>
            <w:r w:rsidRPr="00F50D50">
              <w:rPr>
                <w:sz w:val="18"/>
                <w:szCs w:val="18"/>
              </w:rPr>
              <w:t>D = DM 16 giugno 2008, n. 131 per SW, D.LGS. 30/2009 per GW; Altro</w:t>
            </w:r>
          </w:p>
        </w:tc>
        <w:tc>
          <w:tcPr>
            <w:tcW w:w="855" w:type="dxa"/>
            <w:vMerge w:val="restart"/>
            <w:shd w:val="clear" w:color="auto" w:fill="auto"/>
            <w:vAlign w:val="center"/>
          </w:tcPr>
          <w:p w14:paraId="4C8BC4C9" w14:textId="77777777" w:rsidR="00A5796F" w:rsidRPr="00F50D50" w:rsidRDefault="00A5796F" w:rsidP="00AA5AEA">
            <w:pPr>
              <w:rPr>
                <w:sz w:val="18"/>
                <w:szCs w:val="18"/>
              </w:rPr>
            </w:pPr>
            <w:r w:rsidRPr="00F50D50">
              <w:rPr>
                <w:sz w:val="18"/>
                <w:szCs w:val="18"/>
              </w:rPr>
              <w:t>19</w:t>
            </w:r>
          </w:p>
          <w:p w14:paraId="29093AA6" w14:textId="77777777" w:rsidR="00A5796F" w:rsidRPr="00F50D50" w:rsidRDefault="00A5796F" w:rsidP="00AA5AEA">
            <w:pPr>
              <w:rPr>
                <w:b/>
                <w:sz w:val="18"/>
                <w:szCs w:val="18"/>
              </w:rPr>
            </w:pPr>
            <w:r w:rsidRPr="00F50D50">
              <w:rPr>
                <w:b/>
                <w:sz w:val="18"/>
                <w:szCs w:val="18"/>
                <w:highlight w:val="yellow"/>
              </w:rPr>
              <w:t>20</w:t>
            </w:r>
          </w:p>
        </w:tc>
        <w:tc>
          <w:tcPr>
            <w:tcW w:w="727" w:type="dxa"/>
            <w:tcBorders>
              <w:top w:val="single" w:sz="6" w:space="0" w:color="000000"/>
              <w:bottom w:val="single" w:sz="6" w:space="0" w:color="000000"/>
            </w:tcBorders>
            <w:shd w:val="clear" w:color="auto" w:fill="auto"/>
            <w:vAlign w:val="center"/>
          </w:tcPr>
          <w:p w14:paraId="621BADCC" w14:textId="77777777" w:rsidR="00A5796F" w:rsidRPr="00F50D50" w:rsidRDefault="00A5796F" w:rsidP="00AA5AEA">
            <w:pPr>
              <w:rPr>
                <w:sz w:val="18"/>
                <w:szCs w:val="18"/>
              </w:rPr>
            </w:pPr>
            <w:r w:rsidRPr="00F50D50">
              <w:rPr>
                <w:sz w:val="18"/>
                <w:szCs w:val="18"/>
              </w:rPr>
              <w:t>D</w:t>
            </w:r>
          </w:p>
        </w:tc>
        <w:tc>
          <w:tcPr>
            <w:tcW w:w="700" w:type="dxa"/>
            <w:shd w:val="clear" w:color="auto" w:fill="auto"/>
            <w:vAlign w:val="center"/>
          </w:tcPr>
          <w:p w14:paraId="5AE74D7D" w14:textId="77777777" w:rsidR="00A5796F" w:rsidRPr="00F50D50" w:rsidRDefault="00A5796F" w:rsidP="00AA5AEA">
            <w:pPr>
              <w:rPr>
                <w:sz w:val="18"/>
                <w:szCs w:val="18"/>
              </w:rPr>
            </w:pPr>
          </w:p>
        </w:tc>
        <w:tc>
          <w:tcPr>
            <w:tcW w:w="654" w:type="dxa"/>
            <w:shd w:val="clear" w:color="auto" w:fill="auto"/>
            <w:vAlign w:val="center"/>
          </w:tcPr>
          <w:p w14:paraId="7694A134" w14:textId="77777777" w:rsidR="00A5796F" w:rsidRPr="00F50D50" w:rsidRDefault="00A5796F" w:rsidP="00AA5AEA">
            <w:pPr>
              <w:rPr>
                <w:sz w:val="18"/>
                <w:szCs w:val="18"/>
              </w:rPr>
            </w:pPr>
          </w:p>
        </w:tc>
        <w:tc>
          <w:tcPr>
            <w:tcW w:w="673" w:type="dxa"/>
            <w:shd w:val="clear" w:color="auto" w:fill="auto"/>
            <w:vAlign w:val="center"/>
          </w:tcPr>
          <w:p w14:paraId="3EF93E34" w14:textId="77777777" w:rsidR="00A5796F" w:rsidRPr="00F50D50" w:rsidRDefault="00A5796F" w:rsidP="00AA5AEA">
            <w:pPr>
              <w:rPr>
                <w:sz w:val="18"/>
                <w:szCs w:val="18"/>
              </w:rPr>
            </w:pPr>
          </w:p>
        </w:tc>
        <w:tc>
          <w:tcPr>
            <w:tcW w:w="873" w:type="dxa"/>
            <w:shd w:val="clear" w:color="auto" w:fill="auto"/>
            <w:vAlign w:val="center"/>
          </w:tcPr>
          <w:p w14:paraId="7AD42389" w14:textId="77777777" w:rsidR="00A5796F" w:rsidRPr="00F50D50" w:rsidRDefault="00A5796F" w:rsidP="00AA5AEA">
            <w:pPr>
              <w:rPr>
                <w:sz w:val="18"/>
                <w:szCs w:val="18"/>
              </w:rPr>
            </w:pPr>
          </w:p>
        </w:tc>
        <w:tc>
          <w:tcPr>
            <w:tcW w:w="768" w:type="dxa"/>
            <w:shd w:val="clear" w:color="auto" w:fill="auto"/>
            <w:vAlign w:val="center"/>
          </w:tcPr>
          <w:p w14:paraId="37642606" w14:textId="77777777" w:rsidR="00A5796F" w:rsidRPr="00F50D50" w:rsidRDefault="00A5796F" w:rsidP="00AA5AEA">
            <w:pPr>
              <w:rPr>
                <w:sz w:val="18"/>
                <w:szCs w:val="18"/>
              </w:rPr>
            </w:pPr>
            <w:r w:rsidRPr="00F50D50">
              <w:rPr>
                <w:sz w:val="18"/>
                <w:szCs w:val="18"/>
              </w:rPr>
              <w:t>Altro</w:t>
            </w:r>
          </w:p>
        </w:tc>
      </w:tr>
      <w:tr w:rsidR="00A5796F" w:rsidRPr="00F50D50" w14:paraId="142C3142" w14:textId="77777777" w:rsidTr="00F50D50">
        <w:trPr>
          <w:cantSplit/>
          <w:trHeight w:val="20"/>
          <w:jc w:val="center"/>
        </w:trPr>
        <w:tc>
          <w:tcPr>
            <w:tcW w:w="562" w:type="dxa"/>
            <w:vMerge/>
            <w:shd w:val="clear" w:color="auto" w:fill="auto"/>
            <w:vAlign w:val="center"/>
          </w:tcPr>
          <w:p w14:paraId="3D3CD58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61D87EB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982618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29E3C46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21F310F1" w14:textId="77777777" w:rsidR="00A5796F" w:rsidRPr="00F50D50" w:rsidRDefault="00A5796F" w:rsidP="00AA5AEA">
            <w:pPr>
              <w:rPr>
                <w:sz w:val="18"/>
                <w:szCs w:val="18"/>
              </w:rPr>
            </w:pPr>
            <w:r w:rsidRPr="00F50D50">
              <w:rPr>
                <w:sz w:val="18"/>
                <w:szCs w:val="18"/>
              </w:rPr>
              <w:t>19</w:t>
            </w:r>
          </w:p>
          <w:p w14:paraId="04DDBFC0" w14:textId="77777777" w:rsidR="00A5796F" w:rsidRPr="00F50D50" w:rsidRDefault="00A5796F" w:rsidP="00AA5AEA">
            <w:pPr>
              <w:rPr>
                <w:b/>
                <w:sz w:val="18"/>
                <w:szCs w:val="18"/>
              </w:rPr>
            </w:pPr>
            <w:r w:rsidRPr="00F50D50">
              <w:rPr>
                <w:b/>
                <w:sz w:val="18"/>
                <w:szCs w:val="18"/>
                <w:highlight w:val="yellow"/>
              </w:rPr>
              <w:t>20</w:t>
            </w:r>
          </w:p>
        </w:tc>
        <w:tc>
          <w:tcPr>
            <w:tcW w:w="700" w:type="dxa"/>
            <w:shd w:val="clear" w:color="auto" w:fill="auto"/>
            <w:vAlign w:val="center"/>
          </w:tcPr>
          <w:p w14:paraId="4A11E631" w14:textId="77777777" w:rsidR="00A5796F" w:rsidRPr="00F50D50" w:rsidRDefault="00A5796F" w:rsidP="00AA5AEA">
            <w:pPr>
              <w:rPr>
                <w:sz w:val="18"/>
                <w:szCs w:val="18"/>
              </w:rPr>
            </w:pPr>
          </w:p>
        </w:tc>
        <w:tc>
          <w:tcPr>
            <w:tcW w:w="654" w:type="dxa"/>
            <w:shd w:val="clear" w:color="auto" w:fill="auto"/>
            <w:vAlign w:val="center"/>
          </w:tcPr>
          <w:p w14:paraId="2BB8BD8B" w14:textId="77777777" w:rsidR="00A5796F" w:rsidRPr="00F50D50" w:rsidRDefault="00A5796F" w:rsidP="00AA5AEA">
            <w:pPr>
              <w:rPr>
                <w:sz w:val="18"/>
                <w:szCs w:val="18"/>
              </w:rPr>
            </w:pPr>
          </w:p>
        </w:tc>
        <w:tc>
          <w:tcPr>
            <w:tcW w:w="673" w:type="dxa"/>
            <w:shd w:val="clear" w:color="auto" w:fill="auto"/>
            <w:vAlign w:val="center"/>
          </w:tcPr>
          <w:p w14:paraId="694C4BDE" w14:textId="77777777" w:rsidR="00A5796F" w:rsidRPr="00F50D50" w:rsidRDefault="00A5796F" w:rsidP="00AA5AEA">
            <w:pPr>
              <w:rPr>
                <w:sz w:val="18"/>
                <w:szCs w:val="18"/>
              </w:rPr>
            </w:pPr>
          </w:p>
        </w:tc>
        <w:tc>
          <w:tcPr>
            <w:tcW w:w="873" w:type="dxa"/>
            <w:shd w:val="clear" w:color="auto" w:fill="auto"/>
            <w:vAlign w:val="center"/>
          </w:tcPr>
          <w:p w14:paraId="2F0783B4" w14:textId="77777777" w:rsidR="00A5796F" w:rsidRPr="00F50D50" w:rsidRDefault="00A5796F" w:rsidP="00AA5AEA">
            <w:pPr>
              <w:rPr>
                <w:sz w:val="18"/>
                <w:szCs w:val="18"/>
              </w:rPr>
            </w:pPr>
          </w:p>
        </w:tc>
        <w:tc>
          <w:tcPr>
            <w:tcW w:w="768" w:type="dxa"/>
            <w:shd w:val="clear" w:color="auto" w:fill="auto"/>
            <w:vAlign w:val="center"/>
          </w:tcPr>
          <w:p w14:paraId="4E545420" w14:textId="0F1A1F4C" w:rsidR="00A5796F" w:rsidRPr="00F50D50" w:rsidRDefault="00A5796F" w:rsidP="00AA5AEA">
            <w:pPr>
              <w:rPr>
                <w:sz w:val="18"/>
                <w:szCs w:val="18"/>
              </w:rPr>
            </w:pPr>
          </w:p>
        </w:tc>
      </w:tr>
      <w:tr w:rsidR="00A5796F" w:rsidRPr="00F50D50" w14:paraId="2D0A0D61" w14:textId="77777777" w:rsidTr="00F50D50">
        <w:trPr>
          <w:cantSplit/>
          <w:trHeight w:val="20"/>
          <w:jc w:val="center"/>
        </w:trPr>
        <w:tc>
          <w:tcPr>
            <w:tcW w:w="562" w:type="dxa"/>
            <w:shd w:val="clear" w:color="auto" w:fill="auto"/>
            <w:vAlign w:val="center"/>
          </w:tcPr>
          <w:p w14:paraId="7E6A7E73" w14:textId="77777777" w:rsidR="00A5796F" w:rsidRPr="00F50D50" w:rsidRDefault="00A5796F" w:rsidP="00AA5AEA">
            <w:pPr>
              <w:rPr>
                <w:sz w:val="18"/>
                <w:szCs w:val="18"/>
              </w:rPr>
            </w:pPr>
            <w:r w:rsidRPr="00F50D50">
              <w:rPr>
                <w:sz w:val="18"/>
                <w:szCs w:val="18"/>
              </w:rPr>
              <w:t>8a</w:t>
            </w:r>
          </w:p>
        </w:tc>
        <w:tc>
          <w:tcPr>
            <w:tcW w:w="2222" w:type="dxa"/>
            <w:shd w:val="clear" w:color="auto" w:fill="auto"/>
            <w:vAlign w:val="center"/>
          </w:tcPr>
          <w:p w14:paraId="5681FAEF" w14:textId="77777777" w:rsidR="00A5796F" w:rsidRPr="00F50D50" w:rsidRDefault="00A5796F" w:rsidP="00AA5AEA">
            <w:pPr>
              <w:rPr>
                <w:sz w:val="18"/>
                <w:szCs w:val="18"/>
              </w:rPr>
            </w:pPr>
            <w:r w:rsidRPr="00F50D50">
              <w:rPr>
                <w:sz w:val="18"/>
                <w:szCs w:val="18"/>
              </w:rPr>
              <w:t>Indicare brevemente i principali elementi considerati nella definizione del modello concettuale alle diverse scale (regionale, corpo idrico e di stazione di monitoraggio)</w:t>
            </w:r>
          </w:p>
        </w:tc>
        <w:tc>
          <w:tcPr>
            <w:tcW w:w="1593" w:type="dxa"/>
            <w:shd w:val="clear" w:color="auto" w:fill="auto"/>
            <w:vAlign w:val="center"/>
          </w:tcPr>
          <w:p w14:paraId="53849816" w14:textId="77777777" w:rsidR="00A5796F" w:rsidRPr="00F50D50" w:rsidRDefault="00A5796F" w:rsidP="00AA5AEA">
            <w:pPr>
              <w:rPr>
                <w:sz w:val="18"/>
                <w:szCs w:val="18"/>
              </w:rPr>
            </w:pPr>
            <w:r w:rsidRPr="00F50D50">
              <w:rPr>
                <w:sz w:val="18"/>
                <w:szCs w:val="18"/>
              </w:rPr>
              <w:t>Testo libero</w:t>
            </w:r>
          </w:p>
        </w:tc>
        <w:tc>
          <w:tcPr>
            <w:tcW w:w="855" w:type="dxa"/>
            <w:shd w:val="clear" w:color="auto" w:fill="auto"/>
            <w:vAlign w:val="center"/>
          </w:tcPr>
          <w:p w14:paraId="20CB6819" w14:textId="77777777" w:rsidR="00A5796F" w:rsidRPr="00F50D50" w:rsidRDefault="00A5796F" w:rsidP="00AA5AEA">
            <w:pPr>
              <w:rPr>
                <w:sz w:val="18"/>
                <w:szCs w:val="18"/>
              </w:rPr>
            </w:pPr>
            <w:r w:rsidRPr="00F50D50">
              <w:rPr>
                <w:sz w:val="18"/>
                <w:szCs w:val="18"/>
              </w:rPr>
              <w:t>16</w:t>
            </w:r>
          </w:p>
        </w:tc>
        <w:tc>
          <w:tcPr>
            <w:tcW w:w="4395" w:type="dxa"/>
            <w:gridSpan w:val="6"/>
            <w:tcBorders>
              <w:top w:val="single" w:sz="6" w:space="0" w:color="000000"/>
            </w:tcBorders>
            <w:shd w:val="clear" w:color="auto" w:fill="auto"/>
            <w:vAlign w:val="center"/>
          </w:tcPr>
          <w:p w14:paraId="36655456" w14:textId="77777777" w:rsidR="00A5796F" w:rsidRPr="00F50D50" w:rsidRDefault="00A5796F" w:rsidP="00AA5AEA">
            <w:pPr>
              <w:rPr>
                <w:sz w:val="18"/>
                <w:szCs w:val="18"/>
              </w:rPr>
            </w:pPr>
            <w:r w:rsidRPr="00F50D50">
              <w:rPr>
                <w:sz w:val="18"/>
                <w:szCs w:val="18"/>
              </w:rPr>
              <w:t xml:space="preserve">A) regionale: geologia, </w:t>
            </w:r>
            <w:proofErr w:type="spellStart"/>
            <w:r w:rsidRPr="00F50D50">
              <w:rPr>
                <w:sz w:val="18"/>
                <w:szCs w:val="18"/>
              </w:rPr>
              <w:t>idrostratigrafia</w:t>
            </w:r>
            <w:proofErr w:type="spellEnd"/>
            <w:r w:rsidRPr="00F50D50">
              <w:rPr>
                <w:sz w:val="18"/>
                <w:szCs w:val="18"/>
              </w:rPr>
              <w:t>, complessi idrogeologici, acquiferi, deflusso acque, vulnerabilità intrinseca, idrogeochimica, pressioni antropiche, estensione areale e profondità</w:t>
            </w:r>
          </w:p>
          <w:p w14:paraId="68612521" w14:textId="77777777" w:rsidR="00A5796F" w:rsidRPr="00F50D50" w:rsidRDefault="00A5796F" w:rsidP="00AA5AEA">
            <w:pPr>
              <w:rPr>
                <w:sz w:val="18"/>
                <w:szCs w:val="18"/>
              </w:rPr>
            </w:pPr>
            <w:r w:rsidRPr="00F50D50">
              <w:rPr>
                <w:sz w:val="18"/>
                <w:szCs w:val="18"/>
              </w:rPr>
              <w:t>B) corpo idrico: complessi idrogeologici, vulnerabilità intrinseca, idrogeochimica, valori di fondo naturale, giudizio esperto</w:t>
            </w:r>
          </w:p>
          <w:p w14:paraId="71DA6489" w14:textId="77777777" w:rsidR="00A5796F" w:rsidRPr="00F50D50" w:rsidRDefault="00A5796F" w:rsidP="00AA5AEA">
            <w:pPr>
              <w:rPr>
                <w:sz w:val="18"/>
                <w:szCs w:val="18"/>
              </w:rPr>
            </w:pPr>
            <w:r w:rsidRPr="00F50D50">
              <w:rPr>
                <w:sz w:val="18"/>
                <w:szCs w:val="18"/>
              </w:rPr>
              <w:t>C) stazione: reti monitoraggio esistenti, tipologia stazione, stratigrafia, uso, monitoraggi pregressi, uso del suolo</w:t>
            </w:r>
          </w:p>
          <w:p w14:paraId="624FDE25" w14:textId="77777777" w:rsidR="00A5796F" w:rsidRPr="00F50D50" w:rsidRDefault="00A5796F" w:rsidP="00AA5AEA">
            <w:pPr>
              <w:rPr>
                <w:sz w:val="18"/>
                <w:szCs w:val="18"/>
              </w:rPr>
            </w:pPr>
            <w:r w:rsidRPr="00F50D50">
              <w:rPr>
                <w:sz w:val="18"/>
                <w:szCs w:val="18"/>
              </w:rPr>
              <w:t>ALTRO: Bibliografia scientifica e tecnica disponibile</w:t>
            </w:r>
          </w:p>
        </w:tc>
      </w:tr>
      <w:tr w:rsidR="00A5796F" w:rsidRPr="00F50D50" w14:paraId="5F3860B2" w14:textId="77777777" w:rsidTr="00F50D50">
        <w:trPr>
          <w:cantSplit/>
          <w:trHeight w:val="20"/>
          <w:jc w:val="center"/>
        </w:trPr>
        <w:tc>
          <w:tcPr>
            <w:tcW w:w="562" w:type="dxa"/>
            <w:shd w:val="clear" w:color="auto" w:fill="auto"/>
            <w:vAlign w:val="center"/>
          </w:tcPr>
          <w:p w14:paraId="75B01734" w14:textId="77777777" w:rsidR="00A5796F" w:rsidRPr="00F50D50" w:rsidRDefault="00A5796F" w:rsidP="00AA5AEA">
            <w:pPr>
              <w:rPr>
                <w:sz w:val="18"/>
                <w:szCs w:val="18"/>
              </w:rPr>
            </w:pPr>
            <w:r w:rsidRPr="00F50D50">
              <w:rPr>
                <w:sz w:val="18"/>
                <w:szCs w:val="18"/>
              </w:rPr>
              <w:t>8b</w:t>
            </w:r>
          </w:p>
        </w:tc>
        <w:tc>
          <w:tcPr>
            <w:tcW w:w="2222" w:type="dxa"/>
            <w:shd w:val="clear" w:color="auto" w:fill="auto"/>
            <w:vAlign w:val="center"/>
          </w:tcPr>
          <w:p w14:paraId="7F772557" w14:textId="77777777" w:rsidR="00A5796F" w:rsidRPr="00F50D50" w:rsidRDefault="00A5796F" w:rsidP="00AA5AEA">
            <w:pPr>
              <w:rPr>
                <w:sz w:val="18"/>
                <w:szCs w:val="18"/>
              </w:rPr>
            </w:pPr>
            <w:r w:rsidRPr="00F50D50">
              <w:rPr>
                <w:sz w:val="18"/>
                <w:szCs w:val="18"/>
              </w:rPr>
              <w:t>Indicare brevemente i criteri adottati per definire il numero di stazioni di monitoraggio in ciascun corpo idrico sotterraneo individuato</w:t>
            </w:r>
          </w:p>
        </w:tc>
        <w:tc>
          <w:tcPr>
            <w:tcW w:w="1593" w:type="dxa"/>
            <w:shd w:val="clear" w:color="auto" w:fill="auto"/>
            <w:vAlign w:val="center"/>
          </w:tcPr>
          <w:p w14:paraId="18E079C3" w14:textId="77777777" w:rsidR="00A5796F" w:rsidRPr="00F50D50" w:rsidRDefault="00A5796F" w:rsidP="00AA5AEA">
            <w:pPr>
              <w:rPr>
                <w:sz w:val="18"/>
                <w:szCs w:val="18"/>
              </w:rPr>
            </w:pPr>
            <w:r w:rsidRPr="00F50D50">
              <w:rPr>
                <w:sz w:val="18"/>
                <w:szCs w:val="18"/>
              </w:rPr>
              <w:t>Testo libero</w:t>
            </w:r>
          </w:p>
        </w:tc>
        <w:tc>
          <w:tcPr>
            <w:tcW w:w="855" w:type="dxa"/>
            <w:shd w:val="clear" w:color="auto" w:fill="auto"/>
            <w:vAlign w:val="center"/>
          </w:tcPr>
          <w:p w14:paraId="76ABEAC1" w14:textId="77777777" w:rsidR="00A5796F" w:rsidRPr="00F50D50" w:rsidRDefault="00A5796F" w:rsidP="00AA5AEA">
            <w:pPr>
              <w:rPr>
                <w:sz w:val="18"/>
                <w:szCs w:val="18"/>
              </w:rPr>
            </w:pPr>
            <w:r w:rsidRPr="00F50D50">
              <w:rPr>
                <w:sz w:val="18"/>
                <w:szCs w:val="18"/>
              </w:rPr>
              <w:t>18</w:t>
            </w:r>
          </w:p>
        </w:tc>
        <w:tc>
          <w:tcPr>
            <w:tcW w:w="4395" w:type="dxa"/>
            <w:gridSpan w:val="6"/>
            <w:tcBorders>
              <w:top w:val="single" w:sz="6" w:space="0" w:color="000000"/>
            </w:tcBorders>
            <w:shd w:val="clear" w:color="auto" w:fill="auto"/>
            <w:vAlign w:val="center"/>
          </w:tcPr>
          <w:p w14:paraId="3C59E1CE" w14:textId="77777777" w:rsidR="00A5796F" w:rsidRPr="00F50D50" w:rsidRDefault="00A5796F" w:rsidP="00AA5AEA">
            <w:pPr>
              <w:rPr>
                <w:sz w:val="18"/>
                <w:szCs w:val="18"/>
              </w:rPr>
            </w:pPr>
            <w:r w:rsidRPr="00F50D50">
              <w:rPr>
                <w:sz w:val="18"/>
                <w:szCs w:val="18"/>
              </w:rPr>
              <w:t xml:space="preserve">Densità e distribuzione omogenea dei punti, dimensione corpo idrico, complesso idrogeologico, acquiferi </w:t>
            </w:r>
            <w:proofErr w:type="spellStart"/>
            <w:r w:rsidRPr="00F50D50">
              <w:rPr>
                <w:sz w:val="18"/>
                <w:szCs w:val="18"/>
              </w:rPr>
              <w:t>multifalda</w:t>
            </w:r>
            <w:proofErr w:type="spellEnd"/>
            <w:r w:rsidRPr="00F50D50">
              <w:rPr>
                <w:sz w:val="18"/>
                <w:szCs w:val="18"/>
              </w:rPr>
              <w:t>, vulnerabilità, pressioni antropiche, accessibilità stazione, obiettivi di stato e rischio, almeno una stazione per GWB, distanza linea costa e da captazioni idropotabili (Toscana da 20kmq a 60kmq per stazione; Campania 25kmq stazione)</w:t>
            </w:r>
          </w:p>
        </w:tc>
      </w:tr>
      <w:tr w:rsidR="00A5796F" w:rsidRPr="00F50D50" w14:paraId="552E45ED" w14:textId="77777777" w:rsidTr="00F50D50">
        <w:trPr>
          <w:cantSplit/>
          <w:trHeight w:val="20"/>
          <w:jc w:val="center"/>
        </w:trPr>
        <w:tc>
          <w:tcPr>
            <w:tcW w:w="562" w:type="dxa"/>
            <w:vMerge w:val="restart"/>
            <w:shd w:val="clear" w:color="auto" w:fill="auto"/>
            <w:vAlign w:val="center"/>
          </w:tcPr>
          <w:p w14:paraId="10E263BC" w14:textId="77777777" w:rsidR="00A5796F" w:rsidRPr="00F50D50" w:rsidRDefault="00A5796F" w:rsidP="00AA5AEA">
            <w:pPr>
              <w:rPr>
                <w:sz w:val="18"/>
                <w:szCs w:val="18"/>
              </w:rPr>
            </w:pPr>
            <w:r w:rsidRPr="00F50D50">
              <w:rPr>
                <w:sz w:val="18"/>
                <w:szCs w:val="18"/>
              </w:rPr>
              <w:t>8c</w:t>
            </w:r>
          </w:p>
        </w:tc>
        <w:tc>
          <w:tcPr>
            <w:tcW w:w="2222" w:type="dxa"/>
            <w:vMerge w:val="restart"/>
            <w:shd w:val="clear" w:color="auto" w:fill="auto"/>
            <w:vAlign w:val="center"/>
          </w:tcPr>
          <w:p w14:paraId="5818D952" w14:textId="77777777" w:rsidR="00A5796F" w:rsidRPr="00F50D50" w:rsidRDefault="00A5796F" w:rsidP="00AA5AEA">
            <w:pPr>
              <w:rPr>
                <w:sz w:val="18"/>
                <w:szCs w:val="18"/>
              </w:rPr>
            </w:pPr>
            <w:r w:rsidRPr="00F50D50">
              <w:rPr>
                <w:sz w:val="18"/>
                <w:szCs w:val="18"/>
              </w:rPr>
              <w:t>Sono state identificate le stazioni che hanno interazione con acque superficiali su cui applicare i Valori soglia della colonna 4, Tab 3 del DM 6/7/2016?</w:t>
            </w:r>
          </w:p>
          <w:p w14:paraId="33C8C45D" w14:textId="77777777" w:rsidR="00A5796F" w:rsidRPr="00F50D50" w:rsidRDefault="00A5796F" w:rsidP="00AA5AEA">
            <w:pPr>
              <w:rPr>
                <w:sz w:val="18"/>
                <w:szCs w:val="18"/>
              </w:rPr>
            </w:pPr>
          </w:p>
        </w:tc>
        <w:tc>
          <w:tcPr>
            <w:tcW w:w="1593" w:type="dxa"/>
            <w:vMerge w:val="restart"/>
            <w:shd w:val="clear" w:color="auto" w:fill="auto"/>
            <w:vAlign w:val="center"/>
          </w:tcPr>
          <w:p w14:paraId="3821EAE5" w14:textId="77777777" w:rsidR="00A5796F" w:rsidRPr="00F50D50" w:rsidRDefault="00A5796F" w:rsidP="00AA5AEA">
            <w:pPr>
              <w:rPr>
                <w:sz w:val="18"/>
                <w:szCs w:val="18"/>
              </w:rPr>
            </w:pPr>
            <w:r w:rsidRPr="00F50D50">
              <w:rPr>
                <w:sz w:val="18"/>
                <w:szCs w:val="18"/>
              </w:rPr>
              <w:t>Si;</w:t>
            </w:r>
          </w:p>
          <w:p w14:paraId="083D1522" w14:textId="77777777" w:rsidR="00A5796F" w:rsidRPr="00F50D50" w:rsidRDefault="00A5796F" w:rsidP="00AA5AEA">
            <w:pPr>
              <w:rPr>
                <w:sz w:val="18"/>
                <w:szCs w:val="18"/>
              </w:rPr>
            </w:pPr>
            <w:r w:rsidRPr="00F50D50">
              <w:rPr>
                <w:sz w:val="18"/>
                <w:szCs w:val="18"/>
              </w:rPr>
              <w:t>Si, ma non vengono utilizzate per la classificazione dello stato chimico;</w:t>
            </w:r>
          </w:p>
          <w:p w14:paraId="2A6066D6" w14:textId="77777777" w:rsidR="00A5796F" w:rsidRPr="00F50D50" w:rsidRDefault="00A5796F" w:rsidP="00AA5AEA">
            <w:pPr>
              <w:rPr>
                <w:sz w:val="18"/>
                <w:szCs w:val="18"/>
              </w:rPr>
            </w:pPr>
            <w:r w:rsidRPr="00F50D50">
              <w:rPr>
                <w:sz w:val="18"/>
                <w:szCs w:val="18"/>
              </w:rPr>
              <w:t>No</w:t>
            </w:r>
          </w:p>
        </w:tc>
        <w:tc>
          <w:tcPr>
            <w:tcW w:w="855" w:type="dxa"/>
            <w:vMerge w:val="restart"/>
            <w:shd w:val="clear" w:color="auto" w:fill="auto"/>
            <w:vAlign w:val="center"/>
          </w:tcPr>
          <w:p w14:paraId="4F55DD08" w14:textId="77777777" w:rsidR="00A5796F" w:rsidRPr="00F50D50" w:rsidRDefault="00A5796F" w:rsidP="00AA5AEA">
            <w:pPr>
              <w:rPr>
                <w:sz w:val="18"/>
                <w:szCs w:val="18"/>
              </w:rPr>
            </w:pPr>
            <w:r w:rsidRPr="00F50D50">
              <w:rPr>
                <w:sz w:val="18"/>
                <w:szCs w:val="18"/>
              </w:rPr>
              <w:t>18</w:t>
            </w:r>
          </w:p>
        </w:tc>
        <w:tc>
          <w:tcPr>
            <w:tcW w:w="727" w:type="dxa"/>
            <w:tcBorders>
              <w:top w:val="single" w:sz="6" w:space="0" w:color="000000"/>
              <w:bottom w:val="single" w:sz="6" w:space="0" w:color="000000"/>
            </w:tcBorders>
            <w:shd w:val="clear" w:color="auto" w:fill="auto"/>
            <w:vAlign w:val="center"/>
          </w:tcPr>
          <w:p w14:paraId="2C0D6C13"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tcBorders>
            <w:shd w:val="clear" w:color="auto" w:fill="auto"/>
            <w:vAlign w:val="center"/>
          </w:tcPr>
          <w:p w14:paraId="19F7EB86"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57132641" w14:textId="77777777" w:rsidR="00A5796F" w:rsidRPr="00F50D50" w:rsidRDefault="00A5796F" w:rsidP="00AA5AEA">
            <w:pPr>
              <w:rPr>
                <w:sz w:val="18"/>
                <w:szCs w:val="18"/>
              </w:rPr>
            </w:pPr>
          </w:p>
        </w:tc>
        <w:tc>
          <w:tcPr>
            <w:tcW w:w="673" w:type="dxa"/>
            <w:shd w:val="clear" w:color="auto" w:fill="auto"/>
            <w:vAlign w:val="center"/>
          </w:tcPr>
          <w:p w14:paraId="14AF7CC2" w14:textId="77777777" w:rsidR="00A5796F" w:rsidRPr="00F50D50" w:rsidRDefault="00A5796F" w:rsidP="00AA5AEA">
            <w:pPr>
              <w:rPr>
                <w:sz w:val="18"/>
                <w:szCs w:val="18"/>
              </w:rPr>
            </w:pPr>
          </w:p>
        </w:tc>
        <w:tc>
          <w:tcPr>
            <w:tcW w:w="873" w:type="dxa"/>
            <w:shd w:val="clear" w:color="auto" w:fill="auto"/>
            <w:vAlign w:val="center"/>
          </w:tcPr>
          <w:p w14:paraId="2B51DC98" w14:textId="77777777" w:rsidR="00A5796F" w:rsidRPr="00F50D50" w:rsidRDefault="00A5796F" w:rsidP="00AA5AEA">
            <w:pPr>
              <w:rPr>
                <w:sz w:val="18"/>
                <w:szCs w:val="18"/>
              </w:rPr>
            </w:pPr>
          </w:p>
        </w:tc>
        <w:tc>
          <w:tcPr>
            <w:tcW w:w="768" w:type="dxa"/>
            <w:shd w:val="clear" w:color="auto" w:fill="auto"/>
            <w:vAlign w:val="center"/>
          </w:tcPr>
          <w:p w14:paraId="7E887CF2" w14:textId="77777777" w:rsidR="00A5796F" w:rsidRPr="00F50D50" w:rsidRDefault="00A5796F" w:rsidP="00AA5AEA">
            <w:pPr>
              <w:rPr>
                <w:sz w:val="18"/>
                <w:szCs w:val="18"/>
              </w:rPr>
            </w:pPr>
          </w:p>
        </w:tc>
      </w:tr>
      <w:tr w:rsidR="00A5796F" w:rsidRPr="00F50D50" w14:paraId="05339317" w14:textId="77777777" w:rsidTr="00F50D50">
        <w:trPr>
          <w:cantSplit/>
          <w:trHeight w:val="20"/>
          <w:jc w:val="center"/>
        </w:trPr>
        <w:tc>
          <w:tcPr>
            <w:tcW w:w="562" w:type="dxa"/>
            <w:vMerge/>
            <w:shd w:val="clear" w:color="auto" w:fill="auto"/>
            <w:vAlign w:val="center"/>
          </w:tcPr>
          <w:p w14:paraId="6B3D723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2F54392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D220AA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2DFF6EF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auto"/>
            <w:vAlign w:val="center"/>
          </w:tcPr>
          <w:p w14:paraId="3B5048A7" w14:textId="77777777" w:rsidR="00A5796F" w:rsidRPr="00F50D50" w:rsidRDefault="00A5796F" w:rsidP="00AA5AEA">
            <w:pPr>
              <w:rPr>
                <w:sz w:val="18"/>
                <w:szCs w:val="18"/>
              </w:rPr>
            </w:pPr>
            <w:r w:rsidRPr="00F50D50">
              <w:rPr>
                <w:sz w:val="18"/>
                <w:szCs w:val="18"/>
              </w:rPr>
              <w:t>5</w:t>
            </w:r>
          </w:p>
        </w:tc>
        <w:tc>
          <w:tcPr>
            <w:tcW w:w="700" w:type="dxa"/>
            <w:shd w:val="clear" w:color="auto" w:fill="92D050"/>
            <w:vAlign w:val="center"/>
          </w:tcPr>
          <w:p w14:paraId="1200097C" w14:textId="77777777" w:rsidR="00A5796F" w:rsidRPr="00F50D50" w:rsidRDefault="00A5796F" w:rsidP="00AA5AEA">
            <w:pPr>
              <w:rPr>
                <w:sz w:val="18"/>
                <w:szCs w:val="18"/>
              </w:rPr>
            </w:pPr>
            <w:r w:rsidRPr="00F50D50">
              <w:rPr>
                <w:sz w:val="18"/>
                <w:szCs w:val="18"/>
              </w:rPr>
              <w:t>13</w:t>
            </w:r>
          </w:p>
        </w:tc>
        <w:tc>
          <w:tcPr>
            <w:tcW w:w="654" w:type="dxa"/>
            <w:shd w:val="clear" w:color="auto" w:fill="auto"/>
            <w:vAlign w:val="center"/>
          </w:tcPr>
          <w:p w14:paraId="26789338" w14:textId="77777777" w:rsidR="00A5796F" w:rsidRPr="00F50D50" w:rsidRDefault="00A5796F" w:rsidP="00AA5AEA">
            <w:pPr>
              <w:rPr>
                <w:sz w:val="18"/>
                <w:szCs w:val="18"/>
              </w:rPr>
            </w:pPr>
          </w:p>
        </w:tc>
        <w:tc>
          <w:tcPr>
            <w:tcW w:w="673" w:type="dxa"/>
            <w:shd w:val="clear" w:color="auto" w:fill="auto"/>
            <w:vAlign w:val="center"/>
          </w:tcPr>
          <w:p w14:paraId="7AB49585" w14:textId="77777777" w:rsidR="00A5796F" w:rsidRPr="00F50D50" w:rsidRDefault="00A5796F" w:rsidP="00AA5AEA">
            <w:pPr>
              <w:rPr>
                <w:sz w:val="18"/>
                <w:szCs w:val="18"/>
              </w:rPr>
            </w:pPr>
          </w:p>
        </w:tc>
        <w:tc>
          <w:tcPr>
            <w:tcW w:w="873" w:type="dxa"/>
            <w:shd w:val="clear" w:color="auto" w:fill="auto"/>
            <w:vAlign w:val="center"/>
          </w:tcPr>
          <w:p w14:paraId="7CD908C6" w14:textId="77777777" w:rsidR="00A5796F" w:rsidRPr="00F50D50" w:rsidRDefault="00A5796F" w:rsidP="00AA5AEA">
            <w:pPr>
              <w:rPr>
                <w:sz w:val="18"/>
                <w:szCs w:val="18"/>
              </w:rPr>
            </w:pPr>
          </w:p>
        </w:tc>
        <w:tc>
          <w:tcPr>
            <w:tcW w:w="768" w:type="dxa"/>
            <w:shd w:val="clear" w:color="auto" w:fill="auto"/>
            <w:vAlign w:val="center"/>
          </w:tcPr>
          <w:p w14:paraId="2D327EB4" w14:textId="77777777" w:rsidR="00A5796F" w:rsidRPr="00F50D50" w:rsidRDefault="00A5796F" w:rsidP="00AA5AEA">
            <w:pPr>
              <w:rPr>
                <w:sz w:val="18"/>
                <w:szCs w:val="18"/>
              </w:rPr>
            </w:pPr>
          </w:p>
        </w:tc>
      </w:tr>
      <w:tr w:rsidR="00A5796F" w:rsidRPr="00F50D50" w14:paraId="396DBAF8" w14:textId="77777777" w:rsidTr="00F50D50">
        <w:trPr>
          <w:cantSplit/>
          <w:trHeight w:val="20"/>
          <w:jc w:val="center"/>
        </w:trPr>
        <w:tc>
          <w:tcPr>
            <w:tcW w:w="562" w:type="dxa"/>
            <w:vMerge w:val="restart"/>
            <w:shd w:val="clear" w:color="auto" w:fill="auto"/>
            <w:vAlign w:val="center"/>
          </w:tcPr>
          <w:p w14:paraId="269E88B6" w14:textId="77777777" w:rsidR="00A5796F" w:rsidRPr="00F50D50" w:rsidRDefault="00A5796F" w:rsidP="00AA5AEA">
            <w:pPr>
              <w:rPr>
                <w:sz w:val="18"/>
                <w:szCs w:val="18"/>
              </w:rPr>
            </w:pPr>
            <w:r w:rsidRPr="00F50D50">
              <w:rPr>
                <w:sz w:val="18"/>
                <w:szCs w:val="18"/>
              </w:rPr>
              <w:t>9</w:t>
            </w:r>
          </w:p>
        </w:tc>
        <w:tc>
          <w:tcPr>
            <w:tcW w:w="2222" w:type="dxa"/>
            <w:vMerge w:val="restart"/>
            <w:shd w:val="clear" w:color="auto" w:fill="auto"/>
            <w:vAlign w:val="center"/>
          </w:tcPr>
          <w:p w14:paraId="491E462F" w14:textId="77777777" w:rsidR="00A5796F" w:rsidRDefault="00A5796F" w:rsidP="00AA5AEA">
            <w:pPr>
              <w:rPr>
                <w:sz w:val="18"/>
                <w:szCs w:val="18"/>
              </w:rPr>
            </w:pPr>
            <w:r w:rsidRPr="00F50D50">
              <w:rPr>
                <w:sz w:val="18"/>
                <w:szCs w:val="18"/>
              </w:rPr>
              <w:t>Numero di C.I. individuati secondo la DQA da considerare per il PdG 2021</w:t>
            </w:r>
          </w:p>
          <w:p w14:paraId="297764E6" w14:textId="77777777" w:rsidR="00E339C1" w:rsidRDefault="00E339C1" w:rsidP="00AA5AEA">
            <w:pPr>
              <w:rPr>
                <w:sz w:val="18"/>
                <w:szCs w:val="18"/>
              </w:rPr>
            </w:pPr>
          </w:p>
          <w:p w14:paraId="2AEF802A" w14:textId="77777777" w:rsidR="00E339C1" w:rsidRPr="00F50D50" w:rsidRDefault="00E339C1" w:rsidP="00AA5AEA">
            <w:pPr>
              <w:rPr>
                <w:sz w:val="18"/>
                <w:szCs w:val="18"/>
              </w:rPr>
            </w:pPr>
          </w:p>
        </w:tc>
        <w:tc>
          <w:tcPr>
            <w:tcW w:w="1593" w:type="dxa"/>
            <w:vMerge w:val="restart"/>
            <w:shd w:val="clear" w:color="auto" w:fill="auto"/>
            <w:vAlign w:val="center"/>
          </w:tcPr>
          <w:p w14:paraId="4114A120"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4F76289C" w14:textId="77777777" w:rsidR="00A5796F" w:rsidRPr="00F50D50" w:rsidRDefault="00A5796F" w:rsidP="00AA5AEA">
            <w:pPr>
              <w:rPr>
                <w:sz w:val="18"/>
                <w:szCs w:val="18"/>
              </w:rPr>
            </w:pPr>
            <w:r w:rsidRPr="00F50D50">
              <w:rPr>
                <w:sz w:val="18"/>
                <w:szCs w:val="18"/>
              </w:rPr>
              <w:t>19</w:t>
            </w:r>
          </w:p>
          <w:p w14:paraId="070F10AC" w14:textId="77777777" w:rsidR="00A5796F" w:rsidRDefault="00A5796F" w:rsidP="00AA5AEA">
            <w:pPr>
              <w:rPr>
                <w:b/>
                <w:sz w:val="18"/>
                <w:szCs w:val="18"/>
              </w:rPr>
            </w:pPr>
            <w:r w:rsidRPr="00F50D50">
              <w:rPr>
                <w:b/>
                <w:sz w:val="18"/>
                <w:szCs w:val="18"/>
                <w:highlight w:val="yellow"/>
              </w:rPr>
              <w:t>20</w:t>
            </w:r>
          </w:p>
          <w:p w14:paraId="0300B64D" w14:textId="6957AE40" w:rsidR="00FF34D1" w:rsidRPr="00F50D50" w:rsidRDefault="00FF34D1" w:rsidP="00AA5AEA">
            <w:pPr>
              <w:rPr>
                <w:b/>
                <w:sz w:val="18"/>
                <w:szCs w:val="18"/>
              </w:rPr>
            </w:pPr>
            <w:r>
              <w:rPr>
                <w:b/>
                <w:sz w:val="18"/>
                <w:szCs w:val="18"/>
              </w:rPr>
              <w:t>Fig. 2.1</w:t>
            </w:r>
          </w:p>
        </w:tc>
        <w:tc>
          <w:tcPr>
            <w:tcW w:w="727" w:type="dxa"/>
            <w:tcBorders>
              <w:top w:val="single" w:sz="6" w:space="0" w:color="000000"/>
            </w:tcBorders>
            <w:shd w:val="clear" w:color="auto" w:fill="auto"/>
            <w:vAlign w:val="center"/>
          </w:tcPr>
          <w:p w14:paraId="4D5E6257" w14:textId="77777777" w:rsidR="00A5796F" w:rsidRPr="00F50D50" w:rsidRDefault="00A5796F" w:rsidP="00AA5AEA">
            <w:pPr>
              <w:rPr>
                <w:sz w:val="18"/>
                <w:szCs w:val="18"/>
              </w:rPr>
            </w:pPr>
            <w:r w:rsidRPr="00F50D50">
              <w:rPr>
                <w:sz w:val="18"/>
                <w:szCs w:val="18"/>
              </w:rPr>
              <w:t>&lt;25</w:t>
            </w:r>
          </w:p>
        </w:tc>
        <w:tc>
          <w:tcPr>
            <w:tcW w:w="700" w:type="dxa"/>
            <w:tcBorders>
              <w:bottom w:val="single" w:sz="6" w:space="0" w:color="000000"/>
            </w:tcBorders>
            <w:shd w:val="clear" w:color="auto" w:fill="auto"/>
            <w:vAlign w:val="center"/>
          </w:tcPr>
          <w:p w14:paraId="38EF908E" w14:textId="77777777" w:rsidR="00A5796F" w:rsidRPr="00F50D50" w:rsidRDefault="00A5796F" w:rsidP="00AA5AEA">
            <w:pPr>
              <w:rPr>
                <w:sz w:val="18"/>
                <w:szCs w:val="18"/>
              </w:rPr>
            </w:pPr>
            <w:r w:rsidRPr="00F50D50">
              <w:rPr>
                <w:sz w:val="18"/>
                <w:szCs w:val="18"/>
              </w:rPr>
              <w:t>25-50</w:t>
            </w:r>
          </w:p>
        </w:tc>
        <w:tc>
          <w:tcPr>
            <w:tcW w:w="654" w:type="dxa"/>
            <w:shd w:val="clear" w:color="auto" w:fill="auto"/>
            <w:vAlign w:val="center"/>
          </w:tcPr>
          <w:p w14:paraId="5989661C" w14:textId="77777777" w:rsidR="00A5796F" w:rsidRPr="00F50D50" w:rsidRDefault="00A5796F" w:rsidP="00AA5AEA">
            <w:pPr>
              <w:rPr>
                <w:sz w:val="18"/>
                <w:szCs w:val="18"/>
              </w:rPr>
            </w:pPr>
            <w:r w:rsidRPr="00F50D50">
              <w:rPr>
                <w:sz w:val="18"/>
                <w:szCs w:val="18"/>
              </w:rPr>
              <w:t>50-75</w:t>
            </w:r>
          </w:p>
        </w:tc>
        <w:tc>
          <w:tcPr>
            <w:tcW w:w="673" w:type="dxa"/>
            <w:shd w:val="clear" w:color="auto" w:fill="auto"/>
            <w:vAlign w:val="center"/>
          </w:tcPr>
          <w:p w14:paraId="071F27CD" w14:textId="77777777" w:rsidR="00A5796F" w:rsidRPr="00F50D50" w:rsidRDefault="00A5796F" w:rsidP="00AA5AEA">
            <w:pPr>
              <w:rPr>
                <w:sz w:val="18"/>
                <w:szCs w:val="18"/>
              </w:rPr>
            </w:pPr>
            <w:r w:rsidRPr="00F50D50">
              <w:rPr>
                <w:sz w:val="18"/>
                <w:szCs w:val="18"/>
              </w:rPr>
              <w:t>75-100</w:t>
            </w:r>
          </w:p>
        </w:tc>
        <w:tc>
          <w:tcPr>
            <w:tcW w:w="873" w:type="dxa"/>
            <w:shd w:val="clear" w:color="auto" w:fill="auto"/>
            <w:vAlign w:val="center"/>
          </w:tcPr>
          <w:p w14:paraId="51469EF7" w14:textId="77777777" w:rsidR="00A5796F" w:rsidRPr="00F50D50" w:rsidRDefault="00A5796F" w:rsidP="00AA5AEA">
            <w:pPr>
              <w:rPr>
                <w:sz w:val="18"/>
                <w:szCs w:val="18"/>
              </w:rPr>
            </w:pPr>
            <w:r w:rsidRPr="00F50D50">
              <w:rPr>
                <w:sz w:val="18"/>
                <w:szCs w:val="18"/>
              </w:rPr>
              <w:t>&gt; 100</w:t>
            </w:r>
          </w:p>
        </w:tc>
        <w:tc>
          <w:tcPr>
            <w:tcW w:w="768" w:type="dxa"/>
            <w:shd w:val="clear" w:color="auto" w:fill="auto"/>
            <w:vAlign w:val="center"/>
          </w:tcPr>
          <w:p w14:paraId="1D4D4C1D" w14:textId="77777777" w:rsidR="00A5796F" w:rsidRPr="00F50D50" w:rsidRDefault="00A5796F" w:rsidP="00AA5AEA">
            <w:pPr>
              <w:rPr>
                <w:sz w:val="18"/>
                <w:szCs w:val="18"/>
              </w:rPr>
            </w:pPr>
          </w:p>
        </w:tc>
      </w:tr>
      <w:tr w:rsidR="00A5796F" w:rsidRPr="00F50D50" w14:paraId="1A63B5F5" w14:textId="77777777" w:rsidTr="00F50D50">
        <w:trPr>
          <w:cantSplit/>
          <w:trHeight w:val="20"/>
          <w:jc w:val="center"/>
        </w:trPr>
        <w:tc>
          <w:tcPr>
            <w:tcW w:w="562" w:type="dxa"/>
            <w:vMerge/>
            <w:shd w:val="clear" w:color="auto" w:fill="auto"/>
            <w:vAlign w:val="center"/>
          </w:tcPr>
          <w:p w14:paraId="41AA8C0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46CB549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01781EF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7848868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115CD31E" w14:textId="77777777" w:rsidR="00A5796F" w:rsidRPr="00F50D50" w:rsidRDefault="00A5796F" w:rsidP="00AA5AEA">
            <w:pPr>
              <w:rPr>
                <w:sz w:val="18"/>
                <w:szCs w:val="18"/>
              </w:rPr>
            </w:pPr>
            <w:r w:rsidRPr="00F50D50">
              <w:rPr>
                <w:sz w:val="18"/>
                <w:szCs w:val="18"/>
              </w:rPr>
              <w:t>3</w:t>
            </w:r>
          </w:p>
        </w:tc>
        <w:tc>
          <w:tcPr>
            <w:tcW w:w="700" w:type="dxa"/>
            <w:tcBorders>
              <w:top w:val="single" w:sz="6" w:space="0" w:color="000000"/>
              <w:bottom w:val="single" w:sz="6" w:space="0" w:color="000000"/>
            </w:tcBorders>
            <w:shd w:val="clear" w:color="auto" w:fill="92D050"/>
            <w:vAlign w:val="center"/>
          </w:tcPr>
          <w:p w14:paraId="311BD33B" w14:textId="77777777" w:rsidR="00A5796F" w:rsidRPr="00F50D50" w:rsidRDefault="00A5796F" w:rsidP="00AA5AEA">
            <w:pPr>
              <w:rPr>
                <w:sz w:val="18"/>
                <w:szCs w:val="18"/>
              </w:rPr>
            </w:pPr>
            <w:r w:rsidRPr="00F50D50">
              <w:rPr>
                <w:sz w:val="18"/>
                <w:szCs w:val="18"/>
              </w:rPr>
              <w:t>10</w:t>
            </w:r>
          </w:p>
          <w:p w14:paraId="13835428" w14:textId="77777777" w:rsidR="00A5796F" w:rsidRPr="00F50D50" w:rsidRDefault="00A5796F" w:rsidP="00AA5AEA">
            <w:pPr>
              <w:rPr>
                <w:b/>
                <w:sz w:val="18"/>
                <w:szCs w:val="18"/>
              </w:rPr>
            </w:pPr>
            <w:r w:rsidRPr="00F50D50">
              <w:rPr>
                <w:b/>
                <w:sz w:val="18"/>
                <w:szCs w:val="18"/>
                <w:highlight w:val="yellow"/>
              </w:rPr>
              <w:t>11</w:t>
            </w:r>
          </w:p>
        </w:tc>
        <w:tc>
          <w:tcPr>
            <w:tcW w:w="654" w:type="dxa"/>
            <w:shd w:val="clear" w:color="auto" w:fill="auto"/>
            <w:vAlign w:val="center"/>
          </w:tcPr>
          <w:p w14:paraId="30402E37" w14:textId="77777777" w:rsidR="00A5796F" w:rsidRPr="00F50D50" w:rsidRDefault="00A5796F" w:rsidP="00AA5AEA">
            <w:pPr>
              <w:rPr>
                <w:sz w:val="18"/>
                <w:szCs w:val="18"/>
              </w:rPr>
            </w:pPr>
            <w:r w:rsidRPr="00F50D50">
              <w:rPr>
                <w:sz w:val="18"/>
                <w:szCs w:val="18"/>
              </w:rPr>
              <w:t>1</w:t>
            </w:r>
          </w:p>
        </w:tc>
        <w:tc>
          <w:tcPr>
            <w:tcW w:w="673" w:type="dxa"/>
            <w:shd w:val="clear" w:color="auto" w:fill="auto"/>
            <w:vAlign w:val="center"/>
          </w:tcPr>
          <w:p w14:paraId="2939C9DA" w14:textId="77777777" w:rsidR="00A5796F" w:rsidRPr="00F50D50" w:rsidRDefault="00A5796F" w:rsidP="00AA5AEA">
            <w:pPr>
              <w:rPr>
                <w:sz w:val="18"/>
                <w:szCs w:val="18"/>
              </w:rPr>
            </w:pPr>
            <w:r w:rsidRPr="00F50D50">
              <w:rPr>
                <w:sz w:val="18"/>
                <w:szCs w:val="18"/>
              </w:rPr>
              <w:t>3</w:t>
            </w:r>
          </w:p>
        </w:tc>
        <w:tc>
          <w:tcPr>
            <w:tcW w:w="873" w:type="dxa"/>
            <w:shd w:val="clear" w:color="auto" w:fill="auto"/>
            <w:vAlign w:val="center"/>
          </w:tcPr>
          <w:p w14:paraId="290169D1" w14:textId="77777777" w:rsidR="00A5796F" w:rsidRPr="00F50D50" w:rsidRDefault="00A5796F" w:rsidP="00AA5AEA">
            <w:pPr>
              <w:rPr>
                <w:sz w:val="18"/>
                <w:szCs w:val="18"/>
              </w:rPr>
            </w:pPr>
            <w:r w:rsidRPr="00F50D50">
              <w:rPr>
                <w:sz w:val="18"/>
                <w:szCs w:val="18"/>
              </w:rPr>
              <w:t>2</w:t>
            </w:r>
          </w:p>
        </w:tc>
        <w:tc>
          <w:tcPr>
            <w:tcW w:w="768" w:type="dxa"/>
            <w:shd w:val="clear" w:color="auto" w:fill="auto"/>
            <w:vAlign w:val="center"/>
          </w:tcPr>
          <w:p w14:paraId="3645448D" w14:textId="77777777" w:rsidR="00A5796F" w:rsidRPr="00F50D50" w:rsidRDefault="00A5796F" w:rsidP="00AA5AEA">
            <w:pPr>
              <w:rPr>
                <w:sz w:val="18"/>
                <w:szCs w:val="18"/>
              </w:rPr>
            </w:pPr>
          </w:p>
        </w:tc>
      </w:tr>
      <w:tr w:rsidR="00A5796F" w:rsidRPr="00F50D50" w14:paraId="6169213F" w14:textId="77777777" w:rsidTr="00F50D50">
        <w:trPr>
          <w:cantSplit/>
          <w:trHeight w:val="20"/>
          <w:jc w:val="center"/>
        </w:trPr>
        <w:tc>
          <w:tcPr>
            <w:tcW w:w="562" w:type="dxa"/>
            <w:vMerge w:val="restart"/>
            <w:shd w:val="clear" w:color="auto" w:fill="auto"/>
            <w:vAlign w:val="center"/>
          </w:tcPr>
          <w:p w14:paraId="7E483E95" w14:textId="77777777" w:rsidR="00A5796F" w:rsidRPr="00F50D50" w:rsidRDefault="00A5796F" w:rsidP="00AA5AEA">
            <w:pPr>
              <w:rPr>
                <w:sz w:val="18"/>
                <w:szCs w:val="18"/>
              </w:rPr>
            </w:pPr>
            <w:r w:rsidRPr="00F50D50">
              <w:rPr>
                <w:sz w:val="18"/>
                <w:szCs w:val="18"/>
              </w:rPr>
              <w:lastRenderedPageBreak/>
              <w:t>10</w:t>
            </w:r>
          </w:p>
        </w:tc>
        <w:tc>
          <w:tcPr>
            <w:tcW w:w="2222" w:type="dxa"/>
            <w:vMerge w:val="restart"/>
            <w:shd w:val="clear" w:color="auto" w:fill="auto"/>
            <w:vAlign w:val="center"/>
          </w:tcPr>
          <w:p w14:paraId="3495DE61" w14:textId="77777777" w:rsidR="00A5796F" w:rsidRPr="00F50D50" w:rsidRDefault="00A5796F" w:rsidP="00AA5AEA">
            <w:pPr>
              <w:rPr>
                <w:sz w:val="18"/>
                <w:szCs w:val="18"/>
              </w:rPr>
            </w:pPr>
            <w:r w:rsidRPr="00F50D50">
              <w:rPr>
                <w:sz w:val="18"/>
                <w:szCs w:val="18"/>
              </w:rPr>
              <w:t>Lunghezza o estensione complessiva dei C.I. individuati secondo la DQA per il PdG 2021 (km/kmq)</w:t>
            </w:r>
          </w:p>
        </w:tc>
        <w:tc>
          <w:tcPr>
            <w:tcW w:w="1593" w:type="dxa"/>
            <w:vMerge w:val="restart"/>
            <w:shd w:val="clear" w:color="auto" w:fill="auto"/>
            <w:vAlign w:val="center"/>
          </w:tcPr>
          <w:p w14:paraId="7480F9A4" w14:textId="77777777" w:rsidR="00A5796F" w:rsidRPr="00F50D50" w:rsidRDefault="00A5796F" w:rsidP="00AA5AEA">
            <w:pPr>
              <w:rPr>
                <w:sz w:val="18"/>
                <w:szCs w:val="18"/>
              </w:rPr>
            </w:pPr>
            <w:r w:rsidRPr="00F50D50">
              <w:rPr>
                <w:sz w:val="18"/>
                <w:szCs w:val="18"/>
              </w:rPr>
              <w:t>Nel caso dei GWB, in presenza di C.I. sovrapposti, sommare l'estensione dei C.I. dei diversi orizzonti</w:t>
            </w:r>
          </w:p>
        </w:tc>
        <w:tc>
          <w:tcPr>
            <w:tcW w:w="855" w:type="dxa"/>
            <w:vMerge w:val="restart"/>
            <w:shd w:val="clear" w:color="auto" w:fill="auto"/>
            <w:vAlign w:val="center"/>
          </w:tcPr>
          <w:p w14:paraId="12F5F095" w14:textId="77777777" w:rsidR="00A5796F" w:rsidRPr="00F50D50" w:rsidRDefault="00A5796F" w:rsidP="00AA5AEA">
            <w:pPr>
              <w:rPr>
                <w:sz w:val="18"/>
                <w:szCs w:val="18"/>
              </w:rPr>
            </w:pPr>
            <w:r w:rsidRPr="00F50D50">
              <w:rPr>
                <w:sz w:val="18"/>
                <w:szCs w:val="18"/>
              </w:rPr>
              <w:t>19</w:t>
            </w:r>
          </w:p>
          <w:p w14:paraId="001B3C1B" w14:textId="30A181AE" w:rsidR="00FF34D1" w:rsidRPr="00F50D50" w:rsidRDefault="00A5796F" w:rsidP="00AA5AEA">
            <w:pPr>
              <w:rPr>
                <w:b/>
                <w:sz w:val="18"/>
                <w:szCs w:val="18"/>
              </w:rPr>
            </w:pPr>
            <w:r w:rsidRPr="00F50D50">
              <w:rPr>
                <w:b/>
                <w:sz w:val="18"/>
                <w:szCs w:val="18"/>
                <w:highlight w:val="yellow"/>
              </w:rPr>
              <w:t>20</w:t>
            </w:r>
          </w:p>
        </w:tc>
        <w:tc>
          <w:tcPr>
            <w:tcW w:w="727" w:type="dxa"/>
            <w:shd w:val="clear" w:color="auto" w:fill="auto"/>
            <w:vAlign w:val="center"/>
          </w:tcPr>
          <w:p w14:paraId="2FDD7F39" w14:textId="77777777" w:rsidR="00A5796F" w:rsidRPr="00F50D50" w:rsidRDefault="00A5796F" w:rsidP="00AA5AEA">
            <w:pPr>
              <w:rPr>
                <w:sz w:val="18"/>
                <w:szCs w:val="18"/>
              </w:rPr>
            </w:pPr>
            <w:r w:rsidRPr="00F50D50">
              <w:rPr>
                <w:sz w:val="18"/>
                <w:szCs w:val="18"/>
              </w:rPr>
              <w:t>&lt;2000</w:t>
            </w:r>
          </w:p>
        </w:tc>
        <w:tc>
          <w:tcPr>
            <w:tcW w:w="700" w:type="dxa"/>
            <w:tcBorders>
              <w:top w:val="single" w:sz="6" w:space="0" w:color="000000"/>
            </w:tcBorders>
            <w:shd w:val="clear" w:color="auto" w:fill="auto"/>
            <w:vAlign w:val="center"/>
          </w:tcPr>
          <w:p w14:paraId="5F667603" w14:textId="77777777" w:rsidR="00A5796F" w:rsidRPr="00F50D50" w:rsidRDefault="00A5796F" w:rsidP="00AA5AEA">
            <w:pPr>
              <w:rPr>
                <w:sz w:val="18"/>
                <w:szCs w:val="18"/>
              </w:rPr>
            </w:pPr>
            <w:r w:rsidRPr="00F50D50">
              <w:rPr>
                <w:sz w:val="18"/>
                <w:szCs w:val="18"/>
              </w:rPr>
              <w:t>2000-4000</w:t>
            </w:r>
          </w:p>
        </w:tc>
        <w:tc>
          <w:tcPr>
            <w:tcW w:w="654" w:type="dxa"/>
            <w:shd w:val="clear" w:color="auto" w:fill="auto"/>
            <w:vAlign w:val="center"/>
          </w:tcPr>
          <w:p w14:paraId="78CA442D" w14:textId="77777777" w:rsidR="00A5796F" w:rsidRPr="00F50D50" w:rsidRDefault="00A5796F" w:rsidP="00AA5AEA">
            <w:pPr>
              <w:rPr>
                <w:sz w:val="18"/>
                <w:szCs w:val="18"/>
              </w:rPr>
            </w:pPr>
            <w:r w:rsidRPr="00F50D50">
              <w:rPr>
                <w:sz w:val="18"/>
                <w:szCs w:val="18"/>
              </w:rPr>
              <w:t>4000-8000</w:t>
            </w:r>
          </w:p>
        </w:tc>
        <w:tc>
          <w:tcPr>
            <w:tcW w:w="673" w:type="dxa"/>
            <w:tcBorders>
              <w:bottom w:val="single" w:sz="6" w:space="0" w:color="000000"/>
            </w:tcBorders>
            <w:shd w:val="clear" w:color="auto" w:fill="auto"/>
            <w:vAlign w:val="center"/>
          </w:tcPr>
          <w:p w14:paraId="02A6728E" w14:textId="77777777" w:rsidR="00A5796F" w:rsidRPr="00F50D50" w:rsidRDefault="00A5796F" w:rsidP="00AA5AEA">
            <w:pPr>
              <w:rPr>
                <w:sz w:val="18"/>
                <w:szCs w:val="18"/>
              </w:rPr>
            </w:pPr>
            <w:r w:rsidRPr="00F50D50">
              <w:rPr>
                <w:sz w:val="18"/>
                <w:szCs w:val="18"/>
              </w:rPr>
              <w:t>8000-16000</w:t>
            </w:r>
          </w:p>
        </w:tc>
        <w:tc>
          <w:tcPr>
            <w:tcW w:w="873" w:type="dxa"/>
            <w:tcBorders>
              <w:bottom w:val="single" w:sz="6" w:space="0" w:color="000000"/>
            </w:tcBorders>
            <w:shd w:val="clear" w:color="auto" w:fill="auto"/>
            <w:vAlign w:val="center"/>
          </w:tcPr>
          <w:p w14:paraId="46855CF8" w14:textId="77777777" w:rsidR="00A5796F" w:rsidRPr="00F50D50" w:rsidRDefault="00A5796F" w:rsidP="00AA5AEA">
            <w:pPr>
              <w:rPr>
                <w:sz w:val="18"/>
                <w:szCs w:val="18"/>
              </w:rPr>
            </w:pPr>
            <w:r w:rsidRPr="00F50D50">
              <w:rPr>
                <w:sz w:val="18"/>
                <w:szCs w:val="18"/>
              </w:rPr>
              <w:t>16000-32000</w:t>
            </w:r>
          </w:p>
        </w:tc>
        <w:tc>
          <w:tcPr>
            <w:tcW w:w="768" w:type="dxa"/>
            <w:shd w:val="clear" w:color="auto" w:fill="auto"/>
            <w:vAlign w:val="center"/>
          </w:tcPr>
          <w:p w14:paraId="054C7675" w14:textId="77777777" w:rsidR="00A5796F" w:rsidRPr="00F50D50" w:rsidRDefault="00A5796F" w:rsidP="00AA5AEA">
            <w:pPr>
              <w:rPr>
                <w:sz w:val="18"/>
                <w:szCs w:val="18"/>
              </w:rPr>
            </w:pPr>
            <w:r w:rsidRPr="00F50D50">
              <w:rPr>
                <w:sz w:val="18"/>
                <w:szCs w:val="18"/>
              </w:rPr>
              <w:t>&gt;32000</w:t>
            </w:r>
          </w:p>
        </w:tc>
      </w:tr>
      <w:tr w:rsidR="00A5796F" w:rsidRPr="00F50D50" w14:paraId="35E0B2B1" w14:textId="77777777" w:rsidTr="00F50D50">
        <w:trPr>
          <w:cantSplit/>
          <w:trHeight w:val="20"/>
          <w:jc w:val="center"/>
        </w:trPr>
        <w:tc>
          <w:tcPr>
            <w:tcW w:w="562" w:type="dxa"/>
            <w:vMerge/>
            <w:shd w:val="clear" w:color="auto" w:fill="auto"/>
            <w:vAlign w:val="center"/>
          </w:tcPr>
          <w:p w14:paraId="192D575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7B7B615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752392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38681C7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0D19902D" w14:textId="77777777" w:rsidR="00A5796F" w:rsidRPr="00F50D50" w:rsidRDefault="00A5796F" w:rsidP="00AA5AEA">
            <w:pPr>
              <w:rPr>
                <w:sz w:val="18"/>
                <w:szCs w:val="18"/>
              </w:rPr>
            </w:pPr>
            <w:r w:rsidRPr="00F50D50">
              <w:rPr>
                <w:sz w:val="18"/>
                <w:szCs w:val="18"/>
              </w:rPr>
              <w:t>3</w:t>
            </w:r>
          </w:p>
        </w:tc>
        <w:tc>
          <w:tcPr>
            <w:tcW w:w="700" w:type="dxa"/>
            <w:shd w:val="clear" w:color="auto" w:fill="auto"/>
            <w:vAlign w:val="center"/>
          </w:tcPr>
          <w:p w14:paraId="28BCBAA2" w14:textId="77777777" w:rsidR="00A5796F" w:rsidRPr="00F50D50" w:rsidRDefault="00A5796F" w:rsidP="00AA5AEA">
            <w:pPr>
              <w:rPr>
                <w:sz w:val="18"/>
                <w:szCs w:val="18"/>
              </w:rPr>
            </w:pPr>
            <w:r w:rsidRPr="00F50D50">
              <w:rPr>
                <w:sz w:val="18"/>
                <w:szCs w:val="18"/>
              </w:rPr>
              <w:t>0</w:t>
            </w:r>
          </w:p>
          <w:p w14:paraId="6B5099BD" w14:textId="77777777" w:rsidR="00A5796F" w:rsidRPr="00F50D50" w:rsidRDefault="00A5796F" w:rsidP="00AA5AEA">
            <w:pPr>
              <w:rPr>
                <w:b/>
                <w:sz w:val="18"/>
                <w:szCs w:val="18"/>
              </w:rPr>
            </w:pPr>
            <w:r w:rsidRPr="00F50D50">
              <w:rPr>
                <w:b/>
                <w:sz w:val="18"/>
                <w:szCs w:val="18"/>
                <w:highlight w:val="yellow"/>
              </w:rPr>
              <w:t>1</w:t>
            </w:r>
          </w:p>
        </w:tc>
        <w:tc>
          <w:tcPr>
            <w:tcW w:w="654" w:type="dxa"/>
            <w:shd w:val="clear" w:color="auto" w:fill="auto"/>
            <w:vAlign w:val="center"/>
          </w:tcPr>
          <w:p w14:paraId="0E26CD0B" w14:textId="77777777" w:rsidR="00A5796F" w:rsidRPr="00F50D50" w:rsidRDefault="00A5796F" w:rsidP="00AA5AEA">
            <w:pPr>
              <w:rPr>
                <w:sz w:val="18"/>
                <w:szCs w:val="18"/>
              </w:rPr>
            </w:pPr>
            <w:r w:rsidRPr="00F50D50">
              <w:rPr>
                <w:sz w:val="18"/>
                <w:szCs w:val="18"/>
              </w:rPr>
              <w:t>4</w:t>
            </w:r>
          </w:p>
        </w:tc>
        <w:tc>
          <w:tcPr>
            <w:tcW w:w="673" w:type="dxa"/>
            <w:tcBorders>
              <w:top w:val="single" w:sz="6" w:space="0" w:color="000000"/>
              <w:bottom w:val="single" w:sz="6" w:space="0" w:color="000000"/>
            </w:tcBorders>
            <w:shd w:val="clear" w:color="auto" w:fill="92D050"/>
            <w:vAlign w:val="center"/>
          </w:tcPr>
          <w:p w14:paraId="0194C956" w14:textId="77777777" w:rsidR="00A5796F" w:rsidRPr="00F50D50" w:rsidRDefault="00A5796F" w:rsidP="00AA5AEA">
            <w:pPr>
              <w:rPr>
                <w:sz w:val="18"/>
                <w:szCs w:val="18"/>
              </w:rPr>
            </w:pPr>
            <w:r w:rsidRPr="00F50D50">
              <w:rPr>
                <w:sz w:val="18"/>
                <w:szCs w:val="18"/>
              </w:rPr>
              <w:t>6</w:t>
            </w:r>
          </w:p>
        </w:tc>
        <w:tc>
          <w:tcPr>
            <w:tcW w:w="873" w:type="dxa"/>
            <w:tcBorders>
              <w:top w:val="single" w:sz="6" w:space="0" w:color="000000"/>
              <w:bottom w:val="single" w:sz="6" w:space="0" w:color="000000"/>
            </w:tcBorders>
            <w:shd w:val="clear" w:color="auto" w:fill="FFFFFF"/>
            <w:vAlign w:val="center"/>
          </w:tcPr>
          <w:p w14:paraId="43FC8D68" w14:textId="77777777" w:rsidR="00A5796F" w:rsidRPr="00F50D50" w:rsidRDefault="00A5796F" w:rsidP="00AA5AEA">
            <w:pPr>
              <w:rPr>
                <w:sz w:val="18"/>
                <w:szCs w:val="18"/>
              </w:rPr>
            </w:pPr>
            <w:r w:rsidRPr="00F50D50">
              <w:rPr>
                <w:sz w:val="18"/>
                <w:szCs w:val="18"/>
              </w:rPr>
              <w:t>5</w:t>
            </w:r>
          </w:p>
        </w:tc>
        <w:tc>
          <w:tcPr>
            <w:tcW w:w="768" w:type="dxa"/>
            <w:shd w:val="clear" w:color="auto" w:fill="auto"/>
            <w:vAlign w:val="center"/>
          </w:tcPr>
          <w:p w14:paraId="4AC9AC38" w14:textId="77777777" w:rsidR="00A5796F" w:rsidRPr="00F50D50" w:rsidRDefault="00A5796F" w:rsidP="00AA5AEA">
            <w:pPr>
              <w:rPr>
                <w:sz w:val="18"/>
                <w:szCs w:val="18"/>
              </w:rPr>
            </w:pPr>
            <w:r w:rsidRPr="00F50D50">
              <w:rPr>
                <w:sz w:val="18"/>
                <w:szCs w:val="18"/>
              </w:rPr>
              <w:t>1</w:t>
            </w:r>
          </w:p>
        </w:tc>
      </w:tr>
      <w:tr w:rsidR="00A5796F" w:rsidRPr="00F50D50" w14:paraId="75882AF7" w14:textId="77777777" w:rsidTr="00F50D50">
        <w:trPr>
          <w:cantSplit/>
          <w:trHeight w:val="20"/>
          <w:jc w:val="center"/>
        </w:trPr>
        <w:tc>
          <w:tcPr>
            <w:tcW w:w="562" w:type="dxa"/>
            <w:vMerge w:val="restart"/>
            <w:shd w:val="clear" w:color="auto" w:fill="auto"/>
            <w:vAlign w:val="center"/>
          </w:tcPr>
          <w:p w14:paraId="0833FBAF" w14:textId="77777777" w:rsidR="00A5796F" w:rsidRPr="00F50D50" w:rsidRDefault="00A5796F" w:rsidP="00AA5AEA">
            <w:pPr>
              <w:rPr>
                <w:sz w:val="18"/>
                <w:szCs w:val="18"/>
              </w:rPr>
            </w:pPr>
            <w:r w:rsidRPr="00F50D50">
              <w:rPr>
                <w:sz w:val="18"/>
                <w:szCs w:val="18"/>
              </w:rPr>
              <w:t>11</w:t>
            </w:r>
          </w:p>
        </w:tc>
        <w:tc>
          <w:tcPr>
            <w:tcW w:w="2222" w:type="dxa"/>
            <w:vMerge w:val="restart"/>
            <w:shd w:val="clear" w:color="auto" w:fill="auto"/>
            <w:vAlign w:val="center"/>
          </w:tcPr>
          <w:p w14:paraId="4D4B11B6" w14:textId="77777777" w:rsidR="00A5796F" w:rsidRPr="00F50D50" w:rsidRDefault="00A5796F" w:rsidP="00AA5AEA">
            <w:pPr>
              <w:rPr>
                <w:sz w:val="18"/>
                <w:szCs w:val="18"/>
              </w:rPr>
            </w:pPr>
            <w:r w:rsidRPr="00F50D50">
              <w:rPr>
                <w:sz w:val="18"/>
                <w:szCs w:val="18"/>
              </w:rPr>
              <w:t>% dei C.I. secondo la DQA per i quali, mediante monitoraggio si è attualmente in grado di definire lo stato</w:t>
            </w:r>
          </w:p>
        </w:tc>
        <w:tc>
          <w:tcPr>
            <w:tcW w:w="1593" w:type="dxa"/>
            <w:vMerge w:val="restart"/>
            <w:shd w:val="clear" w:color="auto" w:fill="auto"/>
            <w:vAlign w:val="center"/>
          </w:tcPr>
          <w:p w14:paraId="53F3423E"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3641172C" w14:textId="77777777" w:rsidR="00A5796F" w:rsidRPr="00F50D50" w:rsidRDefault="00A5796F" w:rsidP="00AA5AEA">
            <w:pPr>
              <w:rPr>
                <w:sz w:val="18"/>
                <w:szCs w:val="18"/>
              </w:rPr>
            </w:pPr>
            <w:r w:rsidRPr="00F50D50">
              <w:rPr>
                <w:sz w:val="18"/>
                <w:szCs w:val="18"/>
              </w:rPr>
              <w:t>19</w:t>
            </w:r>
          </w:p>
          <w:p w14:paraId="1C204E6D" w14:textId="77777777" w:rsidR="00A5796F" w:rsidRDefault="00A5796F" w:rsidP="00AA5AEA">
            <w:pPr>
              <w:rPr>
                <w:b/>
                <w:sz w:val="18"/>
                <w:szCs w:val="18"/>
              </w:rPr>
            </w:pPr>
            <w:r w:rsidRPr="00F50D50">
              <w:rPr>
                <w:b/>
                <w:sz w:val="18"/>
                <w:szCs w:val="18"/>
                <w:highlight w:val="yellow"/>
              </w:rPr>
              <w:t>20</w:t>
            </w:r>
          </w:p>
          <w:p w14:paraId="7A22B3DE" w14:textId="6C7DADDD" w:rsidR="00FF34D1" w:rsidRPr="00F50D50" w:rsidRDefault="00FF34D1" w:rsidP="00FF34D1">
            <w:pPr>
              <w:rPr>
                <w:b/>
                <w:sz w:val="18"/>
                <w:szCs w:val="18"/>
              </w:rPr>
            </w:pPr>
            <w:r>
              <w:rPr>
                <w:b/>
                <w:sz w:val="18"/>
                <w:szCs w:val="18"/>
              </w:rPr>
              <w:t>Fig. 2.3</w:t>
            </w:r>
          </w:p>
        </w:tc>
        <w:tc>
          <w:tcPr>
            <w:tcW w:w="727" w:type="dxa"/>
            <w:shd w:val="clear" w:color="auto" w:fill="auto"/>
            <w:vAlign w:val="center"/>
          </w:tcPr>
          <w:p w14:paraId="205B5764" w14:textId="77777777" w:rsidR="00A5796F" w:rsidRPr="00F50D50" w:rsidRDefault="00A5796F" w:rsidP="00AA5AEA">
            <w:pPr>
              <w:rPr>
                <w:sz w:val="18"/>
                <w:szCs w:val="18"/>
              </w:rPr>
            </w:pPr>
            <w:r w:rsidRPr="00F50D50">
              <w:rPr>
                <w:sz w:val="18"/>
                <w:szCs w:val="18"/>
              </w:rPr>
              <w:t>0%</w:t>
            </w:r>
          </w:p>
        </w:tc>
        <w:tc>
          <w:tcPr>
            <w:tcW w:w="700" w:type="dxa"/>
            <w:shd w:val="clear" w:color="auto" w:fill="auto"/>
            <w:vAlign w:val="center"/>
          </w:tcPr>
          <w:p w14:paraId="6B346806" w14:textId="77777777" w:rsidR="00A5796F" w:rsidRPr="00F50D50" w:rsidRDefault="00A5796F" w:rsidP="00AA5AEA">
            <w:pPr>
              <w:rPr>
                <w:sz w:val="18"/>
                <w:szCs w:val="18"/>
              </w:rPr>
            </w:pPr>
            <w:r w:rsidRPr="00F50D50">
              <w:rPr>
                <w:sz w:val="18"/>
                <w:szCs w:val="18"/>
              </w:rPr>
              <w:t>1-25%</w:t>
            </w:r>
          </w:p>
        </w:tc>
        <w:tc>
          <w:tcPr>
            <w:tcW w:w="654" w:type="dxa"/>
            <w:shd w:val="clear" w:color="auto" w:fill="auto"/>
            <w:vAlign w:val="center"/>
          </w:tcPr>
          <w:p w14:paraId="5487A012" w14:textId="77777777" w:rsidR="00A5796F" w:rsidRPr="00F50D50" w:rsidRDefault="00A5796F" w:rsidP="00AA5AEA">
            <w:pPr>
              <w:rPr>
                <w:sz w:val="18"/>
                <w:szCs w:val="18"/>
              </w:rPr>
            </w:pPr>
            <w:r w:rsidRPr="00F50D50">
              <w:rPr>
                <w:sz w:val="18"/>
                <w:szCs w:val="18"/>
              </w:rPr>
              <w:t>25-50%</w:t>
            </w:r>
          </w:p>
        </w:tc>
        <w:tc>
          <w:tcPr>
            <w:tcW w:w="673" w:type="dxa"/>
            <w:tcBorders>
              <w:top w:val="single" w:sz="6" w:space="0" w:color="000000"/>
            </w:tcBorders>
            <w:shd w:val="clear" w:color="auto" w:fill="auto"/>
            <w:vAlign w:val="center"/>
          </w:tcPr>
          <w:p w14:paraId="7214AFF9" w14:textId="77777777" w:rsidR="00A5796F" w:rsidRPr="00F50D50" w:rsidRDefault="00A5796F" w:rsidP="00AA5AEA">
            <w:pPr>
              <w:rPr>
                <w:sz w:val="18"/>
                <w:szCs w:val="18"/>
              </w:rPr>
            </w:pPr>
            <w:r w:rsidRPr="00F50D50">
              <w:rPr>
                <w:sz w:val="18"/>
                <w:szCs w:val="18"/>
              </w:rPr>
              <w:t>50-75%</w:t>
            </w:r>
          </w:p>
        </w:tc>
        <w:tc>
          <w:tcPr>
            <w:tcW w:w="873" w:type="dxa"/>
            <w:tcBorders>
              <w:top w:val="single" w:sz="6" w:space="0" w:color="000000"/>
              <w:bottom w:val="single" w:sz="6" w:space="0" w:color="000000"/>
            </w:tcBorders>
            <w:shd w:val="clear" w:color="auto" w:fill="auto"/>
            <w:vAlign w:val="center"/>
          </w:tcPr>
          <w:p w14:paraId="1EAFD0B4" w14:textId="77777777" w:rsidR="00A5796F" w:rsidRPr="00F50D50" w:rsidRDefault="00A5796F" w:rsidP="00AA5AEA">
            <w:pPr>
              <w:rPr>
                <w:sz w:val="18"/>
                <w:szCs w:val="18"/>
              </w:rPr>
            </w:pPr>
            <w:r w:rsidRPr="00F50D50">
              <w:rPr>
                <w:sz w:val="18"/>
                <w:szCs w:val="18"/>
              </w:rPr>
              <w:t>75-99%</w:t>
            </w:r>
          </w:p>
        </w:tc>
        <w:tc>
          <w:tcPr>
            <w:tcW w:w="768" w:type="dxa"/>
            <w:tcBorders>
              <w:bottom w:val="single" w:sz="6" w:space="0" w:color="000000"/>
            </w:tcBorders>
            <w:shd w:val="clear" w:color="auto" w:fill="auto"/>
            <w:vAlign w:val="center"/>
          </w:tcPr>
          <w:p w14:paraId="59E65CEF" w14:textId="77777777" w:rsidR="00A5796F" w:rsidRPr="00F50D50" w:rsidRDefault="00A5796F" w:rsidP="00AA5AEA">
            <w:pPr>
              <w:rPr>
                <w:sz w:val="18"/>
                <w:szCs w:val="18"/>
              </w:rPr>
            </w:pPr>
            <w:r w:rsidRPr="00F50D50">
              <w:rPr>
                <w:sz w:val="18"/>
                <w:szCs w:val="18"/>
              </w:rPr>
              <w:t>100%</w:t>
            </w:r>
          </w:p>
        </w:tc>
      </w:tr>
      <w:tr w:rsidR="00A5796F" w:rsidRPr="00F50D50" w14:paraId="323E78A8" w14:textId="77777777" w:rsidTr="00F50D50">
        <w:trPr>
          <w:cantSplit/>
          <w:trHeight w:val="20"/>
          <w:jc w:val="center"/>
        </w:trPr>
        <w:tc>
          <w:tcPr>
            <w:tcW w:w="562" w:type="dxa"/>
            <w:vMerge/>
            <w:shd w:val="clear" w:color="auto" w:fill="auto"/>
            <w:vAlign w:val="center"/>
          </w:tcPr>
          <w:p w14:paraId="03E5466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0DC9F2C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177443B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2579C6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616EC3C" w14:textId="77777777" w:rsidR="00A5796F" w:rsidRPr="00F50D50" w:rsidRDefault="00A5796F" w:rsidP="00AA5AEA">
            <w:pPr>
              <w:rPr>
                <w:sz w:val="18"/>
                <w:szCs w:val="18"/>
              </w:rPr>
            </w:pPr>
            <w:r w:rsidRPr="00F50D50">
              <w:rPr>
                <w:sz w:val="18"/>
                <w:szCs w:val="18"/>
              </w:rPr>
              <w:t>0</w:t>
            </w:r>
          </w:p>
        </w:tc>
        <w:tc>
          <w:tcPr>
            <w:tcW w:w="700" w:type="dxa"/>
            <w:shd w:val="clear" w:color="auto" w:fill="auto"/>
            <w:vAlign w:val="center"/>
          </w:tcPr>
          <w:p w14:paraId="285F97DD" w14:textId="77777777" w:rsidR="00A5796F" w:rsidRDefault="00A5796F" w:rsidP="00AA5AEA">
            <w:pPr>
              <w:rPr>
                <w:sz w:val="18"/>
                <w:szCs w:val="18"/>
              </w:rPr>
            </w:pPr>
            <w:r w:rsidRPr="00F50D50">
              <w:rPr>
                <w:sz w:val="18"/>
                <w:szCs w:val="18"/>
              </w:rPr>
              <w:t>1</w:t>
            </w:r>
          </w:p>
          <w:p w14:paraId="4871A013" w14:textId="7651D0CC" w:rsidR="00155972" w:rsidRPr="00155972" w:rsidRDefault="00155972" w:rsidP="00AA5AEA">
            <w:pPr>
              <w:rPr>
                <w:b/>
                <w:sz w:val="18"/>
                <w:szCs w:val="18"/>
              </w:rPr>
            </w:pPr>
            <w:r w:rsidRPr="00155972">
              <w:rPr>
                <w:b/>
                <w:sz w:val="18"/>
                <w:szCs w:val="18"/>
                <w:highlight w:val="yellow"/>
              </w:rPr>
              <w:t>0</w:t>
            </w:r>
          </w:p>
        </w:tc>
        <w:tc>
          <w:tcPr>
            <w:tcW w:w="654" w:type="dxa"/>
            <w:shd w:val="clear" w:color="auto" w:fill="auto"/>
            <w:vAlign w:val="center"/>
          </w:tcPr>
          <w:p w14:paraId="4A16D06B" w14:textId="77777777" w:rsidR="00A5796F" w:rsidRPr="00F50D50" w:rsidRDefault="00A5796F" w:rsidP="00AA5AEA">
            <w:pPr>
              <w:rPr>
                <w:sz w:val="18"/>
                <w:szCs w:val="18"/>
              </w:rPr>
            </w:pPr>
            <w:r w:rsidRPr="00F50D50">
              <w:rPr>
                <w:sz w:val="18"/>
                <w:szCs w:val="18"/>
              </w:rPr>
              <w:t>0</w:t>
            </w:r>
          </w:p>
          <w:p w14:paraId="684678B4" w14:textId="77777777" w:rsidR="00A5796F" w:rsidRPr="00F50D50" w:rsidRDefault="00A5796F" w:rsidP="00AA5AEA">
            <w:pPr>
              <w:rPr>
                <w:b/>
                <w:sz w:val="18"/>
                <w:szCs w:val="18"/>
              </w:rPr>
            </w:pPr>
            <w:r w:rsidRPr="00F50D50">
              <w:rPr>
                <w:b/>
                <w:sz w:val="18"/>
                <w:szCs w:val="18"/>
                <w:highlight w:val="yellow"/>
              </w:rPr>
              <w:t>1</w:t>
            </w:r>
          </w:p>
        </w:tc>
        <w:tc>
          <w:tcPr>
            <w:tcW w:w="673" w:type="dxa"/>
            <w:shd w:val="clear" w:color="auto" w:fill="auto"/>
            <w:vAlign w:val="center"/>
          </w:tcPr>
          <w:p w14:paraId="72917771" w14:textId="77777777" w:rsidR="00A5796F" w:rsidRPr="00F50D50" w:rsidRDefault="00A5796F" w:rsidP="00AA5AEA">
            <w:pPr>
              <w:rPr>
                <w:sz w:val="18"/>
                <w:szCs w:val="18"/>
              </w:rPr>
            </w:pPr>
            <w:r w:rsidRPr="00F50D50">
              <w:rPr>
                <w:sz w:val="18"/>
                <w:szCs w:val="18"/>
              </w:rPr>
              <w:t>3</w:t>
            </w:r>
          </w:p>
        </w:tc>
        <w:tc>
          <w:tcPr>
            <w:tcW w:w="873" w:type="dxa"/>
            <w:tcBorders>
              <w:top w:val="single" w:sz="6" w:space="0" w:color="000000"/>
              <w:bottom w:val="single" w:sz="6" w:space="0" w:color="000000"/>
            </w:tcBorders>
            <w:shd w:val="clear" w:color="auto" w:fill="92D050"/>
            <w:vAlign w:val="center"/>
          </w:tcPr>
          <w:p w14:paraId="51A01306" w14:textId="77777777" w:rsidR="00A5796F" w:rsidRPr="00F50D50" w:rsidRDefault="00A5796F" w:rsidP="00AA5AEA">
            <w:pPr>
              <w:rPr>
                <w:sz w:val="18"/>
                <w:szCs w:val="18"/>
              </w:rPr>
            </w:pPr>
            <w:r w:rsidRPr="00F50D50">
              <w:rPr>
                <w:sz w:val="18"/>
                <w:szCs w:val="18"/>
              </w:rPr>
              <w:t>8</w:t>
            </w:r>
          </w:p>
          <w:p w14:paraId="0506B974" w14:textId="3BC4284E" w:rsidR="00A5796F" w:rsidRPr="00F50D50" w:rsidRDefault="00155972" w:rsidP="00AA5AEA">
            <w:pPr>
              <w:rPr>
                <w:b/>
                <w:sz w:val="18"/>
                <w:szCs w:val="18"/>
              </w:rPr>
            </w:pPr>
            <w:r w:rsidRPr="00155972">
              <w:rPr>
                <w:b/>
                <w:sz w:val="18"/>
                <w:szCs w:val="18"/>
                <w:highlight w:val="yellow"/>
              </w:rPr>
              <w:t>10</w:t>
            </w:r>
          </w:p>
        </w:tc>
        <w:tc>
          <w:tcPr>
            <w:tcW w:w="768" w:type="dxa"/>
            <w:tcBorders>
              <w:top w:val="single" w:sz="6" w:space="0" w:color="000000"/>
              <w:bottom w:val="single" w:sz="6" w:space="0" w:color="000000"/>
            </w:tcBorders>
            <w:shd w:val="clear" w:color="auto" w:fill="auto"/>
            <w:vAlign w:val="center"/>
          </w:tcPr>
          <w:p w14:paraId="6E055CAC" w14:textId="77777777" w:rsidR="00A5796F" w:rsidRPr="00F50D50" w:rsidRDefault="00A5796F" w:rsidP="00AA5AEA">
            <w:pPr>
              <w:rPr>
                <w:sz w:val="18"/>
                <w:szCs w:val="18"/>
              </w:rPr>
            </w:pPr>
            <w:r w:rsidRPr="00F50D50">
              <w:rPr>
                <w:sz w:val="18"/>
                <w:szCs w:val="18"/>
              </w:rPr>
              <w:t>7</w:t>
            </w:r>
          </w:p>
          <w:p w14:paraId="5EC121E7" w14:textId="77777777" w:rsidR="00A5796F" w:rsidRPr="00F50D50" w:rsidRDefault="00A5796F" w:rsidP="00AA5AEA">
            <w:pPr>
              <w:rPr>
                <w:b/>
                <w:sz w:val="18"/>
                <w:szCs w:val="18"/>
              </w:rPr>
            </w:pPr>
            <w:r w:rsidRPr="00F50D50">
              <w:rPr>
                <w:b/>
                <w:sz w:val="18"/>
                <w:szCs w:val="18"/>
                <w:highlight w:val="yellow"/>
              </w:rPr>
              <w:t>6</w:t>
            </w:r>
          </w:p>
        </w:tc>
      </w:tr>
      <w:tr w:rsidR="00A5796F" w:rsidRPr="00F50D50" w14:paraId="17C7A11A" w14:textId="77777777" w:rsidTr="00F50D50">
        <w:trPr>
          <w:cantSplit/>
          <w:trHeight w:val="20"/>
          <w:jc w:val="center"/>
        </w:trPr>
        <w:tc>
          <w:tcPr>
            <w:tcW w:w="562" w:type="dxa"/>
            <w:vMerge w:val="restart"/>
            <w:shd w:val="clear" w:color="auto" w:fill="auto"/>
            <w:vAlign w:val="center"/>
          </w:tcPr>
          <w:p w14:paraId="21A7816D" w14:textId="77777777" w:rsidR="00A5796F" w:rsidRPr="00F50D50" w:rsidRDefault="00A5796F" w:rsidP="00AA5AEA">
            <w:pPr>
              <w:rPr>
                <w:sz w:val="18"/>
                <w:szCs w:val="18"/>
              </w:rPr>
            </w:pPr>
            <w:r w:rsidRPr="00F50D50">
              <w:rPr>
                <w:sz w:val="18"/>
                <w:szCs w:val="18"/>
              </w:rPr>
              <w:t>12</w:t>
            </w:r>
          </w:p>
        </w:tc>
        <w:tc>
          <w:tcPr>
            <w:tcW w:w="2222" w:type="dxa"/>
            <w:vMerge w:val="restart"/>
            <w:shd w:val="clear" w:color="auto" w:fill="auto"/>
            <w:vAlign w:val="center"/>
          </w:tcPr>
          <w:p w14:paraId="321CF583" w14:textId="77777777" w:rsidR="00A5796F" w:rsidRPr="00F50D50" w:rsidRDefault="00A5796F" w:rsidP="00AA5AEA">
            <w:pPr>
              <w:rPr>
                <w:sz w:val="18"/>
                <w:szCs w:val="18"/>
              </w:rPr>
            </w:pPr>
            <w:r w:rsidRPr="00F50D50">
              <w:rPr>
                <w:sz w:val="18"/>
                <w:szCs w:val="18"/>
              </w:rPr>
              <w:t>% dei C.I. secondo la DQA per i quali, mediante accorpamento/ raggruppamento, si è attualmente in grado di definire lo stato</w:t>
            </w:r>
          </w:p>
        </w:tc>
        <w:tc>
          <w:tcPr>
            <w:tcW w:w="1593" w:type="dxa"/>
            <w:vMerge w:val="restart"/>
            <w:shd w:val="clear" w:color="auto" w:fill="auto"/>
            <w:vAlign w:val="center"/>
          </w:tcPr>
          <w:p w14:paraId="1C035DF0"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48376E45" w14:textId="77777777" w:rsidR="00A5796F" w:rsidRPr="00F50D50" w:rsidRDefault="00A5796F" w:rsidP="00AA5AEA">
            <w:pPr>
              <w:rPr>
                <w:sz w:val="18"/>
                <w:szCs w:val="18"/>
              </w:rPr>
            </w:pPr>
            <w:r w:rsidRPr="00F50D50">
              <w:rPr>
                <w:sz w:val="18"/>
                <w:szCs w:val="18"/>
              </w:rPr>
              <w:t>15</w:t>
            </w:r>
          </w:p>
          <w:p w14:paraId="7FCD7175" w14:textId="77777777" w:rsidR="00A5796F" w:rsidRDefault="00A5796F" w:rsidP="00AA5AEA">
            <w:pPr>
              <w:rPr>
                <w:b/>
                <w:sz w:val="18"/>
                <w:szCs w:val="18"/>
              </w:rPr>
            </w:pPr>
            <w:r w:rsidRPr="00F50D50">
              <w:rPr>
                <w:b/>
                <w:sz w:val="18"/>
                <w:szCs w:val="18"/>
              </w:rPr>
              <w:t>20</w:t>
            </w:r>
          </w:p>
          <w:p w14:paraId="118E1BBF" w14:textId="51FB16E4" w:rsidR="00FF34D1" w:rsidRPr="00F50D50" w:rsidRDefault="00FF34D1" w:rsidP="00AA5AEA">
            <w:pPr>
              <w:rPr>
                <w:b/>
                <w:sz w:val="18"/>
                <w:szCs w:val="18"/>
              </w:rPr>
            </w:pPr>
            <w:r>
              <w:rPr>
                <w:b/>
                <w:sz w:val="18"/>
                <w:szCs w:val="18"/>
              </w:rPr>
              <w:t>Fig. 2.3</w:t>
            </w:r>
          </w:p>
        </w:tc>
        <w:tc>
          <w:tcPr>
            <w:tcW w:w="727" w:type="dxa"/>
            <w:tcBorders>
              <w:bottom w:val="single" w:sz="6" w:space="0" w:color="000000"/>
            </w:tcBorders>
            <w:shd w:val="clear" w:color="auto" w:fill="auto"/>
            <w:vAlign w:val="center"/>
          </w:tcPr>
          <w:p w14:paraId="13CB173A" w14:textId="77777777" w:rsidR="00A5796F" w:rsidRPr="00F50D50" w:rsidRDefault="00A5796F" w:rsidP="00AA5AEA">
            <w:pPr>
              <w:rPr>
                <w:sz w:val="18"/>
                <w:szCs w:val="18"/>
              </w:rPr>
            </w:pPr>
            <w:r w:rsidRPr="00F50D50">
              <w:rPr>
                <w:sz w:val="18"/>
                <w:szCs w:val="18"/>
              </w:rPr>
              <w:t>0%</w:t>
            </w:r>
          </w:p>
        </w:tc>
        <w:tc>
          <w:tcPr>
            <w:tcW w:w="700" w:type="dxa"/>
            <w:shd w:val="clear" w:color="auto" w:fill="auto"/>
            <w:vAlign w:val="center"/>
          </w:tcPr>
          <w:p w14:paraId="7146BF52" w14:textId="77777777" w:rsidR="00A5796F" w:rsidRPr="00F50D50" w:rsidRDefault="00A5796F" w:rsidP="00AA5AEA">
            <w:pPr>
              <w:rPr>
                <w:sz w:val="18"/>
                <w:szCs w:val="18"/>
              </w:rPr>
            </w:pPr>
            <w:r w:rsidRPr="00F50D50">
              <w:rPr>
                <w:sz w:val="18"/>
                <w:szCs w:val="18"/>
              </w:rPr>
              <w:t>1-25%</w:t>
            </w:r>
          </w:p>
        </w:tc>
        <w:tc>
          <w:tcPr>
            <w:tcW w:w="654" w:type="dxa"/>
            <w:shd w:val="clear" w:color="auto" w:fill="auto"/>
            <w:vAlign w:val="center"/>
          </w:tcPr>
          <w:p w14:paraId="42268FEB" w14:textId="77777777" w:rsidR="00A5796F" w:rsidRPr="00F50D50" w:rsidRDefault="00A5796F" w:rsidP="00AA5AEA">
            <w:pPr>
              <w:rPr>
                <w:sz w:val="18"/>
                <w:szCs w:val="18"/>
              </w:rPr>
            </w:pPr>
            <w:r w:rsidRPr="00F50D50">
              <w:rPr>
                <w:sz w:val="18"/>
                <w:szCs w:val="18"/>
              </w:rPr>
              <w:t>25-50%</w:t>
            </w:r>
          </w:p>
        </w:tc>
        <w:tc>
          <w:tcPr>
            <w:tcW w:w="673" w:type="dxa"/>
            <w:shd w:val="clear" w:color="auto" w:fill="auto"/>
            <w:vAlign w:val="center"/>
          </w:tcPr>
          <w:p w14:paraId="5C6C1032" w14:textId="77777777" w:rsidR="00A5796F" w:rsidRPr="00F50D50" w:rsidRDefault="00A5796F" w:rsidP="00AA5AEA">
            <w:pPr>
              <w:rPr>
                <w:sz w:val="18"/>
                <w:szCs w:val="18"/>
              </w:rPr>
            </w:pPr>
            <w:r w:rsidRPr="00F50D50">
              <w:rPr>
                <w:sz w:val="18"/>
                <w:szCs w:val="18"/>
              </w:rPr>
              <w:t>50-75%</w:t>
            </w:r>
          </w:p>
        </w:tc>
        <w:tc>
          <w:tcPr>
            <w:tcW w:w="873" w:type="dxa"/>
            <w:tcBorders>
              <w:top w:val="single" w:sz="6" w:space="0" w:color="000000"/>
            </w:tcBorders>
            <w:shd w:val="clear" w:color="auto" w:fill="auto"/>
            <w:vAlign w:val="center"/>
          </w:tcPr>
          <w:p w14:paraId="38B64899" w14:textId="77777777" w:rsidR="00A5796F" w:rsidRPr="00F50D50" w:rsidRDefault="00A5796F" w:rsidP="00AA5AEA">
            <w:pPr>
              <w:rPr>
                <w:sz w:val="18"/>
                <w:szCs w:val="18"/>
              </w:rPr>
            </w:pPr>
            <w:r w:rsidRPr="00F50D50">
              <w:rPr>
                <w:sz w:val="18"/>
                <w:szCs w:val="18"/>
              </w:rPr>
              <w:t>75-99%</w:t>
            </w:r>
          </w:p>
        </w:tc>
        <w:tc>
          <w:tcPr>
            <w:tcW w:w="768" w:type="dxa"/>
            <w:tcBorders>
              <w:top w:val="single" w:sz="6" w:space="0" w:color="000000"/>
            </w:tcBorders>
            <w:shd w:val="clear" w:color="auto" w:fill="auto"/>
            <w:vAlign w:val="center"/>
          </w:tcPr>
          <w:p w14:paraId="440BE7C7" w14:textId="77777777" w:rsidR="00A5796F" w:rsidRPr="00F50D50" w:rsidRDefault="00A5796F" w:rsidP="00AA5AEA">
            <w:pPr>
              <w:rPr>
                <w:sz w:val="18"/>
                <w:szCs w:val="18"/>
              </w:rPr>
            </w:pPr>
            <w:r w:rsidRPr="00F50D50">
              <w:rPr>
                <w:sz w:val="18"/>
                <w:szCs w:val="18"/>
              </w:rPr>
              <w:t>100%</w:t>
            </w:r>
          </w:p>
        </w:tc>
      </w:tr>
      <w:tr w:rsidR="00A5796F" w:rsidRPr="00F50D50" w14:paraId="4702E0A3" w14:textId="77777777" w:rsidTr="00F50D50">
        <w:trPr>
          <w:cantSplit/>
          <w:trHeight w:val="20"/>
          <w:jc w:val="center"/>
        </w:trPr>
        <w:tc>
          <w:tcPr>
            <w:tcW w:w="562" w:type="dxa"/>
            <w:vMerge/>
            <w:shd w:val="clear" w:color="auto" w:fill="auto"/>
            <w:vAlign w:val="center"/>
          </w:tcPr>
          <w:p w14:paraId="607C13D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311540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1AD16A3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EE5438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6C5C9A09" w14:textId="77777777" w:rsidR="00A5796F" w:rsidRPr="00F50D50" w:rsidRDefault="00A5796F" w:rsidP="00AA5AEA">
            <w:pPr>
              <w:rPr>
                <w:sz w:val="18"/>
                <w:szCs w:val="18"/>
              </w:rPr>
            </w:pPr>
            <w:r w:rsidRPr="00F50D50">
              <w:rPr>
                <w:sz w:val="18"/>
                <w:szCs w:val="18"/>
              </w:rPr>
              <w:t>13</w:t>
            </w:r>
          </w:p>
          <w:p w14:paraId="378E3F2F" w14:textId="77777777" w:rsidR="00A5796F" w:rsidRPr="00F50D50" w:rsidRDefault="00A5796F" w:rsidP="00AA5AEA">
            <w:pPr>
              <w:rPr>
                <w:b/>
                <w:sz w:val="18"/>
                <w:szCs w:val="18"/>
              </w:rPr>
            </w:pPr>
            <w:r w:rsidRPr="00F50D50">
              <w:rPr>
                <w:b/>
                <w:sz w:val="18"/>
                <w:szCs w:val="18"/>
                <w:highlight w:val="yellow"/>
              </w:rPr>
              <w:t>18</w:t>
            </w:r>
          </w:p>
        </w:tc>
        <w:tc>
          <w:tcPr>
            <w:tcW w:w="700" w:type="dxa"/>
            <w:shd w:val="clear" w:color="auto" w:fill="auto"/>
            <w:vAlign w:val="center"/>
          </w:tcPr>
          <w:p w14:paraId="671AC7E9" w14:textId="77777777" w:rsidR="00A5796F" w:rsidRPr="00F50D50" w:rsidRDefault="00A5796F" w:rsidP="00AA5AEA">
            <w:pPr>
              <w:rPr>
                <w:sz w:val="18"/>
                <w:szCs w:val="18"/>
              </w:rPr>
            </w:pPr>
            <w:r w:rsidRPr="00F50D50">
              <w:rPr>
                <w:sz w:val="18"/>
                <w:szCs w:val="18"/>
              </w:rPr>
              <w:t>2</w:t>
            </w:r>
          </w:p>
        </w:tc>
        <w:tc>
          <w:tcPr>
            <w:tcW w:w="654" w:type="dxa"/>
            <w:shd w:val="clear" w:color="auto" w:fill="auto"/>
            <w:vAlign w:val="center"/>
          </w:tcPr>
          <w:p w14:paraId="09742DAF" w14:textId="6529D223" w:rsidR="00A5796F" w:rsidRPr="00F50D50" w:rsidRDefault="00A5796F" w:rsidP="00AA5AEA">
            <w:pPr>
              <w:rPr>
                <w:sz w:val="18"/>
                <w:szCs w:val="18"/>
              </w:rPr>
            </w:pPr>
          </w:p>
        </w:tc>
        <w:tc>
          <w:tcPr>
            <w:tcW w:w="673" w:type="dxa"/>
            <w:shd w:val="clear" w:color="auto" w:fill="auto"/>
            <w:vAlign w:val="center"/>
          </w:tcPr>
          <w:p w14:paraId="4909459A" w14:textId="02648408" w:rsidR="00A5796F" w:rsidRPr="00F50D50" w:rsidRDefault="00A5796F" w:rsidP="00AA5AEA">
            <w:pPr>
              <w:rPr>
                <w:sz w:val="18"/>
                <w:szCs w:val="18"/>
              </w:rPr>
            </w:pPr>
          </w:p>
        </w:tc>
        <w:tc>
          <w:tcPr>
            <w:tcW w:w="873" w:type="dxa"/>
            <w:shd w:val="clear" w:color="auto" w:fill="auto"/>
            <w:vAlign w:val="center"/>
          </w:tcPr>
          <w:p w14:paraId="03BFF32D" w14:textId="72AD6E11" w:rsidR="00A5796F" w:rsidRPr="00F50D50" w:rsidRDefault="00A5796F" w:rsidP="00AA5AEA">
            <w:pPr>
              <w:rPr>
                <w:sz w:val="18"/>
                <w:szCs w:val="18"/>
              </w:rPr>
            </w:pPr>
          </w:p>
        </w:tc>
        <w:tc>
          <w:tcPr>
            <w:tcW w:w="768" w:type="dxa"/>
            <w:shd w:val="clear" w:color="auto" w:fill="auto"/>
            <w:vAlign w:val="center"/>
          </w:tcPr>
          <w:p w14:paraId="75E0AABC" w14:textId="63F615C1" w:rsidR="00A5796F" w:rsidRPr="00F50D50" w:rsidRDefault="00A5796F" w:rsidP="00AA5AEA">
            <w:pPr>
              <w:rPr>
                <w:sz w:val="18"/>
                <w:szCs w:val="18"/>
              </w:rPr>
            </w:pPr>
          </w:p>
        </w:tc>
      </w:tr>
      <w:tr w:rsidR="00A5796F" w:rsidRPr="00F50D50" w14:paraId="6CDDE9A9" w14:textId="77777777" w:rsidTr="00F50D50">
        <w:trPr>
          <w:cantSplit/>
          <w:trHeight w:val="20"/>
          <w:jc w:val="center"/>
        </w:trPr>
        <w:tc>
          <w:tcPr>
            <w:tcW w:w="562" w:type="dxa"/>
            <w:vMerge w:val="restart"/>
            <w:shd w:val="clear" w:color="auto" w:fill="auto"/>
            <w:vAlign w:val="center"/>
          </w:tcPr>
          <w:p w14:paraId="5470AE3F" w14:textId="77777777" w:rsidR="00A5796F" w:rsidRPr="00F50D50" w:rsidRDefault="00A5796F" w:rsidP="00AA5AEA">
            <w:pPr>
              <w:rPr>
                <w:sz w:val="18"/>
                <w:szCs w:val="18"/>
              </w:rPr>
            </w:pPr>
            <w:r w:rsidRPr="00F50D50">
              <w:rPr>
                <w:sz w:val="18"/>
                <w:szCs w:val="18"/>
              </w:rPr>
              <w:t>13</w:t>
            </w:r>
          </w:p>
        </w:tc>
        <w:tc>
          <w:tcPr>
            <w:tcW w:w="2222" w:type="dxa"/>
            <w:vMerge w:val="restart"/>
            <w:shd w:val="clear" w:color="auto" w:fill="auto"/>
            <w:vAlign w:val="center"/>
          </w:tcPr>
          <w:p w14:paraId="01D98959" w14:textId="77777777" w:rsidR="00A5796F" w:rsidRPr="00F50D50" w:rsidRDefault="00A5796F" w:rsidP="00AA5AEA">
            <w:pPr>
              <w:rPr>
                <w:sz w:val="18"/>
                <w:szCs w:val="18"/>
              </w:rPr>
            </w:pPr>
            <w:r w:rsidRPr="00F50D50">
              <w:rPr>
                <w:sz w:val="18"/>
                <w:szCs w:val="18"/>
              </w:rPr>
              <w:t>Anno di inizio e fine del sessennio di monitoraggio in corso utile ai fini della classificazione per il PdG 2021-2027</w:t>
            </w:r>
          </w:p>
        </w:tc>
        <w:tc>
          <w:tcPr>
            <w:tcW w:w="1593" w:type="dxa"/>
            <w:vMerge w:val="restart"/>
            <w:shd w:val="clear" w:color="auto" w:fill="auto"/>
            <w:vAlign w:val="center"/>
          </w:tcPr>
          <w:p w14:paraId="1176C25F"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140B8258" w14:textId="13ED839C" w:rsidR="00A5796F" w:rsidRPr="00F50D50" w:rsidRDefault="00765A25" w:rsidP="00AA5AEA">
            <w:pPr>
              <w:rPr>
                <w:sz w:val="18"/>
                <w:szCs w:val="18"/>
              </w:rPr>
            </w:pPr>
            <w:r w:rsidRPr="00F50D50">
              <w:rPr>
                <w:sz w:val="18"/>
                <w:szCs w:val="18"/>
              </w:rPr>
              <w:t>18</w:t>
            </w:r>
          </w:p>
        </w:tc>
        <w:tc>
          <w:tcPr>
            <w:tcW w:w="727" w:type="dxa"/>
            <w:tcBorders>
              <w:top w:val="single" w:sz="6" w:space="0" w:color="000000"/>
              <w:bottom w:val="single" w:sz="6" w:space="0" w:color="000000"/>
            </w:tcBorders>
            <w:shd w:val="clear" w:color="auto" w:fill="auto"/>
            <w:vAlign w:val="center"/>
          </w:tcPr>
          <w:p w14:paraId="18942D8F" w14:textId="77777777" w:rsidR="00A5796F" w:rsidRPr="00F50D50" w:rsidRDefault="00A5796F" w:rsidP="00AA5AEA">
            <w:pPr>
              <w:rPr>
                <w:sz w:val="18"/>
                <w:szCs w:val="18"/>
              </w:rPr>
            </w:pPr>
            <w:r w:rsidRPr="00F50D50">
              <w:rPr>
                <w:sz w:val="18"/>
                <w:szCs w:val="18"/>
              </w:rPr>
              <w:t>2020-2025</w:t>
            </w:r>
          </w:p>
        </w:tc>
        <w:tc>
          <w:tcPr>
            <w:tcW w:w="700" w:type="dxa"/>
            <w:shd w:val="clear" w:color="auto" w:fill="auto"/>
            <w:vAlign w:val="center"/>
          </w:tcPr>
          <w:p w14:paraId="07A47449" w14:textId="77777777" w:rsidR="00A5796F" w:rsidRPr="00F50D50" w:rsidRDefault="00A5796F" w:rsidP="00AA5AEA">
            <w:pPr>
              <w:rPr>
                <w:sz w:val="18"/>
                <w:szCs w:val="18"/>
              </w:rPr>
            </w:pPr>
            <w:r w:rsidRPr="00F50D50">
              <w:rPr>
                <w:sz w:val="18"/>
                <w:szCs w:val="18"/>
              </w:rPr>
              <w:t>2021-2026</w:t>
            </w:r>
          </w:p>
        </w:tc>
        <w:tc>
          <w:tcPr>
            <w:tcW w:w="654" w:type="dxa"/>
            <w:shd w:val="clear" w:color="auto" w:fill="auto"/>
            <w:vAlign w:val="center"/>
          </w:tcPr>
          <w:p w14:paraId="4B0DC3E0" w14:textId="77777777" w:rsidR="00A5796F" w:rsidRPr="00F50D50" w:rsidRDefault="00A5796F" w:rsidP="00AA5AEA">
            <w:pPr>
              <w:rPr>
                <w:sz w:val="18"/>
                <w:szCs w:val="18"/>
              </w:rPr>
            </w:pPr>
            <w:r w:rsidRPr="00F50D50">
              <w:rPr>
                <w:sz w:val="18"/>
                <w:szCs w:val="18"/>
              </w:rPr>
              <w:t>2022-2024</w:t>
            </w:r>
          </w:p>
        </w:tc>
        <w:tc>
          <w:tcPr>
            <w:tcW w:w="673" w:type="dxa"/>
            <w:shd w:val="clear" w:color="auto" w:fill="auto"/>
            <w:vAlign w:val="center"/>
          </w:tcPr>
          <w:p w14:paraId="6A203A6B" w14:textId="77777777" w:rsidR="00A5796F" w:rsidRPr="00F50D50" w:rsidRDefault="00A5796F" w:rsidP="00AA5AEA">
            <w:pPr>
              <w:rPr>
                <w:sz w:val="18"/>
                <w:szCs w:val="18"/>
              </w:rPr>
            </w:pPr>
            <w:r w:rsidRPr="00F50D50">
              <w:rPr>
                <w:sz w:val="18"/>
                <w:szCs w:val="18"/>
              </w:rPr>
              <w:t>2022-2025</w:t>
            </w:r>
          </w:p>
        </w:tc>
        <w:tc>
          <w:tcPr>
            <w:tcW w:w="873" w:type="dxa"/>
            <w:shd w:val="clear" w:color="auto" w:fill="auto"/>
            <w:vAlign w:val="center"/>
          </w:tcPr>
          <w:p w14:paraId="716E1719" w14:textId="77777777" w:rsidR="00A5796F" w:rsidRPr="00F50D50" w:rsidRDefault="00A5796F" w:rsidP="00AA5AEA">
            <w:pPr>
              <w:rPr>
                <w:sz w:val="18"/>
                <w:szCs w:val="18"/>
              </w:rPr>
            </w:pPr>
            <w:r w:rsidRPr="00F50D50">
              <w:rPr>
                <w:sz w:val="18"/>
                <w:szCs w:val="18"/>
              </w:rPr>
              <w:t>2022-2027</w:t>
            </w:r>
          </w:p>
        </w:tc>
        <w:tc>
          <w:tcPr>
            <w:tcW w:w="768" w:type="dxa"/>
            <w:shd w:val="clear" w:color="auto" w:fill="auto"/>
            <w:vAlign w:val="center"/>
          </w:tcPr>
          <w:p w14:paraId="2779206E" w14:textId="77777777" w:rsidR="00A5796F" w:rsidRPr="00F50D50" w:rsidRDefault="00A5796F" w:rsidP="00AA5AEA">
            <w:pPr>
              <w:rPr>
                <w:sz w:val="18"/>
                <w:szCs w:val="18"/>
              </w:rPr>
            </w:pPr>
          </w:p>
        </w:tc>
      </w:tr>
      <w:tr w:rsidR="00A5796F" w:rsidRPr="00F50D50" w14:paraId="71E385F4" w14:textId="77777777" w:rsidTr="00F50D50">
        <w:trPr>
          <w:cantSplit/>
          <w:trHeight w:val="20"/>
          <w:jc w:val="center"/>
        </w:trPr>
        <w:tc>
          <w:tcPr>
            <w:tcW w:w="562" w:type="dxa"/>
            <w:vMerge/>
            <w:shd w:val="clear" w:color="auto" w:fill="auto"/>
            <w:vAlign w:val="center"/>
          </w:tcPr>
          <w:p w14:paraId="1859E01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4AF6E18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7C376FC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75C72C4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74FAB905" w14:textId="77777777" w:rsidR="00A5796F" w:rsidRPr="00F50D50" w:rsidRDefault="00A5796F" w:rsidP="00AA5AEA">
            <w:pPr>
              <w:rPr>
                <w:sz w:val="18"/>
                <w:szCs w:val="18"/>
              </w:rPr>
            </w:pPr>
            <w:r w:rsidRPr="00F50D50">
              <w:rPr>
                <w:sz w:val="18"/>
                <w:szCs w:val="18"/>
              </w:rPr>
              <w:t>10</w:t>
            </w:r>
          </w:p>
        </w:tc>
        <w:tc>
          <w:tcPr>
            <w:tcW w:w="700" w:type="dxa"/>
            <w:shd w:val="clear" w:color="auto" w:fill="auto"/>
            <w:vAlign w:val="center"/>
          </w:tcPr>
          <w:p w14:paraId="5198E030" w14:textId="77777777" w:rsidR="00A5796F" w:rsidRPr="00F50D50" w:rsidRDefault="00A5796F" w:rsidP="00AA5AEA">
            <w:pPr>
              <w:rPr>
                <w:sz w:val="18"/>
                <w:szCs w:val="18"/>
              </w:rPr>
            </w:pPr>
            <w:r w:rsidRPr="00F50D50">
              <w:rPr>
                <w:sz w:val="18"/>
                <w:szCs w:val="18"/>
              </w:rPr>
              <w:t>5</w:t>
            </w:r>
          </w:p>
        </w:tc>
        <w:tc>
          <w:tcPr>
            <w:tcW w:w="654" w:type="dxa"/>
            <w:shd w:val="clear" w:color="auto" w:fill="auto"/>
            <w:vAlign w:val="center"/>
          </w:tcPr>
          <w:p w14:paraId="70DD7683" w14:textId="77777777" w:rsidR="00A5796F" w:rsidRPr="00F50D50" w:rsidRDefault="00A5796F" w:rsidP="00AA5AEA">
            <w:pPr>
              <w:rPr>
                <w:sz w:val="18"/>
                <w:szCs w:val="18"/>
              </w:rPr>
            </w:pPr>
            <w:r w:rsidRPr="00F50D50">
              <w:rPr>
                <w:sz w:val="18"/>
                <w:szCs w:val="18"/>
              </w:rPr>
              <w:t>1</w:t>
            </w:r>
          </w:p>
        </w:tc>
        <w:tc>
          <w:tcPr>
            <w:tcW w:w="673" w:type="dxa"/>
            <w:shd w:val="clear" w:color="auto" w:fill="auto"/>
            <w:vAlign w:val="center"/>
          </w:tcPr>
          <w:p w14:paraId="7B188110" w14:textId="77777777" w:rsidR="00A5796F" w:rsidRPr="00F50D50" w:rsidRDefault="00A5796F" w:rsidP="00AA5AEA">
            <w:pPr>
              <w:rPr>
                <w:sz w:val="18"/>
                <w:szCs w:val="18"/>
              </w:rPr>
            </w:pPr>
            <w:r w:rsidRPr="00F50D50">
              <w:rPr>
                <w:sz w:val="18"/>
                <w:szCs w:val="18"/>
              </w:rPr>
              <w:t>1</w:t>
            </w:r>
          </w:p>
        </w:tc>
        <w:tc>
          <w:tcPr>
            <w:tcW w:w="873" w:type="dxa"/>
            <w:shd w:val="clear" w:color="auto" w:fill="auto"/>
            <w:vAlign w:val="center"/>
          </w:tcPr>
          <w:p w14:paraId="761C3E37" w14:textId="77777777" w:rsidR="00A5796F" w:rsidRPr="00F50D50" w:rsidRDefault="00A5796F" w:rsidP="00AA5AEA">
            <w:pPr>
              <w:rPr>
                <w:sz w:val="18"/>
                <w:szCs w:val="18"/>
              </w:rPr>
            </w:pPr>
            <w:r w:rsidRPr="00F50D50">
              <w:rPr>
                <w:sz w:val="18"/>
                <w:szCs w:val="18"/>
              </w:rPr>
              <w:t>1</w:t>
            </w:r>
          </w:p>
        </w:tc>
        <w:tc>
          <w:tcPr>
            <w:tcW w:w="768" w:type="dxa"/>
            <w:shd w:val="clear" w:color="auto" w:fill="auto"/>
            <w:vAlign w:val="center"/>
          </w:tcPr>
          <w:p w14:paraId="348BCA7A" w14:textId="77777777" w:rsidR="00A5796F" w:rsidRPr="00F50D50" w:rsidRDefault="00A5796F" w:rsidP="00AA5AEA">
            <w:pPr>
              <w:rPr>
                <w:sz w:val="18"/>
                <w:szCs w:val="18"/>
              </w:rPr>
            </w:pPr>
          </w:p>
        </w:tc>
      </w:tr>
      <w:tr w:rsidR="00A5796F" w:rsidRPr="00F50D50" w14:paraId="274344D0" w14:textId="77777777" w:rsidTr="00F50D50">
        <w:trPr>
          <w:cantSplit/>
          <w:trHeight w:val="20"/>
          <w:jc w:val="center"/>
        </w:trPr>
        <w:tc>
          <w:tcPr>
            <w:tcW w:w="562" w:type="dxa"/>
            <w:vMerge w:val="restart"/>
            <w:shd w:val="clear" w:color="auto" w:fill="auto"/>
            <w:vAlign w:val="center"/>
          </w:tcPr>
          <w:p w14:paraId="4096E776" w14:textId="77777777" w:rsidR="00A5796F" w:rsidRPr="00F50D50" w:rsidRDefault="00A5796F" w:rsidP="00AA5AEA">
            <w:pPr>
              <w:rPr>
                <w:sz w:val="18"/>
                <w:szCs w:val="18"/>
              </w:rPr>
            </w:pPr>
            <w:r w:rsidRPr="00F50D50">
              <w:rPr>
                <w:sz w:val="18"/>
                <w:szCs w:val="18"/>
              </w:rPr>
              <w:t>13a</w:t>
            </w:r>
          </w:p>
        </w:tc>
        <w:tc>
          <w:tcPr>
            <w:tcW w:w="2222" w:type="dxa"/>
            <w:vMerge w:val="restart"/>
            <w:shd w:val="clear" w:color="auto" w:fill="auto"/>
            <w:vAlign w:val="center"/>
          </w:tcPr>
          <w:p w14:paraId="783A8397" w14:textId="77777777" w:rsidR="00A5796F" w:rsidRPr="00F50D50" w:rsidRDefault="00A5796F" w:rsidP="00AA5AEA">
            <w:pPr>
              <w:rPr>
                <w:sz w:val="18"/>
                <w:szCs w:val="18"/>
              </w:rPr>
            </w:pPr>
            <w:r w:rsidRPr="00F50D50">
              <w:rPr>
                <w:sz w:val="18"/>
                <w:szCs w:val="18"/>
              </w:rPr>
              <w:t>Tra i diversi corpi idrici in monitoraggio di sorveglianza, indicare il numero più alto di anni nei quali viene svolto il monitoraggio di sorveglianza nel ciclo sessennale.</w:t>
            </w:r>
          </w:p>
        </w:tc>
        <w:tc>
          <w:tcPr>
            <w:tcW w:w="1593" w:type="dxa"/>
            <w:vMerge w:val="restart"/>
            <w:shd w:val="clear" w:color="auto" w:fill="auto"/>
            <w:vAlign w:val="center"/>
          </w:tcPr>
          <w:p w14:paraId="77D71D01" w14:textId="77777777" w:rsidR="00A5796F" w:rsidRPr="00F50D50" w:rsidRDefault="00A5796F" w:rsidP="00AA5AEA">
            <w:pPr>
              <w:rPr>
                <w:sz w:val="18"/>
                <w:szCs w:val="18"/>
              </w:rPr>
            </w:pPr>
            <w:r w:rsidRPr="00F50D50">
              <w:rPr>
                <w:sz w:val="18"/>
                <w:szCs w:val="18"/>
              </w:rPr>
              <w:t> </w:t>
            </w:r>
          </w:p>
          <w:p w14:paraId="1280B7F6" w14:textId="066DEF65" w:rsidR="00A5796F" w:rsidRPr="00F50D50" w:rsidRDefault="00765A25" w:rsidP="00AA5AEA">
            <w:pPr>
              <w:rPr>
                <w:sz w:val="18"/>
                <w:szCs w:val="18"/>
              </w:rPr>
            </w:pPr>
            <w:r w:rsidRPr="00F50D50">
              <w:rPr>
                <w:sz w:val="18"/>
                <w:szCs w:val="18"/>
              </w:rPr>
              <w:t xml:space="preserve">Da </w:t>
            </w:r>
            <w:r w:rsidR="00A5796F" w:rsidRPr="00F50D50">
              <w:rPr>
                <w:sz w:val="18"/>
                <w:szCs w:val="18"/>
              </w:rPr>
              <w:t>1 a 6</w:t>
            </w:r>
            <w:r w:rsidRPr="00F50D50">
              <w:rPr>
                <w:sz w:val="18"/>
                <w:szCs w:val="18"/>
              </w:rPr>
              <w:t xml:space="preserve"> anni</w:t>
            </w:r>
          </w:p>
          <w:p w14:paraId="6F1E10EF" w14:textId="77777777" w:rsidR="00A5796F" w:rsidRPr="00F50D50" w:rsidRDefault="00A5796F" w:rsidP="00AA5AEA">
            <w:pPr>
              <w:rPr>
                <w:sz w:val="18"/>
                <w:szCs w:val="18"/>
              </w:rPr>
            </w:pPr>
          </w:p>
        </w:tc>
        <w:tc>
          <w:tcPr>
            <w:tcW w:w="855" w:type="dxa"/>
            <w:vMerge w:val="restart"/>
            <w:shd w:val="clear" w:color="auto" w:fill="auto"/>
            <w:vAlign w:val="center"/>
          </w:tcPr>
          <w:p w14:paraId="6F7CA658" w14:textId="77777777" w:rsidR="00A5796F" w:rsidRPr="00F50D50" w:rsidRDefault="00A5796F" w:rsidP="00AA5AEA">
            <w:pPr>
              <w:rPr>
                <w:sz w:val="18"/>
                <w:szCs w:val="18"/>
              </w:rPr>
            </w:pPr>
            <w:r w:rsidRPr="00F50D50">
              <w:rPr>
                <w:sz w:val="18"/>
                <w:szCs w:val="18"/>
              </w:rPr>
              <w:t>17</w:t>
            </w:r>
          </w:p>
        </w:tc>
        <w:tc>
          <w:tcPr>
            <w:tcW w:w="727" w:type="dxa"/>
            <w:tcBorders>
              <w:top w:val="single" w:sz="6" w:space="0" w:color="000000"/>
              <w:bottom w:val="single" w:sz="6" w:space="0" w:color="000000"/>
            </w:tcBorders>
            <w:shd w:val="clear" w:color="auto" w:fill="auto"/>
            <w:vAlign w:val="center"/>
          </w:tcPr>
          <w:p w14:paraId="1C06722F" w14:textId="77777777" w:rsidR="00A5796F" w:rsidRPr="00F50D50" w:rsidRDefault="00A5796F" w:rsidP="00AA5AEA">
            <w:pPr>
              <w:rPr>
                <w:sz w:val="18"/>
                <w:szCs w:val="18"/>
              </w:rPr>
            </w:pPr>
            <w:r w:rsidRPr="00F50D50">
              <w:rPr>
                <w:sz w:val="18"/>
                <w:szCs w:val="18"/>
              </w:rPr>
              <w:t>1</w:t>
            </w:r>
          </w:p>
        </w:tc>
        <w:tc>
          <w:tcPr>
            <w:tcW w:w="700" w:type="dxa"/>
            <w:shd w:val="clear" w:color="auto" w:fill="auto"/>
            <w:vAlign w:val="center"/>
          </w:tcPr>
          <w:p w14:paraId="3E57446C" w14:textId="77777777" w:rsidR="00A5796F" w:rsidRPr="00F50D50" w:rsidRDefault="00A5796F" w:rsidP="00AA5AEA">
            <w:pPr>
              <w:rPr>
                <w:sz w:val="18"/>
                <w:szCs w:val="18"/>
              </w:rPr>
            </w:pPr>
            <w:r w:rsidRPr="00F50D50">
              <w:rPr>
                <w:sz w:val="18"/>
                <w:szCs w:val="18"/>
              </w:rPr>
              <w:t>2</w:t>
            </w:r>
          </w:p>
        </w:tc>
        <w:tc>
          <w:tcPr>
            <w:tcW w:w="654" w:type="dxa"/>
            <w:shd w:val="clear" w:color="auto" w:fill="auto"/>
            <w:vAlign w:val="center"/>
          </w:tcPr>
          <w:p w14:paraId="34E8CAC9" w14:textId="77777777" w:rsidR="00A5796F" w:rsidRPr="00F50D50" w:rsidRDefault="00A5796F" w:rsidP="00AA5AEA">
            <w:pPr>
              <w:rPr>
                <w:sz w:val="18"/>
                <w:szCs w:val="18"/>
              </w:rPr>
            </w:pPr>
            <w:r w:rsidRPr="00F50D50">
              <w:rPr>
                <w:sz w:val="18"/>
                <w:szCs w:val="18"/>
              </w:rPr>
              <w:t>3</w:t>
            </w:r>
          </w:p>
        </w:tc>
        <w:tc>
          <w:tcPr>
            <w:tcW w:w="673" w:type="dxa"/>
            <w:shd w:val="clear" w:color="auto" w:fill="auto"/>
            <w:vAlign w:val="center"/>
          </w:tcPr>
          <w:p w14:paraId="61B85BE8" w14:textId="77777777" w:rsidR="00A5796F" w:rsidRPr="00F50D50" w:rsidRDefault="00A5796F" w:rsidP="00AA5AEA">
            <w:pPr>
              <w:rPr>
                <w:sz w:val="18"/>
                <w:szCs w:val="18"/>
              </w:rPr>
            </w:pPr>
            <w:r w:rsidRPr="00F50D50">
              <w:rPr>
                <w:sz w:val="18"/>
                <w:szCs w:val="18"/>
              </w:rPr>
              <w:t>6</w:t>
            </w:r>
          </w:p>
        </w:tc>
        <w:tc>
          <w:tcPr>
            <w:tcW w:w="873" w:type="dxa"/>
            <w:shd w:val="clear" w:color="auto" w:fill="auto"/>
            <w:vAlign w:val="center"/>
          </w:tcPr>
          <w:p w14:paraId="78AAB9C8" w14:textId="77777777" w:rsidR="00A5796F" w:rsidRPr="00F50D50" w:rsidRDefault="00A5796F" w:rsidP="00AA5AEA">
            <w:pPr>
              <w:rPr>
                <w:sz w:val="18"/>
                <w:szCs w:val="18"/>
              </w:rPr>
            </w:pPr>
          </w:p>
        </w:tc>
        <w:tc>
          <w:tcPr>
            <w:tcW w:w="768" w:type="dxa"/>
            <w:shd w:val="clear" w:color="auto" w:fill="auto"/>
            <w:vAlign w:val="center"/>
          </w:tcPr>
          <w:p w14:paraId="48A61A14" w14:textId="77777777" w:rsidR="00A5796F" w:rsidRPr="00F50D50" w:rsidRDefault="00A5796F" w:rsidP="00AA5AEA">
            <w:pPr>
              <w:rPr>
                <w:sz w:val="18"/>
                <w:szCs w:val="18"/>
              </w:rPr>
            </w:pPr>
          </w:p>
        </w:tc>
      </w:tr>
      <w:tr w:rsidR="00A5796F" w:rsidRPr="00F50D50" w14:paraId="78285099" w14:textId="77777777" w:rsidTr="00F50D50">
        <w:trPr>
          <w:cantSplit/>
          <w:trHeight w:val="20"/>
          <w:jc w:val="center"/>
        </w:trPr>
        <w:tc>
          <w:tcPr>
            <w:tcW w:w="562" w:type="dxa"/>
            <w:vMerge/>
            <w:shd w:val="clear" w:color="auto" w:fill="auto"/>
            <w:vAlign w:val="center"/>
          </w:tcPr>
          <w:p w14:paraId="5AB3A75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3927B54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3617A1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0D95D1C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479C5CDC" w14:textId="77777777" w:rsidR="00A5796F" w:rsidRPr="00F50D50" w:rsidRDefault="00A5796F" w:rsidP="00AA5AEA">
            <w:pPr>
              <w:rPr>
                <w:sz w:val="18"/>
                <w:szCs w:val="18"/>
              </w:rPr>
            </w:pPr>
            <w:r w:rsidRPr="00F50D50">
              <w:rPr>
                <w:sz w:val="18"/>
                <w:szCs w:val="18"/>
              </w:rPr>
              <w:t>6</w:t>
            </w:r>
          </w:p>
        </w:tc>
        <w:tc>
          <w:tcPr>
            <w:tcW w:w="700" w:type="dxa"/>
            <w:shd w:val="clear" w:color="auto" w:fill="auto"/>
            <w:vAlign w:val="center"/>
          </w:tcPr>
          <w:p w14:paraId="54A340E8" w14:textId="77777777" w:rsidR="00A5796F" w:rsidRPr="00F50D50" w:rsidRDefault="00A5796F" w:rsidP="00AA5AEA">
            <w:pPr>
              <w:rPr>
                <w:sz w:val="18"/>
                <w:szCs w:val="18"/>
              </w:rPr>
            </w:pPr>
            <w:r w:rsidRPr="00F50D50">
              <w:rPr>
                <w:sz w:val="18"/>
                <w:szCs w:val="18"/>
              </w:rPr>
              <w:t>5</w:t>
            </w:r>
          </w:p>
        </w:tc>
        <w:tc>
          <w:tcPr>
            <w:tcW w:w="654" w:type="dxa"/>
            <w:shd w:val="clear" w:color="auto" w:fill="auto"/>
            <w:vAlign w:val="center"/>
          </w:tcPr>
          <w:p w14:paraId="15FDEE15" w14:textId="77777777" w:rsidR="00A5796F" w:rsidRPr="00F50D50" w:rsidRDefault="00A5796F" w:rsidP="00AA5AEA">
            <w:pPr>
              <w:rPr>
                <w:sz w:val="18"/>
                <w:szCs w:val="18"/>
              </w:rPr>
            </w:pPr>
            <w:r w:rsidRPr="00F50D50">
              <w:rPr>
                <w:sz w:val="18"/>
                <w:szCs w:val="18"/>
              </w:rPr>
              <w:t>2</w:t>
            </w:r>
          </w:p>
        </w:tc>
        <w:tc>
          <w:tcPr>
            <w:tcW w:w="673" w:type="dxa"/>
            <w:shd w:val="clear" w:color="auto" w:fill="auto"/>
            <w:vAlign w:val="center"/>
          </w:tcPr>
          <w:p w14:paraId="49A36163" w14:textId="77777777" w:rsidR="00A5796F" w:rsidRPr="00F50D50" w:rsidRDefault="00A5796F" w:rsidP="00AA5AEA">
            <w:pPr>
              <w:rPr>
                <w:sz w:val="18"/>
                <w:szCs w:val="18"/>
              </w:rPr>
            </w:pPr>
            <w:r w:rsidRPr="00F50D50">
              <w:rPr>
                <w:sz w:val="18"/>
                <w:szCs w:val="18"/>
              </w:rPr>
              <w:t>4</w:t>
            </w:r>
          </w:p>
        </w:tc>
        <w:tc>
          <w:tcPr>
            <w:tcW w:w="873" w:type="dxa"/>
            <w:shd w:val="clear" w:color="auto" w:fill="auto"/>
            <w:vAlign w:val="center"/>
          </w:tcPr>
          <w:p w14:paraId="1BDBF0ED" w14:textId="77777777" w:rsidR="00A5796F" w:rsidRPr="00F50D50" w:rsidRDefault="00A5796F" w:rsidP="00AA5AEA">
            <w:pPr>
              <w:rPr>
                <w:sz w:val="18"/>
                <w:szCs w:val="18"/>
              </w:rPr>
            </w:pPr>
          </w:p>
        </w:tc>
        <w:tc>
          <w:tcPr>
            <w:tcW w:w="768" w:type="dxa"/>
            <w:shd w:val="clear" w:color="auto" w:fill="auto"/>
            <w:vAlign w:val="center"/>
          </w:tcPr>
          <w:p w14:paraId="5FB68565" w14:textId="77777777" w:rsidR="00A5796F" w:rsidRPr="00F50D50" w:rsidRDefault="00A5796F" w:rsidP="00AA5AEA">
            <w:pPr>
              <w:rPr>
                <w:sz w:val="18"/>
                <w:szCs w:val="18"/>
              </w:rPr>
            </w:pPr>
          </w:p>
        </w:tc>
      </w:tr>
      <w:tr w:rsidR="00A5796F" w:rsidRPr="00F50D50" w14:paraId="49C0466D" w14:textId="77777777" w:rsidTr="00F50D50">
        <w:trPr>
          <w:cantSplit/>
          <w:trHeight w:val="20"/>
          <w:jc w:val="center"/>
        </w:trPr>
        <w:tc>
          <w:tcPr>
            <w:tcW w:w="562" w:type="dxa"/>
            <w:vMerge w:val="restart"/>
            <w:shd w:val="clear" w:color="auto" w:fill="auto"/>
            <w:vAlign w:val="center"/>
          </w:tcPr>
          <w:p w14:paraId="3DA906C7" w14:textId="77777777" w:rsidR="00A5796F" w:rsidRPr="00F50D50" w:rsidRDefault="00A5796F" w:rsidP="00AA5AEA">
            <w:pPr>
              <w:rPr>
                <w:sz w:val="18"/>
                <w:szCs w:val="18"/>
              </w:rPr>
            </w:pPr>
            <w:r w:rsidRPr="00F50D50">
              <w:rPr>
                <w:sz w:val="18"/>
                <w:szCs w:val="18"/>
              </w:rPr>
              <w:t>14</w:t>
            </w:r>
          </w:p>
        </w:tc>
        <w:tc>
          <w:tcPr>
            <w:tcW w:w="2222" w:type="dxa"/>
            <w:vMerge w:val="restart"/>
            <w:shd w:val="clear" w:color="auto" w:fill="auto"/>
            <w:vAlign w:val="center"/>
          </w:tcPr>
          <w:p w14:paraId="1875CA40" w14:textId="77777777" w:rsidR="00A5796F" w:rsidRPr="00F50D50" w:rsidRDefault="00A5796F" w:rsidP="00AA5AEA">
            <w:pPr>
              <w:rPr>
                <w:sz w:val="18"/>
                <w:szCs w:val="18"/>
              </w:rPr>
            </w:pPr>
            <w:r w:rsidRPr="00F50D50">
              <w:rPr>
                <w:sz w:val="18"/>
                <w:szCs w:val="18"/>
              </w:rPr>
              <w:t>Per la classificazione sessennale dello stato ambientale dei corpi idrici in monitoraggio di sorveglianza, nel caso di monitoraggio replicato per più di un anno, con quale modalità vengono utilizzati i dati?</w:t>
            </w:r>
          </w:p>
        </w:tc>
        <w:tc>
          <w:tcPr>
            <w:tcW w:w="1593" w:type="dxa"/>
            <w:vMerge w:val="restart"/>
            <w:shd w:val="clear" w:color="auto" w:fill="auto"/>
            <w:vAlign w:val="center"/>
          </w:tcPr>
          <w:p w14:paraId="42859DAA" w14:textId="77777777" w:rsidR="00765A25" w:rsidRPr="00F50D50" w:rsidRDefault="00A5796F" w:rsidP="00AA5AEA">
            <w:pPr>
              <w:rPr>
                <w:sz w:val="18"/>
                <w:szCs w:val="18"/>
              </w:rPr>
            </w:pPr>
            <w:r w:rsidRPr="00F50D50">
              <w:rPr>
                <w:sz w:val="18"/>
                <w:szCs w:val="18"/>
              </w:rPr>
              <w:t xml:space="preserve">P = il peggiore; </w:t>
            </w:r>
          </w:p>
          <w:p w14:paraId="47237A40" w14:textId="77777777" w:rsidR="00765A25" w:rsidRPr="00F50D50" w:rsidRDefault="00A5796F" w:rsidP="00AA5AEA">
            <w:pPr>
              <w:rPr>
                <w:sz w:val="18"/>
                <w:szCs w:val="18"/>
              </w:rPr>
            </w:pPr>
            <w:r w:rsidRPr="00F50D50">
              <w:rPr>
                <w:sz w:val="18"/>
                <w:szCs w:val="18"/>
              </w:rPr>
              <w:t xml:space="preserve">R </w:t>
            </w:r>
            <w:r w:rsidR="00765A25" w:rsidRPr="00F50D50">
              <w:rPr>
                <w:sz w:val="18"/>
                <w:szCs w:val="18"/>
              </w:rPr>
              <w:t>= il più recente; M = la media,</w:t>
            </w:r>
          </w:p>
          <w:p w14:paraId="2209B16C" w14:textId="77777777" w:rsidR="00765A25" w:rsidRPr="00F50D50" w:rsidRDefault="00765A25" w:rsidP="00AA5AEA">
            <w:pPr>
              <w:rPr>
                <w:sz w:val="18"/>
                <w:szCs w:val="18"/>
              </w:rPr>
            </w:pPr>
            <w:r w:rsidRPr="00F50D50">
              <w:rPr>
                <w:sz w:val="18"/>
                <w:szCs w:val="18"/>
              </w:rPr>
              <w:t>PR = il prevalente;</w:t>
            </w:r>
          </w:p>
          <w:p w14:paraId="79DCB770" w14:textId="59E42FC6" w:rsidR="00A5796F" w:rsidRPr="00F50D50" w:rsidRDefault="00A5796F" w:rsidP="00AA5AEA">
            <w:pPr>
              <w:rPr>
                <w:sz w:val="18"/>
                <w:szCs w:val="18"/>
              </w:rPr>
            </w:pPr>
            <w:r w:rsidRPr="00F50D50">
              <w:rPr>
                <w:sz w:val="18"/>
                <w:szCs w:val="18"/>
              </w:rPr>
              <w:t>Altro</w:t>
            </w:r>
          </w:p>
        </w:tc>
        <w:tc>
          <w:tcPr>
            <w:tcW w:w="855" w:type="dxa"/>
            <w:vMerge w:val="restart"/>
            <w:shd w:val="clear" w:color="auto" w:fill="auto"/>
            <w:vAlign w:val="center"/>
          </w:tcPr>
          <w:p w14:paraId="23763AC0" w14:textId="77777777" w:rsidR="00A5796F" w:rsidRPr="00F50D50" w:rsidRDefault="00A5796F" w:rsidP="00AA5AEA">
            <w:pPr>
              <w:rPr>
                <w:sz w:val="18"/>
                <w:szCs w:val="18"/>
              </w:rPr>
            </w:pPr>
            <w:r w:rsidRPr="00F50D50">
              <w:rPr>
                <w:sz w:val="18"/>
                <w:szCs w:val="18"/>
              </w:rPr>
              <w:t>19</w:t>
            </w:r>
          </w:p>
        </w:tc>
        <w:tc>
          <w:tcPr>
            <w:tcW w:w="727" w:type="dxa"/>
            <w:tcBorders>
              <w:top w:val="single" w:sz="6" w:space="0" w:color="000000"/>
            </w:tcBorders>
            <w:shd w:val="clear" w:color="auto" w:fill="auto"/>
            <w:vAlign w:val="center"/>
          </w:tcPr>
          <w:p w14:paraId="09B8A35B" w14:textId="77777777" w:rsidR="00A5796F" w:rsidRPr="00F50D50" w:rsidRDefault="00A5796F" w:rsidP="00AA5AEA">
            <w:pPr>
              <w:rPr>
                <w:sz w:val="18"/>
                <w:szCs w:val="18"/>
              </w:rPr>
            </w:pPr>
            <w:r w:rsidRPr="00F50D50">
              <w:rPr>
                <w:sz w:val="18"/>
                <w:szCs w:val="18"/>
              </w:rPr>
              <w:t>P</w:t>
            </w:r>
          </w:p>
        </w:tc>
        <w:tc>
          <w:tcPr>
            <w:tcW w:w="700" w:type="dxa"/>
            <w:shd w:val="clear" w:color="auto" w:fill="auto"/>
            <w:vAlign w:val="center"/>
          </w:tcPr>
          <w:p w14:paraId="0B5F981A" w14:textId="77777777" w:rsidR="00A5796F" w:rsidRPr="00F50D50" w:rsidRDefault="00A5796F" w:rsidP="00AA5AEA">
            <w:pPr>
              <w:rPr>
                <w:sz w:val="18"/>
                <w:szCs w:val="18"/>
              </w:rPr>
            </w:pPr>
            <w:r w:rsidRPr="00F50D50">
              <w:rPr>
                <w:sz w:val="18"/>
                <w:szCs w:val="18"/>
              </w:rPr>
              <w:t>R</w:t>
            </w:r>
          </w:p>
        </w:tc>
        <w:tc>
          <w:tcPr>
            <w:tcW w:w="654" w:type="dxa"/>
            <w:tcBorders>
              <w:bottom w:val="single" w:sz="6" w:space="0" w:color="000000"/>
            </w:tcBorders>
            <w:shd w:val="clear" w:color="auto" w:fill="auto"/>
            <w:vAlign w:val="center"/>
          </w:tcPr>
          <w:p w14:paraId="6D5AE034" w14:textId="77777777" w:rsidR="00A5796F" w:rsidRPr="00F50D50" w:rsidRDefault="00A5796F" w:rsidP="00AA5AEA">
            <w:pPr>
              <w:rPr>
                <w:sz w:val="18"/>
                <w:szCs w:val="18"/>
              </w:rPr>
            </w:pPr>
            <w:r w:rsidRPr="00F50D50">
              <w:rPr>
                <w:sz w:val="18"/>
                <w:szCs w:val="18"/>
              </w:rPr>
              <w:t>M</w:t>
            </w:r>
          </w:p>
        </w:tc>
        <w:tc>
          <w:tcPr>
            <w:tcW w:w="673" w:type="dxa"/>
            <w:tcBorders>
              <w:bottom w:val="single" w:sz="6" w:space="0" w:color="000000"/>
            </w:tcBorders>
            <w:shd w:val="clear" w:color="auto" w:fill="auto"/>
            <w:vAlign w:val="center"/>
          </w:tcPr>
          <w:p w14:paraId="52582506" w14:textId="77777777" w:rsidR="00A5796F" w:rsidRPr="00F50D50" w:rsidRDefault="00A5796F" w:rsidP="00AA5AEA">
            <w:pPr>
              <w:rPr>
                <w:sz w:val="18"/>
                <w:szCs w:val="18"/>
              </w:rPr>
            </w:pPr>
            <w:r w:rsidRPr="00F50D50">
              <w:rPr>
                <w:sz w:val="18"/>
                <w:szCs w:val="18"/>
              </w:rPr>
              <w:t>PR</w:t>
            </w:r>
          </w:p>
        </w:tc>
        <w:tc>
          <w:tcPr>
            <w:tcW w:w="873" w:type="dxa"/>
            <w:shd w:val="clear" w:color="auto" w:fill="auto"/>
            <w:vAlign w:val="center"/>
          </w:tcPr>
          <w:p w14:paraId="1A913405" w14:textId="77777777" w:rsidR="00A5796F" w:rsidRPr="00F50D50" w:rsidRDefault="00A5796F" w:rsidP="00AA5AEA">
            <w:pPr>
              <w:rPr>
                <w:sz w:val="18"/>
                <w:szCs w:val="18"/>
              </w:rPr>
            </w:pPr>
          </w:p>
        </w:tc>
        <w:tc>
          <w:tcPr>
            <w:tcW w:w="768" w:type="dxa"/>
            <w:shd w:val="clear" w:color="auto" w:fill="auto"/>
            <w:vAlign w:val="center"/>
          </w:tcPr>
          <w:p w14:paraId="4F855951" w14:textId="77777777" w:rsidR="00A5796F" w:rsidRPr="00F50D50" w:rsidRDefault="00A5796F" w:rsidP="00AA5AEA">
            <w:pPr>
              <w:rPr>
                <w:sz w:val="18"/>
                <w:szCs w:val="18"/>
              </w:rPr>
            </w:pPr>
            <w:r w:rsidRPr="00F50D50">
              <w:rPr>
                <w:sz w:val="18"/>
                <w:szCs w:val="18"/>
              </w:rPr>
              <w:t>Altro</w:t>
            </w:r>
          </w:p>
        </w:tc>
      </w:tr>
      <w:tr w:rsidR="00A5796F" w:rsidRPr="00F50D50" w14:paraId="715ACA77" w14:textId="77777777" w:rsidTr="00F50D50">
        <w:trPr>
          <w:cantSplit/>
          <w:trHeight w:val="20"/>
          <w:jc w:val="center"/>
        </w:trPr>
        <w:tc>
          <w:tcPr>
            <w:tcW w:w="562" w:type="dxa"/>
            <w:vMerge/>
            <w:shd w:val="clear" w:color="auto" w:fill="auto"/>
            <w:vAlign w:val="center"/>
          </w:tcPr>
          <w:p w14:paraId="705AA0CE" w14:textId="68E844B0"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5FD7FD8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7C2676F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AAEC7C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4E332CC8" w14:textId="77777777" w:rsidR="00A5796F" w:rsidRPr="00F50D50" w:rsidRDefault="00A5796F" w:rsidP="00AA5AEA">
            <w:pPr>
              <w:rPr>
                <w:sz w:val="18"/>
                <w:szCs w:val="18"/>
              </w:rPr>
            </w:pPr>
            <w:r w:rsidRPr="00F50D50">
              <w:rPr>
                <w:sz w:val="18"/>
                <w:szCs w:val="18"/>
              </w:rPr>
              <w:t>4</w:t>
            </w:r>
          </w:p>
          <w:p w14:paraId="1C49C86E" w14:textId="77777777" w:rsidR="00A5796F" w:rsidRPr="00F50D50" w:rsidRDefault="00A5796F" w:rsidP="00AA5AEA">
            <w:pPr>
              <w:rPr>
                <w:sz w:val="18"/>
                <w:szCs w:val="18"/>
              </w:rPr>
            </w:pPr>
            <w:r w:rsidRPr="00F50D50">
              <w:rPr>
                <w:sz w:val="18"/>
                <w:szCs w:val="18"/>
              </w:rPr>
              <w:t>2</w:t>
            </w:r>
          </w:p>
        </w:tc>
        <w:tc>
          <w:tcPr>
            <w:tcW w:w="700" w:type="dxa"/>
            <w:shd w:val="clear" w:color="auto" w:fill="auto"/>
            <w:vAlign w:val="center"/>
          </w:tcPr>
          <w:p w14:paraId="559ADA48" w14:textId="77777777" w:rsidR="00A5796F" w:rsidRPr="00F50D50" w:rsidRDefault="00A5796F" w:rsidP="00AA5AEA">
            <w:pPr>
              <w:rPr>
                <w:sz w:val="18"/>
                <w:szCs w:val="18"/>
              </w:rPr>
            </w:pPr>
            <w:r w:rsidRPr="00F50D50">
              <w:rPr>
                <w:sz w:val="18"/>
                <w:szCs w:val="18"/>
              </w:rPr>
              <w:t>1</w:t>
            </w:r>
          </w:p>
          <w:p w14:paraId="30B4F072" w14:textId="77777777" w:rsidR="00A5796F" w:rsidRPr="00F50D50" w:rsidRDefault="00A5796F" w:rsidP="00AA5AEA">
            <w:pPr>
              <w:rPr>
                <w:sz w:val="18"/>
                <w:szCs w:val="18"/>
              </w:rPr>
            </w:pPr>
            <w:r w:rsidRPr="00F50D50">
              <w:rPr>
                <w:sz w:val="18"/>
                <w:szCs w:val="18"/>
              </w:rPr>
              <w:t>2</w:t>
            </w:r>
          </w:p>
        </w:tc>
        <w:tc>
          <w:tcPr>
            <w:tcW w:w="654" w:type="dxa"/>
            <w:tcBorders>
              <w:top w:val="single" w:sz="6" w:space="0" w:color="000000"/>
              <w:bottom w:val="single" w:sz="6" w:space="0" w:color="000000"/>
            </w:tcBorders>
            <w:shd w:val="clear" w:color="auto" w:fill="92D050"/>
            <w:vAlign w:val="center"/>
          </w:tcPr>
          <w:p w14:paraId="28791BA9" w14:textId="77777777" w:rsidR="00A5796F" w:rsidRPr="00F50D50" w:rsidRDefault="00A5796F" w:rsidP="00AA5AEA">
            <w:pPr>
              <w:rPr>
                <w:sz w:val="18"/>
                <w:szCs w:val="18"/>
              </w:rPr>
            </w:pPr>
            <w:r w:rsidRPr="00F50D50">
              <w:rPr>
                <w:sz w:val="18"/>
                <w:szCs w:val="18"/>
              </w:rPr>
              <w:t>6</w:t>
            </w:r>
          </w:p>
          <w:p w14:paraId="4926D87E" w14:textId="77777777" w:rsidR="00A5796F" w:rsidRPr="00F50D50" w:rsidRDefault="00A5796F" w:rsidP="00AA5AEA">
            <w:pPr>
              <w:rPr>
                <w:b/>
                <w:sz w:val="18"/>
                <w:szCs w:val="18"/>
              </w:rPr>
            </w:pPr>
            <w:r w:rsidRPr="00F50D50">
              <w:rPr>
                <w:b/>
                <w:sz w:val="18"/>
                <w:szCs w:val="18"/>
                <w:highlight w:val="yellow"/>
              </w:rPr>
              <w:t>8</w:t>
            </w:r>
          </w:p>
        </w:tc>
        <w:tc>
          <w:tcPr>
            <w:tcW w:w="673" w:type="dxa"/>
            <w:tcBorders>
              <w:top w:val="single" w:sz="6" w:space="0" w:color="000000"/>
              <w:bottom w:val="single" w:sz="6" w:space="0" w:color="000000"/>
            </w:tcBorders>
            <w:shd w:val="clear" w:color="auto" w:fill="auto"/>
            <w:vAlign w:val="center"/>
          </w:tcPr>
          <w:p w14:paraId="724C3928" w14:textId="77777777" w:rsidR="00A5796F" w:rsidRPr="00F50D50" w:rsidRDefault="00A5796F" w:rsidP="00AA5AEA">
            <w:pPr>
              <w:rPr>
                <w:sz w:val="18"/>
                <w:szCs w:val="18"/>
              </w:rPr>
            </w:pPr>
            <w:r w:rsidRPr="00F50D50">
              <w:rPr>
                <w:sz w:val="18"/>
                <w:szCs w:val="18"/>
              </w:rPr>
              <w:t>6</w:t>
            </w:r>
          </w:p>
          <w:p w14:paraId="71399622" w14:textId="77777777" w:rsidR="00A5796F" w:rsidRPr="00F50D50" w:rsidRDefault="00A5796F" w:rsidP="00AA5AEA">
            <w:pPr>
              <w:rPr>
                <w:b/>
                <w:sz w:val="18"/>
                <w:szCs w:val="18"/>
              </w:rPr>
            </w:pPr>
            <w:r w:rsidRPr="00F50D50">
              <w:rPr>
                <w:b/>
                <w:sz w:val="18"/>
                <w:szCs w:val="18"/>
                <w:highlight w:val="yellow"/>
              </w:rPr>
              <w:t>4</w:t>
            </w:r>
          </w:p>
        </w:tc>
        <w:tc>
          <w:tcPr>
            <w:tcW w:w="873" w:type="dxa"/>
            <w:shd w:val="clear" w:color="auto" w:fill="auto"/>
            <w:vAlign w:val="center"/>
          </w:tcPr>
          <w:p w14:paraId="4941980D" w14:textId="77777777" w:rsidR="00A5796F" w:rsidRPr="00F50D50" w:rsidRDefault="00A5796F" w:rsidP="00AA5AEA">
            <w:pPr>
              <w:rPr>
                <w:sz w:val="18"/>
                <w:szCs w:val="18"/>
              </w:rPr>
            </w:pPr>
          </w:p>
        </w:tc>
        <w:tc>
          <w:tcPr>
            <w:tcW w:w="768" w:type="dxa"/>
            <w:shd w:val="clear" w:color="auto" w:fill="auto"/>
            <w:vAlign w:val="center"/>
          </w:tcPr>
          <w:p w14:paraId="747314BE" w14:textId="77777777" w:rsidR="00A5796F" w:rsidRPr="00F50D50" w:rsidRDefault="00A5796F" w:rsidP="00AA5AEA">
            <w:pPr>
              <w:rPr>
                <w:sz w:val="18"/>
                <w:szCs w:val="18"/>
              </w:rPr>
            </w:pPr>
            <w:r w:rsidRPr="00F50D50">
              <w:rPr>
                <w:sz w:val="18"/>
                <w:szCs w:val="18"/>
              </w:rPr>
              <w:t>2</w:t>
            </w:r>
          </w:p>
          <w:p w14:paraId="7DEFBE0C" w14:textId="77777777" w:rsidR="00A5796F" w:rsidRPr="00F50D50" w:rsidRDefault="00A5796F" w:rsidP="00AA5AEA">
            <w:pPr>
              <w:rPr>
                <w:b/>
                <w:sz w:val="18"/>
                <w:szCs w:val="18"/>
              </w:rPr>
            </w:pPr>
            <w:r w:rsidRPr="00F50D50">
              <w:rPr>
                <w:b/>
                <w:sz w:val="18"/>
                <w:szCs w:val="18"/>
                <w:highlight w:val="yellow"/>
              </w:rPr>
              <w:t>3</w:t>
            </w:r>
          </w:p>
        </w:tc>
      </w:tr>
      <w:tr w:rsidR="00A5796F" w:rsidRPr="00F50D50" w14:paraId="4CE27052" w14:textId="77777777" w:rsidTr="00F50D50">
        <w:trPr>
          <w:cantSplit/>
          <w:trHeight w:val="20"/>
          <w:jc w:val="center"/>
        </w:trPr>
        <w:tc>
          <w:tcPr>
            <w:tcW w:w="562" w:type="dxa"/>
            <w:vMerge w:val="restart"/>
            <w:shd w:val="clear" w:color="auto" w:fill="auto"/>
            <w:vAlign w:val="center"/>
          </w:tcPr>
          <w:p w14:paraId="43163E07" w14:textId="77777777" w:rsidR="00A5796F" w:rsidRPr="00F50D50" w:rsidRDefault="00A5796F" w:rsidP="00AA5AEA">
            <w:pPr>
              <w:rPr>
                <w:sz w:val="18"/>
                <w:szCs w:val="18"/>
              </w:rPr>
            </w:pPr>
            <w:r w:rsidRPr="00F50D50">
              <w:rPr>
                <w:sz w:val="18"/>
                <w:szCs w:val="18"/>
              </w:rPr>
              <w:t>15</w:t>
            </w:r>
          </w:p>
        </w:tc>
        <w:tc>
          <w:tcPr>
            <w:tcW w:w="2222" w:type="dxa"/>
            <w:vMerge w:val="restart"/>
            <w:shd w:val="clear" w:color="auto" w:fill="auto"/>
            <w:vAlign w:val="center"/>
          </w:tcPr>
          <w:p w14:paraId="475663B1" w14:textId="77777777" w:rsidR="00A5796F" w:rsidRPr="00F50D50" w:rsidRDefault="00A5796F" w:rsidP="00AA5AEA">
            <w:pPr>
              <w:rPr>
                <w:sz w:val="18"/>
                <w:szCs w:val="18"/>
              </w:rPr>
            </w:pPr>
            <w:r w:rsidRPr="00F50D50">
              <w:rPr>
                <w:sz w:val="18"/>
                <w:szCs w:val="18"/>
              </w:rPr>
              <w:t>In caso di campagne (ridotte) di monitoraggio di alcuni parametri (es. glifosate, PFAS) eseguite su un sottoinsieme della rete il dato viene utilizzato e come ai fini della classificazione?</w:t>
            </w:r>
          </w:p>
        </w:tc>
        <w:tc>
          <w:tcPr>
            <w:tcW w:w="1593" w:type="dxa"/>
            <w:vMerge w:val="restart"/>
            <w:shd w:val="clear" w:color="auto" w:fill="auto"/>
            <w:vAlign w:val="center"/>
          </w:tcPr>
          <w:p w14:paraId="31A00694" w14:textId="77777777" w:rsidR="00765A25" w:rsidRPr="00F50D50" w:rsidRDefault="00A5796F" w:rsidP="00AA5AEA">
            <w:pPr>
              <w:rPr>
                <w:sz w:val="18"/>
                <w:szCs w:val="18"/>
              </w:rPr>
            </w:pPr>
            <w:r w:rsidRPr="00F50D50">
              <w:rPr>
                <w:sz w:val="18"/>
                <w:szCs w:val="18"/>
              </w:rPr>
              <w:t xml:space="preserve">Si (normalmente); </w:t>
            </w:r>
          </w:p>
          <w:p w14:paraId="3E7612EE" w14:textId="77777777" w:rsidR="00765A25" w:rsidRPr="00F50D50" w:rsidRDefault="00A5796F" w:rsidP="00AA5AEA">
            <w:pPr>
              <w:rPr>
                <w:sz w:val="18"/>
                <w:szCs w:val="18"/>
              </w:rPr>
            </w:pPr>
            <w:r w:rsidRPr="00F50D50">
              <w:rPr>
                <w:sz w:val="18"/>
                <w:szCs w:val="18"/>
              </w:rPr>
              <w:t>No;</w:t>
            </w:r>
          </w:p>
          <w:p w14:paraId="1CE49C01" w14:textId="77777777" w:rsidR="00765A25" w:rsidRPr="00F50D50" w:rsidRDefault="00A5796F" w:rsidP="00B85B74">
            <w:pPr>
              <w:rPr>
                <w:sz w:val="18"/>
                <w:szCs w:val="18"/>
              </w:rPr>
            </w:pPr>
            <w:r w:rsidRPr="00F50D50">
              <w:rPr>
                <w:sz w:val="18"/>
                <w:szCs w:val="18"/>
              </w:rPr>
              <w:t>CS = Class</w:t>
            </w:r>
            <w:r w:rsidR="00765A25" w:rsidRPr="00F50D50">
              <w:rPr>
                <w:sz w:val="18"/>
                <w:szCs w:val="18"/>
              </w:rPr>
              <w:t>.</w:t>
            </w:r>
            <w:r w:rsidRPr="00F50D50">
              <w:rPr>
                <w:sz w:val="18"/>
                <w:szCs w:val="18"/>
              </w:rPr>
              <w:t xml:space="preserve"> separata;</w:t>
            </w:r>
          </w:p>
          <w:p w14:paraId="583B4C46" w14:textId="364A4625" w:rsidR="00A5796F" w:rsidRPr="00F50D50" w:rsidRDefault="00A5796F" w:rsidP="00B85B74">
            <w:pPr>
              <w:rPr>
                <w:sz w:val="18"/>
                <w:szCs w:val="18"/>
              </w:rPr>
            </w:pPr>
            <w:r w:rsidRPr="00F50D50">
              <w:rPr>
                <w:sz w:val="18"/>
                <w:szCs w:val="18"/>
              </w:rPr>
              <w:t>Altro</w:t>
            </w:r>
          </w:p>
        </w:tc>
        <w:tc>
          <w:tcPr>
            <w:tcW w:w="855" w:type="dxa"/>
            <w:vMerge w:val="restart"/>
            <w:shd w:val="clear" w:color="auto" w:fill="auto"/>
            <w:vAlign w:val="center"/>
          </w:tcPr>
          <w:p w14:paraId="75EA0480" w14:textId="77777777" w:rsidR="00A5796F" w:rsidRPr="00F50D50" w:rsidRDefault="00A5796F" w:rsidP="00AA5AEA">
            <w:pPr>
              <w:rPr>
                <w:sz w:val="18"/>
                <w:szCs w:val="18"/>
              </w:rPr>
            </w:pPr>
            <w:r w:rsidRPr="00F50D50">
              <w:rPr>
                <w:sz w:val="18"/>
                <w:szCs w:val="18"/>
              </w:rPr>
              <w:t>19</w:t>
            </w:r>
          </w:p>
          <w:p w14:paraId="2DBB91FF" w14:textId="77777777" w:rsidR="00A5796F" w:rsidRPr="00F50D50" w:rsidRDefault="00A5796F" w:rsidP="00AA5AEA">
            <w:pPr>
              <w:rPr>
                <w:b/>
                <w:sz w:val="18"/>
                <w:szCs w:val="18"/>
              </w:rPr>
            </w:pPr>
            <w:r w:rsidRPr="00F50D50">
              <w:rPr>
                <w:b/>
                <w:sz w:val="18"/>
                <w:szCs w:val="18"/>
                <w:highlight w:val="yellow"/>
              </w:rPr>
              <w:t>20</w:t>
            </w:r>
          </w:p>
        </w:tc>
        <w:tc>
          <w:tcPr>
            <w:tcW w:w="727" w:type="dxa"/>
            <w:tcBorders>
              <w:bottom w:val="single" w:sz="6" w:space="0" w:color="000000"/>
            </w:tcBorders>
            <w:shd w:val="clear" w:color="auto" w:fill="auto"/>
            <w:vAlign w:val="center"/>
          </w:tcPr>
          <w:p w14:paraId="0FDCA1E8" w14:textId="77777777" w:rsidR="00A5796F" w:rsidRPr="00F50D50" w:rsidRDefault="00A5796F" w:rsidP="00AA5AEA">
            <w:pPr>
              <w:rPr>
                <w:sz w:val="18"/>
                <w:szCs w:val="18"/>
              </w:rPr>
            </w:pPr>
            <w:r w:rsidRPr="00F50D50">
              <w:rPr>
                <w:sz w:val="18"/>
                <w:szCs w:val="18"/>
              </w:rPr>
              <w:t>Si</w:t>
            </w:r>
          </w:p>
        </w:tc>
        <w:tc>
          <w:tcPr>
            <w:tcW w:w="700" w:type="dxa"/>
            <w:shd w:val="clear" w:color="auto" w:fill="auto"/>
            <w:vAlign w:val="center"/>
          </w:tcPr>
          <w:p w14:paraId="1E3BF296" w14:textId="77777777" w:rsidR="00A5796F" w:rsidRPr="00F50D50" w:rsidRDefault="00A5796F" w:rsidP="00AA5AEA">
            <w:pPr>
              <w:rPr>
                <w:sz w:val="18"/>
                <w:szCs w:val="18"/>
              </w:rPr>
            </w:pPr>
            <w:r w:rsidRPr="00F50D50">
              <w:rPr>
                <w:sz w:val="18"/>
                <w:szCs w:val="18"/>
              </w:rPr>
              <w:t>No</w:t>
            </w:r>
          </w:p>
        </w:tc>
        <w:tc>
          <w:tcPr>
            <w:tcW w:w="654" w:type="dxa"/>
            <w:tcBorders>
              <w:top w:val="single" w:sz="6" w:space="0" w:color="000000"/>
            </w:tcBorders>
            <w:shd w:val="clear" w:color="auto" w:fill="auto"/>
            <w:vAlign w:val="center"/>
          </w:tcPr>
          <w:p w14:paraId="7CD62BE5" w14:textId="77777777" w:rsidR="00A5796F" w:rsidRPr="00F50D50" w:rsidRDefault="00A5796F" w:rsidP="00AA5AEA">
            <w:pPr>
              <w:rPr>
                <w:sz w:val="18"/>
                <w:szCs w:val="18"/>
              </w:rPr>
            </w:pPr>
            <w:r w:rsidRPr="00F50D50">
              <w:rPr>
                <w:sz w:val="18"/>
                <w:szCs w:val="18"/>
              </w:rPr>
              <w:t>CS</w:t>
            </w:r>
          </w:p>
        </w:tc>
        <w:tc>
          <w:tcPr>
            <w:tcW w:w="673" w:type="dxa"/>
            <w:tcBorders>
              <w:top w:val="single" w:sz="6" w:space="0" w:color="000000"/>
            </w:tcBorders>
            <w:shd w:val="clear" w:color="auto" w:fill="auto"/>
            <w:vAlign w:val="center"/>
          </w:tcPr>
          <w:p w14:paraId="3F5EF45E" w14:textId="77777777" w:rsidR="00A5796F" w:rsidRPr="00F50D50" w:rsidRDefault="00A5796F" w:rsidP="00AA5AEA">
            <w:pPr>
              <w:rPr>
                <w:sz w:val="18"/>
                <w:szCs w:val="18"/>
              </w:rPr>
            </w:pPr>
          </w:p>
        </w:tc>
        <w:tc>
          <w:tcPr>
            <w:tcW w:w="873" w:type="dxa"/>
            <w:shd w:val="clear" w:color="auto" w:fill="auto"/>
            <w:vAlign w:val="center"/>
          </w:tcPr>
          <w:p w14:paraId="38D17D82" w14:textId="77777777" w:rsidR="00A5796F" w:rsidRPr="00F50D50" w:rsidRDefault="00A5796F" w:rsidP="00AA5AEA">
            <w:pPr>
              <w:rPr>
                <w:sz w:val="18"/>
                <w:szCs w:val="18"/>
              </w:rPr>
            </w:pPr>
          </w:p>
        </w:tc>
        <w:tc>
          <w:tcPr>
            <w:tcW w:w="768" w:type="dxa"/>
            <w:shd w:val="clear" w:color="auto" w:fill="auto"/>
            <w:vAlign w:val="center"/>
          </w:tcPr>
          <w:p w14:paraId="57C8C961" w14:textId="77777777" w:rsidR="00A5796F" w:rsidRPr="00F50D50" w:rsidRDefault="00A5796F" w:rsidP="00AA5AEA">
            <w:pPr>
              <w:rPr>
                <w:sz w:val="18"/>
                <w:szCs w:val="18"/>
              </w:rPr>
            </w:pPr>
            <w:r w:rsidRPr="00F50D50">
              <w:rPr>
                <w:sz w:val="18"/>
                <w:szCs w:val="18"/>
              </w:rPr>
              <w:t>Altro</w:t>
            </w:r>
          </w:p>
        </w:tc>
      </w:tr>
      <w:tr w:rsidR="00A5796F" w:rsidRPr="00F50D50" w14:paraId="114EBFDE" w14:textId="77777777" w:rsidTr="00F50D50">
        <w:trPr>
          <w:cantSplit/>
          <w:trHeight w:val="20"/>
          <w:jc w:val="center"/>
        </w:trPr>
        <w:tc>
          <w:tcPr>
            <w:tcW w:w="562" w:type="dxa"/>
            <w:vMerge/>
            <w:shd w:val="clear" w:color="auto" w:fill="auto"/>
            <w:vAlign w:val="center"/>
          </w:tcPr>
          <w:p w14:paraId="25FBCAB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479C888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5B2F5A4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42A7DD9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3CEDBF3B" w14:textId="77777777" w:rsidR="00A5796F" w:rsidRPr="00F50D50" w:rsidRDefault="00A5796F" w:rsidP="00AA5AEA">
            <w:pPr>
              <w:rPr>
                <w:sz w:val="18"/>
                <w:szCs w:val="18"/>
              </w:rPr>
            </w:pPr>
            <w:r w:rsidRPr="00F50D50">
              <w:rPr>
                <w:sz w:val="18"/>
                <w:szCs w:val="18"/>
              </w:rPr>
              <w:t>17</w:t>
            </w:r>
          </w:p>
          <w:p w14:paraId="07CE0331" w14:textId="77777777" w:rsidR="00A5796F" w:rsidRPr="00F50D50" w:rsidRDefault="00A5796F" w:rsidP="00AA5AEA">
            <w:pPr>
              <w:rPr>
                <w:b/>
                <w:sz w:val="18"/>
                <w:szCs w:val="18"/>
              </w:rPr>
            </w:pPr>
            <w:r w:rsidRPr="00F50D50">
              <w:rPr>
                <w:b/>
                <w:sz w:val="18"/>
                <w:szCs w:val="18"/>
                <w:highlight w:val="yellow"/>
              </w:rPr>
              <w:t>18</w:t>
            </w:r>
          </w:p>
        </w:tc>
        <w:tc>
          <w:tcPr>
            <w:tcW w:w="700" w:type="dxa"/>
            <w:shd w:val="clear" w:color="auto" w:fill="auto"/>
            <w:vAlign w:val="center"/>
          </w:tcPr>
          <w:p w14:paraId="055D3097" w14:textId="77777777" w:rsidR="00A5796F" w:rsidRPr="00F50D50" w:rsidRDefault="00A5796F" w:rsidP="00AA5AEA">
            <w:pPr>
              <w:rPr>
                <w:sz w:val="18"/>
                <w:szCs w:val="18"/>
              </w:rPr>
            </w:pPr>
            <w:r w:rsidRPr="00F50D50">
              <w:rPr>
                <w:sz w:val="18"/>
                <w:szCs w:val="18"/>
              </w:rPr>
              <w:t>2</w:t>
            </w:r>
          </w:p>
        </w:tc>
        <w:tc>
          <w:tcPr>
            <w:tcW w:w="654" w:type="dxa"/>
            <w:shd w:val="clear" w:color="auto" w:fill="auto"/>
            <w:vAlign w:val="center"/>
          </w:tcPr>
          <w:p w14:paraId="631DD6C3" w14:textId="008AE080" w:rsidR="00A5796F" w:rsidRPr="00F50D50" w:rsidRDefault="00A5796F" w:rsidP="00AA5AEA">
            <w:pPr>
              <w:rPr>
                <w:sz w:val="18"/>
                <w:szCs w:val="18"/>
              </w:rPr>
            </w:pPr>
          </w:p>
        </w:tc>
        <w:tc>
          <w:tcPr>
            <w:tcW w:w="673" w:type="dxa"/>
            <w:shd w:val="clear" w:color="auto" w:fill="auto"/>
            <w:vAlign w:val="center"/>
          </w:tcPr>
          <w:p w14:paraId="0AC4E2BD" w14:textId="77777777" w:rsidR="00A5796F" w:rsidRPr="00F50D50" w:rsidRDefault="00A5796F" w:rsidP="00AA5AEA">
            <w:pPr>
              <w:rPr>
                <w:sz w:val="18"/>
                <w:szCs w:val="18"/>
              </w:rPr>
            </w:pPr>
          </w:p>
        </w:tc>
        <w:tc>
          <w:tcPr>
            <w:tcW w:w="873" w:type="dxa"/>
            <w:shd w:val="clear" w:color="auto" w:fill="auto"/>
            <w:vAlign w:val="center"/>
          </w:tcPr>
          <w:p w14:paraId="3E3B35B7" w14:textId="77777777" w:rsidR="00A5796F" w:rsidRPr="00F50D50" w:rsidRDefault="00A5796F" w:rsidP="00AA5AEA">
            <w:pPr>
              <w:rPr>
                <w:sz w:val="18"/>
                <w:szCs w:val="18"/>
              </w:rPr>
            </w:pPr>
          </w:p>
        </w:tc>
        <w:tc>
          <w:tcPr>
            <w:tcW w:w="768" w:type="dxa"/>
            <w:shd w:val="clear" w:color="auto" w:fill="auto"/>
            <w:vAlign w:val="center"/>
          </w:tcPr>
          <w:p w14:paraId="00888B25" w14:textId="1A0FDED7" w:rsidR="00A5796F" w:rsidRPr="00F50D50" w:rsidRDefault="00A5796F" w:rsidP="00AA5AEA">
            <w:pPr>
              <w:rPr>
                <w:sz w:val="18"/>
                <w:szCs w:val="18"/>
              </w:rPr>
            </w:pPr>
          </w:p>
        </w:tc>
      </w:tr>
      <w:tr w:rsidR="00A5796F" w:rsidRPr="00F50D50" w14:paraId="00A4A52D" w14:textId="77777777" w:rsidTr="00F50D50">
        <w:trPr>
          <w:cantSplit/>
          <w:trHeight w:val="20"/>
          <w:jc w:val="center"/>
        </w:trPr>
        <w:tc>
          <w:tcPr>
            <w:tcW w:w="562" w:type="dxa"/>
            <w:vMerge w:val="restart"/>
            <w:shd w:val="clear" w:color="auto" w:fill="auto"/>
            <w:vAlign w:val="center"/>
          </w:tcPr>
          <w:p w14:paraId="15236EAF" w14:textId="77777777" w:rsidR="00A5796F" w:rsidRPr="00F50D50" w:rsidRDefault="00A5796F" w:rsidP="00AA5AEA">
            <w:pPr>
              <w:rPr>
                <w:sz w:val="18"/>
                <w:szCs w:val="18"/>
              </w:rPr>
            </w:pPr>
            <w:r w:rsidRPr="00F50D50">
              <w:rPr>
                <w:sz w:val="18"/>
                <w:szCs w:val="18"/>
              </w:rPr>
              <w:t>16</w:t>
            </w:r>
          </w:p>
        </w:tc>
        <w:tc>
          <w:tcPr>
            <w:tcW w:w="2222" w:type="dxa"/>
            <w:vMerge w:val="restart"/>
            <w:shd w:val="clear" w:color="auto" w:fill="auto"/>
            <w:vAlign w:val="center"/>
          </w:tcPr>
          <w:p w14:paraId="0B59F60C" w14:textId="77777777" w:rsidR="00A5796F" w:rsidRPr="00F50D50" w:rsidRDefault="00A5796F" w:rsidP="00AA5AEA">
            <w:pPr>
              <w:rPr>
                <w:sz w:val="18"/>
                <w:szCs w:val="18"/>
              </w:rPr>
            </w:pPr>
            <w:r w:rsidRPr="00F50D50">
              <w:rPr>
                <w:sz w:val="18"/>
                <w:szCs w:val="18"/>
              </w:rPr>
              <w:t>Sono state individuate le aree protette come definite dalla DQA?</w:t>
            </w:r>
          </w:p>
        </w:tc>
        <w:tc>
          <w:tcPr>
            <w:tcW w:w="1593" w:type="dxa"/>
            <w:vMerge w:val="restart"/>
            <w:shd w:val="clear" w:color="auto" w:fill="auto"/>
            <w:vAlign w:val="center"/>
          </w:tcPr>
          <w:p w14:paraId="5A71B72E" w14:textId="77777777" w:rsidR="00765A25" w:rsidRPr="00F50D50" w:rsidRDefault="00A5796F" w:rsidP="00AA5AEA">
            <w:pPr>
              <w:rPr>
                <w:sz w:val="18"/>
                <w:szCs w:val="18"/>
              </w:rPr>
            </w:pPr>
            <w:r w:rsidRPr="00F50D50">
              <w:rPr>
                <w:sz w:val="18"/>
                <w:szCs w:val="18"/>
              </w:rPr>
              <w:t>Si;</w:t>
            </w:r>
          </w:p>
          <w:p w14:paraId="7F68EA10" w14:textId="77777777" w:rsidR="00765A25" w:rsidRPr="00F50D50" w:rsidRDefault="00765A25" w:rsidP="00AA5AEA">
            <w:pPr>
              <w:rPr>
                <w:sz w:val="18"/>
                <w:szCs w:val="18"/>
              </w:rPr>
            </w:pPr>
            <w:r w:rsidRPr="00F50D50">
              <w:rPr>
                <w:sz w:val="18"/>
                <w:szCs w:val="18"/>
              </w:rPr>
              <w:t>No;</w:t>
            </w:r>
          </w:p>
          <w:p w14:paraId="1540EA9D" w14:textId="7844B88D" w:rsidR="00A5796F" w:rsidRPr="00F50D50" w:rsidRDefault="00A5796F" w:rsidP="00AA5AEA">
            <w:pPr>
              <w:rPr>
                <w:sz w:val="18"/>
                <w:szCs w:val="18"/>
              </w:rPr>
            </w:pPr>
            <w:r w:rsidRPr="00F50D50">
              <w:rPr>
                <w:sz w:val="18"/>
                <w:szCs w:val="18"/>
              </w:rPr>
              <w:t>PARZ = Solo alcune tipologie di aree protette</w:t>
            </w:r>
          </w:p>
        </w:tc>
        <w:tc>
          <w:tcPr>
            <w:tcW w:w="855" w:type="dxa"/>
            <w:vMerge w:val="restart"/>
            <w:shd w:val="clear" w:color="auto" w:fill="auto"/>
            <w:vAlign w:val="center"/>
          </w:tcPr>
          <w:p w14:paraId="7675465C" w14:textId="77777777" w:rsidR="00A5796F" w:rsidRPr="00F50D50" w:rsidRDefault="00A5796F" w:rsidP="00AA5AEA">
            <w:pPr>
              <w:rPr>
                <w:sz w:val="18"/>
                <w:szCs w:val="18"/>
              </w:rPr>
            </w:pPr>
            <w:r w:rsidRPr="00F50D50">
              <w:rPr>
                <w:sz w:val="18"/>
                <w:szCs w:val="18"/>
              </w:rPr>
              <w:t>19</w:t>
            </w:r>
          </w:p>
          <w:p w14:paraId="0C193E42" w14:textId="77777777" w:rsidR="00A5796F" w:rsidRPr="00F50D50" w:rsidRDefault="00A5796F" w:rsidP="00AA5AEA">
            <w:pPr>
              <w:rPr>
                <w:b/>
                <w:sz w:val="18"/>
                <w:szCs w:val="18"/>
              </w:rPr>
            </w:pPr>
            <w:r w:rsidRPr="00F50D50">
              <w:rPr>
                <w:b/>
                <w:sz w:val="18"/>
                <w:szCs w:val="18"/>
                <w:highlight w:val="yellow"/>
              </w:rPr>
              <w:t>20</w:t>
            </w:r>
          </w:p>
        </w:tc>
        <w:tc>
          <w:tcPr>
            <w:tcW w:w="727" w:type="dxa"/>
            <w:tcBorders>
              <w:top w:val="single" w:sz="6" w:space="0" w:color="000000"/>
              <w:bottom w:val="single" w:sz="6" w:space="0" w:color="000000"/>
            </w:tcBorders>
            <w:shd w:val="clear" w:color="auto" w:fill="auto"/>
            <w:vAlign w:val="center"/>
          </w:tcPr>
          <w:p w14:paraId="3F762B64" w14:textId="77777777" w:rsidR="00A5796F" w:rsidRPr="00F50D50" w:rsidRDefault="00A5796F" w:rsidP="00AA5AEA">
            <w:pPr>
              <w:rPr>
                <w:sz w:val="18"/>
                <w:szCs w:val="18"/>
              </w:rPr>
            </w:pPr>
            <w:r w:rsidRPr="00F50D50">
              <w:rPr>
                <w:sz w:val="18"/>
                <w:szCs w:val="18"/>
              </w:rPr>
              <w:t>Si</w:t>
            </w:r>
          </w:p>
        </w:tc>
        <w:tc>
          <w:tcPr>
            <w:tcW w:w="700" w:type="dxa"/>
            <w:tcBorders>
              <w:bottom w:val="single" w:sz="6" w:space="0" w:color="000000"/>
            </w:tcBorders>
            <w:shd w:val="clear" w:color="auto" w:fill="auto"/>
            <w:vAlign w:val="center"/>
          </w:tcPr>
          <w:p w14:paraId="336B64C2"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3A05409E" w14:textId="77777777" w:rsidR="00A5796F" w:rsidRPr="00F50D50" w:rsidRDefault="00A5796F" w:rsidP="00AA5AEA">
            <w:pPr>
              <w:rPr>
                <w:sz w:val="18"/>
                <w:szCs w:val="18"/>
              </w:rPr>
            </w:pPr>
            <w:r w:rsidRPr="00F50D50">
              <w:rPr>
                <w:sz w:val="18"/>
                <w:szCs w:val="18"/>
              </w:rPr>
              <w:t>PARZ</w:t>
            </w:r>
          </w:p>
        </w:tc>
        <w:tc>
          <w:tcPr>
            <w:tcW w:w="673" w:type="dxa"/>
            <w:shd w:val="clear" w:color="auto" w:fill="auto"/>
            <w:vAlign w:val="center"/>
          </w:tcPr>
          <w:p w14:paraId="768CB494" w14:textId="77777777" w:rsidR="00A5796F" w:rsidRPr="00F50D50" w:rsidRDefault="00A5796F" w:rsidP="00AA5AEA">
            <w:pPr>
              <w:rPr>
                <w:sz w:val="18"/>
                <w:szCs w:val="18"/>
              </w:rPr>
            </w:pPr>
          </w:p>
        </w:tc>
        <w:tc>
          <w:tcPr>
            <w:tcW w:w="873" w:type="dxa"/>
            <w:shd w:val="clear" w:color="auto" w:fill="auto"/>
            <w:vAlign w:val="center"/>
          </w:tcPr>
          <w:p w14:paraId="0EF8810A" w14:textId="77777777" w:rsidR="00A5796F" w:rsidRPr="00F50D50" w:rsidRDefault="00A5796F" w:rsidP="00AA5AEA">
            <w:pPr>
              <w:rPr>
                <w:sz w:val="18"/>
                <w:szCs w:val="18"/>
              </w:rPr>
            </w:pPr>
          </w:p>
        </w:tc>
        <w:tc>
          <w:tcPr>
            <w:tcW w:w="768" w:type="dxa"/>
            <w:shd w:val="clear" w:color="auto" w:fill="auto"/>
            <w:vAlign w:val="center"/>
          </w:tcPr>
          <w:p w14:paraId="6E7B0611" w14:textId="77777777" w:rsidR="00A5796F" w:rsidRPr="00F50D50" w:rsidRDefault="00A5796F" w:rsidP="00AA5AEA">
            <w:pPr>
              <w:rPr>
                <w:sz w:val="18"/>
                <w:szCs w:val="18"/>
              </w:rPr>
            </w:pPr>
          </w:p>
        </w:tc>
      </w:tr>
      <w:tr w:rsidR="00A5796F" w:rsidRPr="00F50D50" w14:paraId="75C265D8" w14:textId="77777777" w:rsidTr="00F50D50">
        <w:trPr>
          <w:cantSplit/>
          <w:trHeight w:val="20"/>
          <w:jc w:val="center"/>
        </w:trPr>
        <w:tc>
          <w:tcPr>
            <w:tcW w:w="562" w:type="dxa"/>
            <w:vMerge/>
            <w:shd w:val="clear" w:color="auto" w:fill="auto"/>
            <w:vAlign w:val="center"/>
          </w:tcPr>
          <w:p w14:paraId="47617182" w14:textId="76E856EE"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004C70F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0F97099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305735A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1CB31DED" w14:textId="77777777" w:rsidR="00A5796F" w:rsidRPr="00F50D50" w:rsidRDefault="00A5796F" w:rsidP="00AA5AEA">
            <w:pPr>
              <w:rPr>
                <w:sz w:val="18"/>
                <w:szCs w:val="18"/>
              </w:rPr>
            </w:pPr>
            <w:r w:rsidRPr="00F50D50">
              <w:rPr>
                <w:sz w:val="18"/>
                <w:szCs w:val="18"/>
              </w:rPr>
              <w:t>12</w:t>
            </w:r>
          </w:p>
          <w:p w14:paraId="1E8FBE41" w14:textId="77777777" w:rsidR="00A5796F" w:rsidRPr="00F50D50" w:rsidRDefault="00A5796F" w:rsidP="00AA5AEA">
            <w:pPr>
              <w:rPr>
                <w:b/>
                <w:sz w:val="18"/>
                <w:szCs w:val="18"/>
              </w:rPr>
            </w:pPr>
            <w:r w:rsidRPr="00F50D50">
              <w:rPr>
                <w:b/>
                <w:sz w:val="18"/>
                <w:szCs w:val="18"/>
                <w:highlight w:val="yellow"/>
              </w:rPr>
              <w:t>15</w:t>
            </w:r>
          </w:p>
        </w:tc>
        <w:tc>
          <w:tcPr>
            <w:tcW w:w="700" w:type="dxa"/>
            <w:tcBorders>
              <w:top w:val="single" w:sz="6" w:space="0" w:color="000000"/>
              <w:bottom w:val="single" w:sz="6" w:space="0" w:color="000000"/>
            </w:tcBorders>
            <w:shd w:val="clear" w:color="auto" w:fill="FFFFFF"/>
            <w:vAlign w:val="center"/>
          </w:tcPr>
          <w:p w14:paraId="0B827D16" w14:textId="77777777" w:rsidR="00A5796F" w:rsidRPr="00F50D50" w:rsidRDefault="00A5796F" w:rsidP="00AA5AEA">
            <w:pPr>
              <w:rPr>
                <w:sz w:val="18"/>
                <w:szCs w:val="18"/>
              </w:rPr>
            </w:pPr>
            <w:r w:rsidRPr="00F50D50">
              <w:rPr>
                <w:sz w:val="18"/>
                <w:szCs w:val="18"/>
              </w:rPr>
              <w:t>4</w:t>
            </w:r>
          </w:p>
        </w:tc>
        <w:tc>
          <w:tcPr>
            <w:tcW w:w="654" w:type="dxa"/>
            <w:shd w:val="clear" w:color="auto" w:fill="auto"/>
            <w:vAlign w:val="center"/>
          </w:tcPr>
          <w:p w14:paraId="280574AF" w14:textId="77777777" w:rsidR="00A5796F" w:rsidRPr="00F50D50" w:rsidRDefault="00A5796F" w:rsidP="00AA5AEA">
            <w:pPr>
              <w:rPr>
                <w:sz w:val="18"/>
                <w:szCs w:val="18"/>
              </w:rPr>
            </w:pPr>
            <w:r w:rsidRPr="00F50D50">
              <w:rPr>
                <w:sz w:val="18"/>
                <w:szCs w:val="18"/>
              </w:rPr>
              <w:t>3</w:t>
            </w:r>
          </w:p>
          <w:p w14:paraId="745A202F" w14:textId="77777777" w:rsidR="00A5796F" w:rsidRPr="00F50D50" w:rsidRDefault="00A5796F" w:rsidP="00AA5AEA">
            <w:pPr>
              <w:rPr>
                <w:b/>
                <w:sz w:val="18"/>
                <w:szCs w:val="18"/>
              </w:rPr>
            </w:pPr>
            <w:r w:rsidRPr="00F50D50">
              <w:rPr>
                <w:b/>
                <w:sz w:val="18"/>
                <w:szCs w:val="18"/>
                <w:highlight w:val="yellow"/>
              </w:rPr>
              <w:t>1</w:t>
            </w:r>
          </w:p>
        </w:tc>
        <w:tc>
          <w:tcPr>
            <w:tcW w:w="673" w:type="dxa"/>
            <w:shd w:val="clear" w:color="auto" w:fill="auto"/>
            <w:vAlign w:val="center"/>
          </w:tcPr>
          <w:p w14:paraId="40919745" w14:textId="77777777" w:rsidR="00A5796F" w:rsidRPr="00F50D50" w:rsidRDefault="00A5796F" w:rsidP="00AA5AEA">
            <w:pPr>
              <w:rPr>
                <w:sz w:val="18"/>
                <w:szCs w:val="18"/>
              </w:rPr>
            </w:pPr>
          </w:p>
        </w:tc>
        <w:tc>
          <w:tcPr>
            <w:tcW w:w="873" w:type="dxa"/>
            <w:shd w:val="clear" w:color="auto" w:fill="auto"/>
            <w:vAlign w:val="center"/>
          </w:tcPr>
          <w:p w14:paraId="2C6516FF" w14:textId="77777777" w:rsidR="00A5796F" w:rsidRPr="00F50D50" w:rsidRDefault="00A5796F" w:rsidP="00AA5AEA">
            <w:pPr>
              <w:rPr>
                <w:sz w:val="18"/>
                <w:szCs w:val="18"/>
              </w:rPr>
            </w:pPr>
          </w:p>
        </w:tc>
        <w:tc>
          <w:tcPr>
            <w:tcW w:w="768" w:type="dxa"/>
            <w:shd w:val="clear" w:color="auto" w:fill="auto"/>
            <w:vAlign w:val="center"/>
          </w:tcPr>
          <w:p w14:paraId="3D3001D0" w14:textId="77777777" w:rsidR="00A5796F" w:rsidRPr="00F50D50" w:rsidRDefault="00A5796F" w:rsidP="00AA5AEA">
            <w:pPr>
              <w:rPr>
                <w:sz w:val="18"/>
                <w:szCs w:val="18"/>
              </w:rPr>
            </w:pPr>
          </w:p>
        </w:tc>
      </w:tr>
      <w:tr w:rsidR="00A5796F" w:rsidRPr="00F50D50" w14:paraId="41E6459C" w14:textId="77777777" w:rsidTr="00F50D50">
        <w:trPr>
          <w:cantSplit/>
          <w:trHeight w:val="20"/>
          <w:jc w:val="center"/>
        </w:trPr>
        <w:tc>
          <w:tcPr>
            <w:tcW w:w="562" w:type="dxa"/>
            <w:vMerge w:val="restart"/>
            <w:shd w:val="clear" w:color="auto" w:fill="auto"/>
            <w:vAlign w:val="center"/>
          </w:tcPr>
          <w:p w14:paraId="3DCA1524" w14:textId="77777777" w:rsidR="00A5796F" w:rsidRPr="00F50D50" w:rsidRDefault="00A5796F" w:rsidP="00AA5AEA">
            <w:pPr>
              <w:rPr>
                <w:sz w:val="18"/>
                <w:szCs w:val="18"/>
              </w:rPr>
            </w:pPr>
            <w:r w:rsidRPr="00F50D50">
              <w:rPr>
                <w:sz w:val="18"/>
                <w:szCs w:val="18"/>
              </w:rPr>
              <w:t>17</w:t>
            </w:r>
          </w:p>
        </w:tc>
        <w:tc>
          <w:tcPr>
            <w:tcW w:w="2222" w:type="dxa"/>
            <w:vMerge w:val="restart"/>
            <w:shd w:val="clear" w:color="auto" w:fill="auto"/>
            <w:vAlign w:val="center"/>
          </w:tcPr>
          <w:p w14:paraId="041491D7" w14:textId="77777777" w:rsidR="00A5796F" w:rsidRDefault="00A5796F" w:rsidP="00AA5AEA">
            <w:pPr>
              <w:rPr>
                <w:sz w:val="18"/>
                <w:szCs w:val="18"/>
              </w:rPr>
            </w:pPr>
            <w:r w:rsidRPr="00F50D50">
              <w:rPr>
                <w:sz w:val="18"/>
                <w:szCs w:val="18"/>
              </w:rPr>
              <w:t>Nelle aree protette individuate è attivo un monitoraggio dedicato?</w:t>
            </w:r>
          </w:p>
          <w:p w14:paraId="44B1DAD6" w14:textId="77777777" w:rsidR="00E339C1" w:rsidRDefault="00E339C1" w:rsidP="00AA5AEA">
            <w:pPr>
              <w:rPr>
                <w:sz w:val="18"/>
                <w:szCs w:val="18"/>
              </w:rPr>
            </w:pPr>
          </w:p>
          <w:p w14:paraId="0C99E1B8" w14:textId="77777777" w:rsidR="00926FDC" w:rsidRPr="00F50D50" w:rsidRDefault="00926FDC" w:rsidP="00AA5AEA">
            <w:pPr>
              <w:rPr>
                <w:sz w:val="18"/>
                <w:szCs w:val="18"/>
              </w:rPr>
            </w:pPr>
          </w:p>
        </w:tc>
        <w:tc>
          <w:tcPr>
            <w:tcW w:w="1593" w:type="dxa"/>
            <w:vMerge w:val="restart"/>
            <w:shd w:val="clear" w:color="auto" w:fill="auto"/>
            <w:vAlign w:val="center"/>
          </w:tcPr>
          <w:p w14:paraId="067508F1" w14:textId="77777777" w:rsidR="00A5796F" w:rsidRPr="00F50D50" w:rsidRDefault="00A5796F" w:rsidP="00AA5AEA">
            <w:pPr>
              <w:rPr>
                <w:sz w:val="18"/>
                <w:szCs w:val="18"/>
              </w:rPr>
            </w:pPr>
            <w:r w:rsidRPr="00F50D50">
              <w:rPr>
                <w:sz w:val="18"/>
                <w:szCs w:val="18"/>
              </w:rPr>
              <w:t>Si; No; PARZ = Solo per alcune tipologie di aree protette</w:t>
            </w:r>
          </w:p>
        </w:tc>
        <w:tc>
          <w:tcPr>
            <w:tcW w:w="855" w:type="dxa"/>
            <w:vMerge w:val="restart"/>
            <w:shd w:val="clear" w:color="auto" w:fill="auto"/>
            <w:vAlign w:val="center"/>
          </w:tcPr>
          <w:p w14:paraId="52E4C8C3" w14:textId="77777777" w:rsidR="00A5796F" w:rsidRPr="00F50D50" w:rsidRDefault="00A5796F" w:rsidP="00AA5AEA">
            <w:pPr>
              <w:rPr>
                <w:sz w:val="18"/>
                <w:szCs w:val="18"/>
              </w:rPr>
            </w:pPr>
            <w:r w:rsidRPr="00F50D50">
              <w:rPr>
                <w:sz w:val="18"/>
                <w:szCs w:val="18"/>
              </w:rPr>
              <w:t>15</w:t>
            </w:r>
          </w:p>
          <w:p w14:paraId="2DF6B80F" w14:textId="77777777" w:rsidR="00A5796F" w:rsidRPr="00F50D50" w:rsidRDefault="00A5796F" w:rsidP="00AA5AEA">
            <w:pPr>
              <w:rPr>
                <w:b/>
                <w:sz w:val="18"/>
                <w:szCs w:val="18"/>
              </w:rPr>
            </w:pPr>
            <w:r w:rsidRPr="00F50D50">
              <w:rPr>
                <w:b/>
                <w:sz w:val="18"/>
                <w:szCs w:val="18"/>
                <w:highlight w:val="yellow"/>
              </w:rPr>
              <w:t>16</w:t>
            </w:r>
          </w:p>
        </w:tc>
        <w:tc>
          <w:tcPr>
            <w:tcW w:w="727" w:type="dxa"/>
            <w:tcBorders>
              <w:top w:val="single" w:sz="6" w:space="0" w:color="000000"/>
            </w:tcBorders>
            <w:shd w:val="clear" w:color="auto" w:fill="auto"/>
            <w:vAlign w:val="center"/>
          </w:tcPr>
          <w:p w14:paraId="6CFFDB68"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2E911B52" w14:textId="77777777" w:rsidR="00A5796F" w:rsidRPr="00F50D50" w:rsidRDefault="00A5796F" w:rsidP="00AA5AEA">
            <w:pPr>
              <w:rPr>
                <w:sz w:val="18"/>
                <w:szCs w:val="18"/>
              </w:rPr>
            </w:pPr>
            <w:r w:rsidRPr="00F50D50">
              <w:rPr>
                <w:sz w:val="18"/>
                <w:szCs w:val="18"/>
              </w:rPr>
              <w:t>No</w:t>
            </w:r>
          </w:p>
        </w:tc>
        <w:tc>
          <w:tcPr>
            <w:tcW w:w="654" w:type="dxa"/>
            <w:tcBorders>
              <w:bottom w:val="single" w:sz="6" w:space="0" w:color="000000"/>
            </w:tcBorders>
            <w:shd w:val="clear" w:color="auto" w:fill="auto"/>
            <w:vAlign w:val="center"/>
          </w:tcPr>
          <w:p w14:paraId="0FD1DA0E" w14:textId="77777777" w:rsidR="00A5796F" w:rsidRPr="00F50D50" w:rsidRDefault="00A5796F" w:rsidP="00AA5AEA">
            <w:pPr>
              <w:rPr>
                <w:sz w:val="18"/>
                <w:szCs w:val="18"/>
              </w:rPr>
            </w:pPr>
            <w:r w:rsidRPr="00F50D50">
              <w:rPr>
                <w:sz w:val="18"/>
                <w:szCs w:val="18"/>
              </w:rPr>
              <w:t>PARZ</w:t>
            </w:r>
          </w:p>
        </w:tc>
        <w:tc>
          <w:tcPr>
            <w:tcW w:w="673" w:type="dxa"/>
            <w:shd w:val="clear" w:color="auto" w:fill="auto"/>
            <w:vAlign w:val="center"/>
          </w:tcPr>
          <w:p w14:paraId="00A70695" w14:textId="77777777" w:rsidR="00A5796F" w:rsidRPr="00F50D50" w:rsidRDefault="00A5796F" w:rsidP="00AA5AEA">
            <w:pPr>
              <w:rPr>
                <w:sz w:val="18"/>
                <w:szCs w:val="18"/>
              </w:rPr>
            </w:pPr>
          </w:p>
        </w:tc>
        <w:tc>
          <w:tcPr>
            <w:tcW w:w="873" w:type="dxa"/>
            <w:shd w:val="clear" w:color="auto" w:fill="auto"/>
            <w:vAlign w:val="center"/>
          </w:tcPr>
          <w:p w14:paraId="22B43E26" w14:textId="77777777" w:rsidR="00A5796F" w:rsidRPr="00F50D50" w:rsidRDefault="00A5796F" w:rsidP="00AA5AEA">
            <w:pPr>
              <w:rPr>
                <w:sz w:val="18"/>
                <w:szCs w:val="18"/>
              </w:rPr>
            </w:pPr>
          </w:p>
        </w:tc>
        <w:tc>
          <w:tcPr>
            <w:tcW w:w="768" w:type="dxa"/>
            <w:shd w:val="clear" w:color="auto" w:fill="auto"/>
            <w:vAlign w:val="center"/>
          </w:tcPr>
          <w:p w14:paraId="77C0FE3C" w14:textId="77777777" w:rsidR="00A5796F" w:rsidRPr="00F50D50" w:rsidRDefault="00A5796F" w:rsidP="00AA5AEA">
            <w:pPr>
              <w:rPr>
                <w:sz w:val="18"/>
                <w:szCs w:val="18"/>
              </w:rPr>
            </w:pPr>
          </w:p>
        </w:tc>
      </w:tr>
      <w:tr w:rsidR="00A5796F" w:rsidRPr="00F50D50" w14:paraId="59E8FC8D" w14:textId="77777777" w:rsidTr="00F50D50">
        <w:trPr>
          <w:cantSplit/>
          <w:trHeight w:val="20"/>
          <w:jc w:val="center"/>
        </w:trPr>
        <w:tc>
          <w:tcPr>
            <w:tcW w:w="562" w:type="dxa"/>
            <w:vMerge/>
            <w:shd w:val="clear" w:color="auto" w:fill="auto"/>
            <w:vAlign w:val="center"/>
          </w:tcPr>
          <w:p w14:paraId="3A09530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2C22555"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3D1EEAC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622616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000CA8C" w14:textId="77777777" w:rsidR="00A5796F" w:rsidRPr="00F50D50" w:rsidRDefault="00A5796F" w:rsidP="00AA5AEA">
            <w:pPr>
              <w:rPr>
                <w:sz w:val="18"/>
                <w:szCs w:val="18"/>
              </w:rPr>
            </w:pPr>
            <w:r w:rsidRPr="00F50D50">
              <w:rPr>
                <w:sz w:val="18"/>
                <w:szCs w:val="18"/>
              </w:rPr>
              <w:t>4</w:t>
            </w:r>
          </w:p>
          <w:p w14:paraId="496733ED" w14:textId="77777777" w:rsidR="00A5796F" w:rsidRPr="00F50D50" w:rsidRDefault="00A5796F" w:rsidP="00AA5AEA">
            <w:pPr>
              <w:rPr>
                <w:b/>
                <w:sz w:val="18"/>
                <w:szCs w:val="18"/>
              </w:rPr>
            </w:pPr>
            <w:r w:rsidRPr="00F50D50">
              <w:rPr>
                <w:b/>
                <w:sz w:val="18"/>
                <w:szCs w:val="18"/>
                <w:highlight w:val="yellow"/>
              </w:rPr>
              <w:t>3</w:t>
            </w:r>
          </w:p>
        </w:tc>
        <w:tc>
          <w:tcPr>
            <w:tcW w:w="700" w:type="dxa"/>
            <w:tcBorders>
              <w:top w:val="single" w:sz="6" w:space="0" w:color="000000"/>
              <w:bottom w:val="single" w:sz="6" w:space="0" w:color="000000"/>
            </w:tcBorders>
            <w:shd w:val="clear" w:color="auto" w:fill="92D050"/>
            <w:vAlign w:val="center"/>
          </w:tcPr>
          <w:p w14:paraId="173FE77D" w14:textId="77777777" w:rsidR="00A5796F" w:rsidRPr="00F50D50" w:rsidRDefault="00A5796F" w:rsidP="00AA5AEA">
            <w:pPr>
              <w:rPr>
                <w:sz w:val="18"/>
                <w:szCs w:val="18"/>
              </w:rPr>
            </w:pPr>
            <w:r w:rsidRPr="00F50D50">
              <w:rPr>
                <w:sz w:val="18"/>
                <w:szCs w:val="18"/>
              </w:rPr>
              <w:t>6</w:t>
            </w:r>
          </w:p>
          <w:p w14:paraId="09A05877" w14:textId="77777777" w:rsidR="00A5796F" w:rsidRPr="00F50D50" w:rsidRDefault="00A5796F" w:rsidP="00AA5AEA">
            <w:pPr>
              <w:rPr>
                <w:b/>
                <w:sz w:val="18"/>
                <w:szCs w:val="18"/>
              </w:rPr>
            </w:pPr>
            <w:r w:rsidRPr="00F50D50">
              <w:rPr>
                <w:b/>
                <w:sz w:val="18"/>
                <w:szCs w:val="18"/>
                <w:highlight w:val="yellow"/>
              </w:rPr>
              <w:t>7</w:t>
            </w:r>
          </w:p>
        </w:tc>
        <w:tc>
          <w:tcPr>
            <w:tcW w:w="654" w:type="dxa"/>
            <w:tcBorders>
              <w:top w:val="single" w:sz="6" w:space="0" w:color="000000"/>
              <w:bottom w:val="single" w:sz="6" w:space="0" w:color="000000"/>
            </w:tcBorders>
            <w:shd w:val="clear" w:color="auto" w:fill="auto"/>
            <w:vAlign w:val="center"/>
          </w:tcPr>
          <w:p w14:paraId="676E8D97" w14:textId="77777777" w:rsidR="00A5796F" w:rsidRPr="00F50D50" w:rsidRDefault="00A5796F" w:rsidP="00AA5AEA">
            <w:pPr>
              <w:rPr>
                <w:sz w:val="18"/>
                <w:szCs w:val="18"/>
              </w:rPr>
            </w:pPr>
            <w:r w:rsidRPr="00F50D50">
              <w:rPr>
                <w:sz w:val="18"/>
                <w:szCs w:val="18"/>
              </w:rPr>
              <w:t>5</w:t>
            </w:r>
          </w:p>
          <w:p w14:paraId="173ADB2F" w14:textId="77777777" w:rsidR="00A5796F" w:rsidRPr="00F50D50" w:rsidRDefault="00A5796F" w:rsidP="00AA5AEA">
            <w:pPr>
              <w:rPr>
                <w:b/>
                <w:sz w:val="18"/>
                <w:szCs w:val="18"/>
              </w:rPr>
            </w:pPr>
            <w:r w:rsidRPr="00F50D50">
              <w:rPr>
                <w:b/>
                <w:sz w:val="18"/>
                <w:szCs w:val="18"/>
                <w:highlight w:val="yellow"/>
              </w:rPr>
              <w:t>6</w:t>
            </w:r>
          </w:p>
        </w:tc>
        <w:tc>
          <w:tcPr>
            <w:tcW w:w="673" w:type="dxa"/>
            <w:shd w:val="clear" w:color="auto" w:fill="auto"/>
            <w:vAlign w:val="center"/>
          </w:tcPr>
          <w:p w14:paraId="47F7612E" w14:textId="77777777" w:rsidR="00A5796F" w:rsidRPr="00F50D50" w:rsidRDefault="00A5796F" w:rsidP="00AA5AEA">
            <w:pPr>
              <w:rPr>
                <w:sz w:val="18"/>
                <w:szCs w:val="18"/>
              </w:rPr>
            </w:pPr>
          </w:p>
        </w:tc>
        <w:tc>
          <w:tcPr>
            <w:tcW w:w="873" w:type="dxa"/>
            <w:shd w:val="clear" w:color="auto" w:fill="auto"/>
            <w:vAlign w:val="center"/>
          </w:tcPr>
          <w:p w14:paraId="78580A02" w14:textId="77777777" w:rsidR="00A5796F" w:rsidRPr="00F50D50" w:rsidRDefault="00A5796F" w:rsidP="00AA5AEA">
            <w:pPr>
              <w:rPr>
                <w:sz w:val="18"/>
                <w:szCs w:val="18"/>
              </w:rPr>
            </w:pPr>
          </w:p>
        </w:tc>
        <w:tc>
          <w:tcPr>
            <w:tcW w:w="768" w:type="dxa"/>
            <w:shd w:val="clear" w:color="auto" w:fill="auto"/>
            <w:vAlign w:val="center"/>
          </w:tcPr>
          <w:p w14:paraId="6484E8EF" w14:textId="77777777" w:rsidR="00A5796F" w:rsidRPr="00F50D50" w:rsidRDefault="00A5796F" w:rsidP="00AA5AEA">
            <w:pPr>
              <w:rPr>
                <w:sz w:val="18"/>
                <w:szCs w:val="18"/>
              </w:rPr>
            </w:pPr>
          </w:p>
        </w:tc>
      </w:tr>
      <w:tr w:rsidR="00A5796F" w:rsidRPr="00F50D50" w14:paraId="5BEFF7F1" w14:textId="77777777" w:rsidTr="00F50D50">
        <w:trPr>
          <w:cantSplit/>
          <w:trHeight w:val="20"/>
          <w:jc w:val="center"/>
        </w:trPr>
        <w:tc>
          <w:tcPr>
            <w:tcW w:w="562" w:type="dxa"/>
            <w:vMerge w:val="restart"/>
            <w:shd w:val="clear" w:color="auto" w:fill="auto"/>
            <w:vAlign w:val="center"/>
          </w:tcPr>
          <w:p w14:paraId="5A2DA45B" w14:textId="77777777" w:rsidR="00A5796F" w:rsidRPr="00F50D50" w:rsidRDefault="00A5796F" w:rsidP="00AA5AEA">
            <w:pPr>
              <w:rPr>
                <w:sz w:val="18"/>
                <w:szCs w:val="18"/>
              </w:rPr>
            </w:pPr>
            <w:r w:rsidRPr="00F50D50">
              <w:rPr>
                <w:sz w:val="18"/>
                <w:szCs w:val="18"/>
              </w:rPr>
              <w:t>17a</w:t>
            </w:r>
          </w:p>
        </w:tc>
        <w:tc>
          <w:tcPr>
            <w:tcW w:w="2222" w:type="dxa"/>
            <w:vMerge w:val="restart"/>
            <w:shd w:val="clear" w:color="auto" w:fill="auto"/>
            <w:vAlign w:val="center"/>
          </w:tcPr>
          <w:p w14:paraId="24072FEC" w14:textId="77777777" w:rsidR="00A5796F" w:rsidRDefault="00A5796F" w:rsidP="00AA5AEA">
            <w:pPr>
              <w:rPr>
                <w:sz w:val="18"/>
                <w:szCs w:val="18"/>
              </w:rPr>
            </w:pPr>
            <w:r w:rsidRPr="00F50D50">
              <w:rPr>
                <w:sz w:val="18"/>
                <w:szCs w:val="18"/>
              </w:rPr>
              <w:t>Sono state definite le aree di salvaguardia delle acque sotterranee destinate al consumo umano (art. 94 D.Lgs. 152/2006)?</w:t>
            </w:r>
          </w:p>
          <w:p w14:paraId="4D54AE5C" w14:textId="77777777" w:rsidR="00E339C1" w:rsidRPr="00F50D50" w:rsidRDefault="00E339C1" w:rsidP="00AA5AEA">
            <w:pPr>
              <w:rPr>
                <w:sz w:val="18"/>
                <w:szCs w:val="18"/>
              </w:rPr>
            </w:pPr>
          </w:p>
          <w:p w14:paraId="4653DE32" w14:textId="77777777" w:rsidR="00A5796F" w:rsidRPr="00F50D50" w:rsidRDefault="00A5796F" w:rsidP="00AA5AEA">
            <w:pPr>
              <w:rPr>
                <w:sz w:val="18"/>
                <w:szCs w:val="18"/>
              </w:rPr>
            </w:pPr>
          </w:p>
        </w:tc>
        <w:tc>
          <w:tcPr>
            <w:tcW w:w="1593" w:type="dxa"/>
            <w:vMerge w:val="restart"/>
            <w:shd w:val="clear" w:color="auto" w:fill="auto"/>
            <w:vAlign w:val="center"/>
          </w:tcPr>
          <w:p w14:paraId="1A7FF40A" w14:textId="77777777" w:rsidR="00A5796F" w:rsidRPr="00F50D50" w:rsidRDefault="00A5796F" w:rsidP="00AA5AEA">
            <w:pPr>
              <w:rPr>
                <w:sz w:val="18"/>
                <w:szCs w:val="18"/>
              </w:rPr>
            </w:pPr>
            <w:r w:rsidRPr="00F50D50">
              <w:rPr>
                <w:sz w:val="18"/>
                <w:szCs w:val="18"/>
              </w:rPr>
              <w:t>Si a scala regionale; Si in alcune aree; No, ancora in fase di definizione.</w:t>
            </w:r>
          </w:p>
        </w:tc>
        <w:tc>
          <w:tcPr>
            <w:tcW w:w="855" w:type="dxa"/>
            <w:vMerge w:val="restart"/>
            <w:shd w:val="clear" w:color="auto" w:fill="auto"/>
            <w:vAlign w:val="center"/>
          </w:tcPr>
          <w:p w14:paraId="39C1EF3C" w14:textId="77777777" w:rsidR="00A5796F" w:rsidRPr="00F50D50" w:rsidRDefault="00A5796F" w:rsidP="00AA5AEA">
            <w:pPr>
              <w:rPr>
                <w:sz w:val="18"/>
                <w:szCs w:val="18"/>
              </w:rPr>
            </w:pPr>
            <w:r w:rsidRPr="00F50D50">
              <w:rPr>
                <w:sz w:val="18"/>
                <w:szCs w:val="18"/>
              </w:rPr>
              <w:t>17</w:t>
            </w:r>
          </w:p>
        </w:tc>
        <w:tc>
          <w:tcPr>
            <w:tcW w:w="727" w:type="dxa"/>
            <w:tcBorders>
              <w:top w:val="single" w:sz="6" w:space="0" w:color="000000"/>
            </w:tcBorders>
            <w:shd w:val="clear" w:color="auto" w:fill="auto"/>
            <w:vAlign w:val="center"/>
          </w:tcPr>
          <w:p w14:paraId="6003B533" w14:textId="77777777" w:rsidR="00A5796F" w:rsidRPr="00F50D50" w:rsidRDefault="00A5796F" w:rsidP="00AA5AEA">
            <w:pPr>
              <w:rPr>
                <w:sz w:val="18"/>
                <w:szCs w:val="18"/>
              </w:rPr>
            </w:pPr>
            <w:r w:rsidRPr="00F50D50">
              <w:rPr>
                <w:sz w:val="18"/>
                <w:szCs w:val="18"/>
              </w:rPr>
              <w:t>Si scala Reg.</w:t>
            </w:r>
          </w:p>
        </w:tc>
        <w:tc>
          <w:tcPr>
            <w:tcW w:w="700" w:type="dxa"/>
            <w:tcBorders>
              <w:top w:val="single" w:sz="6" w:space="0" w:color="000000"/>
              <w:bottom w:val="single" w:sz="6" w:space="0" w:color="000000"/>
            </w:tcBorders>
            <w:shd w:val="clear" w:color="auto" w:fill="auto"/>
            <w:vAlign w:val="center"/>
          </w:tcPr>
          <w:p w14:paraId="094B4EA8" w14:textId="77777777" w:rsidR="00A5796F" w:rsidRPr="00F50D50" w:rsidRDefault="00A5796F" w:rsidP="00AA5AEA">
            <w:pPr>
              <w:rPr>
                <w:sz w:val="18"/>
                <w:szCs w:val="18"/>
              </w:rPr>
            </w:pPr>
            <w:r w:rsidRPr="00F50D50">
              <w:rPr>
                <w:sz w:val="18"/>
                <w:szCs w:val="18"/>
              </w:rPr>
              <w:t>Si alcune aree</w:t>
            </w:r>
          </w:p>
        </w:tc>
        <w:tc>
          <w:tcPr>
            <w:tcW w:w="654" w:type="dxa"/>
            <w:tcBorders>
              <w:bottom w:val="single" w:sz="6" w:space="0" w:color="000000"/>
            </w:tcBorders>
            <w:shd w:val="clear" w:color="auto" w:fill="auto"/>
            <w:vAlign w:val="center"/>
          </w:tcPr>
          <w:p w14:paraId="29153071" w14:textId="77777777" w:rsidR="00A5796F" w:rsidRPr="00F50D50" w:rsidRDefault="00A5796F" w:rsidP="00AA5AEA">
            <w:pPr>
              <w:rPr>
                <w:sz w:val="18"/>
                <w:szCs w:val="18"/>
              </w:rPr>
            </w:pPr>
            <w:r w:rsidRPr="00F50D50">
              <w:rPr>
                <w:sz w:val="18"/>
                <w:szCs w:val="18"/>
              </w:rPr>
              <w:t>No</w:t>
            </w:r>
          </w:p>
        </w:tc>
        <w:tc>
          <w:tcPr>
            <w:tcW w:w="673" w:type="dxa"/>
            <w:shd w:val="clear" w:color="auto" w:fill="auto"/>
            <w:vAlign w:val="center"/>
          </w:tcPr>
          <w:p w14:paraId="2CF01560" w14:textId="77777777" w:rsidR="00A5796F" w:rsidRPr="00F50D50" w:rsidRDefault="00A5796F" w:rsidP="00AA5AEA">
            <w:pPr>
              <w:rPr>
                <w:sz w:val="18"/>
                <w:szCs w:val="18"/>
              </w:rPr>
            </w:pPr>
          </w:p>
        </w:tc>
        <w:tc>
          <w:tcPr>
            <w:tcW w:w="873" w:type="dxa"/>
            <w:shd w:val="clear" w:color="auto" w:fill="auto"/>
            <w:vAlign w:val="center"/>
          </w:tcPr>
          <w:p w14:paraId="1170D1CE" w14:textId="77777777" w:rsidR="00A5796F" w:rsidRPr="00F50D50" w:rsidRDefault="00A5796F" w:rsidP="00AA5AEA">
            <w:pPr>
              <w:rPr>
                <w:sz w:val="18"/>
                <w:szCs w:val="18"/>
              </w:rPr>
            </w:pPr>
          </w:p>
        </w:tc>
        <w:tc>
          <w:tcPr>
            <w:tcW w:w="768" w:type="dxa"/>
            <w:shd w:val="clear" w:color="auto" w:fill="auto"/>
            <w:vAlign w:val="center"/>
          </w:tcPr>
          <w:p w14:paraId="302D7BB7" w14:textId="77777777" w:rsidR="00A5796F" w:rsidRPr="00F50D50" w:rsidRDefault="00A5796F" w:rsidP="00AA5AEA">
            <w:pPr>
              <w:rPr>
                <w:sz w:val="18"/>
                <w:szCs w:val="18"/>
              </w:rPr>
            </w:pPr>
          </w:p>
        </w:tc>
      </w:tr>
      <w:tr w:rsidR="00A5796F" w:rsidRPr="00F50D50" w14:paraId="66E4F016" w14:textId="77777777" w:rsidTr="00F50D50">
        <w:trPr>
          <w:cantSplit/>
          <w:trHeight w:val="20"/>
          <w:jc w:val="center"/>
        </w:trPr>
        <w:tc>
          <w:tcPr>
            <w:tcW w:w="562" w:type="dxa"/>
            <w:vMerge/>
            <w:shd w:val="clear" w:color="auto" w:fill="auto"/>
            <w:vAlign w:val="center"/>
          </w:tcPr>
          <w:p w14:paraId="2007B7F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63282E6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178A0D4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262D068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bottom w:val="single" w:sz="6" w:space="0" w:color="000000"/>
            </w:tcBorders>
            <w:shd w:val="clear" w:color="auto" w:fill="92D050"/>
            <w:vAlign w:val="center"/>
          </w:tcPr>
          <w:p w14:paraId="28616FA5" w14:textId="77777777" w:rsidR="00A5796F" w:rsidRPr="00F50D50" w:rsidRDefault="00A5796F" w:rsidP="00AA5AEA">
            <w:pPr>
              <w:rPr>
                <w:sz w:val="18"/>
                <w:szCs w:val="18"/>
              </w:rPr>
            </w:pPr>
            <w:r w:rsidRPr="00F50D50">
              <w:rPr>
                <w:sz w:val="18"/>
                <w:szCs w:val="18"/>
              </w:rPr>
              <w:t>7</w:t>
            </w:r>
          </w:p>
        </w:tc>
        <w:tc>
          <w:tcPr>
            <w:tcW w:w="700" w:type="dxa"/>
            <w:tcBorders>
              <w:top w:val="single" w:sz="6" w:space="0" w:color="000000"/>
              <w:bottom w:val="single" w:sz="6" w:space="0" w:color="000000"/>
            </w:tcBorders>
            <w:shd w:val="clear" w:color="auto" w:fill="auto"/>
            <w:vAlign w:val="center"/>
          </w:tcPr>
          <w:p w14:paraId="3D04E2A9" w14:textId="77777777" w:rsidR="00A5796F" w:rsidRPr="00F50D50" w:rsidRDefault="00A5796F" w:rsidP="00AA5AEA">
            <w:pPr>
              <w:rPr>
                <w:sz w:val="18"/>
                <w:szCs w:val="18"/>
              </w:rPr>
            </w:pPr>
            <w:r w:rsidRPr="00F50D50">
              <w:rPr>
                <w:sz w:val="18"/>
                <w:szCs w:val="18"/>
              </w:rPr>
              <w:t>4</w:t>
            </w:r>
          </w:p>
        </w:tc>
        <w:tc>
          <w:tcPr>
            <w:tcW w:w="654" w:type="dxa"/>
            <w:tcBorders>
              <w:top w:val="single" w:sz="6" w:space="0" w:color="000000"/>
              <w:bottom w:val="single" w:sz="6" w:space="0" w:color="000000"/>
            </w:tcBorders>
            <w:shd w:val="clear" w:color="auto" w:fill="auto"/>
            <w:vAlign w:val="center"/>
          </w:tcPr>
          <w:p w14:paraId="7F783F70" w14:textId="77777777" w:rsidR="00A5796F" w:rsidRPr="00F50D50" w:rsidRDefault="00A5796F" w:rsidP="00AA5AEA">
            <w:pPr>
              <w:rPr>
                <w:sz w:val="18"/>
                <w:szCs w:val="18"/>
              </w:rPr>
            </w:pPr>
            <w:r w:rsidRPr="00F50D50">
              <w:rPr>
                <w:sz w:val="18"/>
                <w:szCs w:val="18"/>
              </w:rPr>
              <w:t>6</w:t>
            </w:r>
          </w:p>
        </w:tc>
        <w:tc>
          <w:tcPr>
            <w:tcW w:w="673" w:type="dxa"/>
            <w:shd w:val="clear" w:color="auto" w:fill="auto"/>
            <w:vAlign w:val="center"/>
          </w:tcPr>
          <w:p w14:paraId="4326A7EB" w14:textId="77777777" w:rsidR="00A5796F" w:rsidRPr="00F50D50" w:rsidRDefault="00A5796F" w:rsidP="00AA5AEA">
            <w:pPr>
              <w:rPr>
                <w:sz w:val="18"/>
                <w:szCs w:val="18"/>
              </w:rPr>
            </w:pPr>
          </w:p>
        </w:tc>
        <w:tc>
          <w:tcPr>
            <w:tcW w:w="873" w:type="dxa"/>
            <w:tcBorders>
              <w:bottom w:val="single" w:sz="6" w:space="0" w:color="000000"/>
            </w:tcBorders>
            <w:shd w:val="clear" w:color="auto" w:fill="auto"/>
            <w:vAlign w:val="center"/>
          </w:tcPr>
          <w:p w14:paraId="3D04C281" w14:textId="77777777" w:rsidR="00A5796F" w:rsidRPr="00F50D50" w:rsidRDefault="00A5796F" w:rsidP="00AA5AEA">
            <w:pPr>
              <w:rPr>
                <w:sz w:val="18"/>
                <w:szCs w:val="18"/>
              </w:rPr>
            </w:pPr>
          </w:p>
        </w:tc>
        <w:tc>
          <w:tcPr>
            <w:tcW w:w="768" w:type="dxa"/>
            <w:shd w:val="clear" w:color="auto" w:fill="auto"/>
            <w:vAlign w:val="center"/>
          </w:tcPr>
          <w:p w14:paraId="7AA6AA6C" w14:textId="77777777" w:rsidR="00A5796F" w:rsidRPr="00F50D50" w:rsidRDefault="00A5796F" w:rsidP="00AA5AEA">
            <w:pPr>
              <w:rPr>
                <w:sz w:val="18"/>
                <w:szCs w:val="18"/>
              </w:rPr>
            </w:pPr>
          </w:p>
        </w:tc>
      </w:tr>
      <w:tr w:rsidR="00A5796F" w:rsidRPr="00F50D50" w14:paraId="2CE529D6" w14:textId="77777777" w:rsidTr="00F50D50">
        <w:trPr>
          <w:cantSplit/>
          <w:trHeight w:val="20"/>
          <w:jc w:val="center"/>
        </w:trPr>
        <w:tc>
          <w:tcPr>
            <w:tcW w:w="562" w:type="dxa"/>
            <w:vMerge w:val="restart"/>
            <w:shd w:val="clear" w:color="auto" w:fill="FFFFFF"/>
            <w:vAlign w:val="center"/>
          </w:tcPr>
          <w:p w14:paraId="77DB69C2" w14:textId="77777777" w:rsidR="00A5796F" w:rsidRPr="00F50D50" w:rsidRDefault="00A5796F" w:rsidP="00AA5AEA">
            <w:pPr>
              <w:rPr>
                <w:sz w:val="18"/>
                <w:szCs w:val="18"/>
              </w:rPr>
            </w:pPr>
            <w:r w:rsidRPr="00F50D50">
              <w:rPr>
                <w:sz w:val="18"/>
                <w:szCs w:val="18"/>
              </w:rPr>
              <w:t>18</w:t>
            </w:r>
          </w:p>
        </w:tc>
        <w:tc>
          <w:tcPr>
            <w:tcW w:w="2222" w:type="dxa"/>
            <w:vMerge w:val="restart"/>
            <w:shd w:val="clear" w:color="auto" w:fill="auto"/>
            <w:vAlign w:val="center"/>
          </w:tcPr>
          <w:p w14:paraId="242BA180" w14:textId="77777777" w:rsidR="00A5796F" w:rsidRDefault="00A5796F" w:rsidP="00AA5AEA">
            <w:pPr>
              <w:rPr>
                <w:sz w:val="18"/>
                <w:szCs w:val="18"/>
              </w:rPr>
            </w:pPr>
            <w:r w:rsidRPr="00F50D50">
              <w:rPr>
                <w:sz w:val="18"/>
                <w:szCs w:val="18"/>
              </w:rPr>
              <w:t>Nel territorio regionale/ provinciale sono presenti altre reti che svolgono un monitoraggio qualitativo delle acque?</w:t>
            </w:r>
          </w:p>
          <w:p w14:paraId="64668DA4" w14:textId="77777777" w:rsidR="00E339C1" w:rsidRDefault="00E339C1" w:rsidP="00AA5AEA">
            <w:pPr>
              <w:rPr>
                <w:sz w:val="18"/>
                <w:szCs w:val="18"/>
              </w:rPr>
            </w:pPr>
          </w:p>
          <w:p w14:paraId="37753BA7" w14:textId="77777777" w:rsidR="00926FDC" w:rsidRPr="00F50D50" w:rsidRDefault="00926FDC" w:rsidP="00AA5AEA">
            <w:pPr>
              <w:rPr>
                <w:sz w:val="18"/>
                <w:szCs w:val="18"/>
              </w:rPr>
            </w:pPr>
          </w:p>
        </w:tc>
        <w:tc>
          <w:tcPr>
            <w:tcW w:w="1593" w:type="dxa"/>
            <w:vMerge w:val="restart"/>
            <w:shd w:val="clear" w:color="auto" w:fill="auto"/>
            <w:vAlign w:val="center"/>
          </w:tcPr>
          <w:p w14:paraId="277E3908" w14:textId="77777777" w:rsidR="00A5796F" w:rsidRPr="00F50D50" w:rsidRDefault="00A5796F" w:rsidP="00AA5AEA">
            <w:pPr>
              <w:rPr>
                <w:sz w:val="18"/>
                <w:szCs w:val="18"/>
              </w:rPr>
            </w:pPr>
            <w:r w:rsidRPr="00F50D50">
              <w:rPr>
                <w:sz w:val="18"/>
                <w:szCs w:val="18"/>
              </w:rPr>
              <w:t xml:space="preserve">Si (tra parentesi specificare: P = potabile; N= Direttiva Nitrati; E = EIONET; Altro); No </w:t>
            </w:r>
          </w:p>
        </w:tc>
        <w:tc>
          <w:tcPr>
            <w:tcW w:w="855" w:type="dxa"/>
            <w:vMerge w:val="restart"/>
            <w:shd w:val="clear" w:color="auto" w:fill="auto"/>
            <w:vAlign w:val="center"/>
          </w:tcPr>
          <w:p w14:paraId="305EA6B3" w14:textId="77777777" w:rsidR="00A5796F" w:rsidRPr="00F50D50" w:rsidRDefault="00A5796F" w:rsidP="00AA5AEA">
            <w:pPr>
              <w:rPr>
                <w:sz w:val="18"/>
                <w:szCs w:val="18"/>
              </w:rPr>
            </w:pPr>
            <w:r w:rsidRPr="00F50D50">
              <w:rPr>
                <w:sz w:val="18"/>
                <w:szCs w:val="18"/>
              </w:rPr>
              <w:t>19</w:t>
            </w:r>
          </w:p>
        </w:tc>
        <w:tc>
          <w:tcPr>
            <w:tcW w:w="727" w:type="dxa"/>
            <w:tcBorders>
              <w:bottom w:val="single" w:sz="6" w:space="0" w:color="000000"/>
            </w:tcBorders>
            <w:shd w:val="clear" w:color="auto" w:fill="auto"/>
            <w:vAlign w:val="center"/>
          </w:tcPr>
          <w:p w14:paraId="3A2DDCBF"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0C7A5C50" w14:textId="77777777" w:rsidR="00A5796F" w:rsidRPr="00F50D50" w:rsidRDefault="00A5796F" w:rsidP="00AA5AEA">
            <w:pPr>
              <w:rPr>
                <w:sz w:val="18"/>
                <w:szCs w:val="18"/>
              </w:rPr>
            </w:pPr>
            <w:r w:rsidRPr="00F50D50">
              <w:rPr>
                <w:sz w:val="18"/>
                <w:szCs w:val="18"/>
              </w:rPr>
              <w:t>No</w:t>
            </w:r>
          </w:p>
        </w:tc>
        <w:tc>
          <w:tcPr>
            <w:tcW w:w="654" w:type="dxa"/>
            <w:tcBorders>
              <w:top w:val="single" w:sz="6" w:space="0" w:color="000000"/>
              <w:bottom w:val="single" w:sz="6" w:space="0" w:color="000000"/>
            </w:tcBorders>
            <w:shd w:val="clear" w:color="auto" w:fill="auto"/>
            <w:vAlign w:val="center"/>
          </w:tcPr>
          <w:p w14:paraId="4D342322" w14:textId="77777777" w:rsidR="00A5796F" w:rsidRPr="00F50D50" w:rsidRDefault="00A5796F" w:rsidP="00AA5AEA">
            <w:pPr>
              <w:rPr>
                <w:sz w:val="18"/>
                <w:szCs w:val="18"/>
              </w:rPr>
            </w:pPr>
            <w:r w:rsidRPr="00F50D50">
              <w:rPr>
                <w:sz w:val="18"/>
                <w:szCs w:val="18"/>
              </w:rPr>
              <w:t>Si(P)</w:t>
            </w:r>
          </w:p>
        </w:tc>
        <w:tc>
          <w:tcPr>
            <w:tcW w:w="673" w:type="dxa"/>
            <w:shd w:val="clear" w:color="auto" w:fill="auto"/>
            <w:vAlign w:val="center"/>
          </w:tcPr>
          <w:p w14:paraId="6434A06C" w14:textId="77777777" w:rsidR="00A5796F" w:rsidRPr="00F50D50" w:rsidRDefault="00A5796F" w:rsidP="00AA5AEA">
            <w:pPr>
              <w:rPr>
                <w:sz w:val="18"/>
                <w:szCs w:val="18"/>
              </w:rPr>
            </w:pPr>
            <w:r w:rsidRPr="00F50D50">
              <w:rPr>
                <w:sz w:val="18"/>
                <w:szCs w:val="18"/>
              </w:rPr>
              <w:t>Si(E)</w:t>
            </w:r>
          </w:p>
        </w:tc>
        <w:tc>
          <w:tcPr>
            <w:tcW w:w="873" w:type="dxa"/>
            <w:tcBorders>
              <w:bottom w:val="single" w:sz="6" w:space="0" w:color="000000"/>
            </w:tcBorders>
            <w:shd w:val="clear" w:color="auto" w:fill="auto"/>
            <w:vAlign w:val="center"/>
          </w:tcPr>
          <w:p w14:paraId="51FB3D9A" w14:textId="77777777" w:rsidR="00A5796F" w:rsidRPr="00F50D50" w:rsidRDefault="00A5796F" w:rsidP="00AA5AEA">
            <w:pPr>
              <w:rPr>
                <w:sz w:val="18"/>
                <w:szCs w:val="18"/>
              </w:rPr>
            </w:pPr>
            <w:r w:rsidRPr="00F50D50">
              <w:rPr>
                <w:sz w:val="18"/>
                <w:szCs w:val="18"/>
              </w:rPr>
              <w:t>Si(N)</w:t>
            </w:r>
          </w:p>
        </w:tc>
        <w:tc>
          <w:tcPr>
            <w:tcW w:w="768" w:type="dxa"/>
            <w:shd w:val="clear" w:color="auto" w:fill="auto"/>
            <w:vAlign w:val="center"/>
          </w:tcPr>
          <w:p w14:paraId="2E772C24" w14:textId="77777777" w:rsidR="00A5796F" w:rsidRPr="00F50D50" w:rsidRDefault="00A5796F" w:rsidP="00AA5AEA">
            <w:pPr>
              <w:rPr>
                <w:sz w:val="18"/>
                <w:szCs w:val="18"/>
              </w:rPr>
            </w:pPr>
            <w:r w:rsidRPr="00F50D50">
              <w:rPr>
                <w:sz w:val="18"/>
                <w:szCs w:val="18"/>
              </w:rPr>
              <w:t>Si (Altro)</w:t>
            </w:r>
          </w:p>
        </w:tc>
      </w:tr>
      <w:tr w:rsidR="00A5796F" w:rsidRPr="00F50D50" w14:paraId="77C1AC0C" w14:textId="77777777" w:rsidTr="00F50D50">
        <w:trPr>
          <w:cantSplit/>
          <w:trHeight w:val="20"/>
          <w:jc w:val="center"/>
        </w:trPr>
        <w:tc>
          <w:tcPr>
            <w:tcW w:w="562" w:type="dxa"/>
            <w:vMerge/>
            <w:shd w:val="clear" w:color="auto" w:fill="FFFFFF"/>
            <w:vAlign w:val="center"/>
          </w:tcPr>
          <w:p w14:paraId="6E82B88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27EDFF5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70688C0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75D1054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6EC4E7C8" w14:textId="77777777" w:rsidR="00A5796F" w:rsidRPr="00F50D50" w:rsidRDefault="00A5796F" w:rsidP="00AA5AEA">
            <w:pPr>
              <w:rPr>
                <w:sz w:val="18"/>
                <w:szCs w:val="18"/>
              </w:rPr>
            </w:pPr>
            <w:r w:rsidRPr="00F50D50">
              <w:rPr>
                <w:sz w:val="18"/>
                <w:szCs w:val="18"/>
              </w:rPr>
              <w:t>13</w:t>
            </w:r>
          </w:p>
        </w:tc>
        <w:tc>
          <w:tcPr>
            <w:tcW w:w="700" w:type="dxa"/>
            <w:tcBorders>
              <w:top w:val="single" w:sz="6" w:space="0" w:color="000000"/>
              <w:bottom w:val="single" w:sz="6" w:space="0" w:color="000000"/>
            </w:tcBorders>
            <w:shd w:val="clear" w:color="auto" w:fill="FFFFFF"/>
            <w:vAlign w:val="center"/>
          </w:tcPr>
          <w:p w14:paraId="12FCE642" w14:textId="77777777" w:rsidR="00A5796F" w:rsidRPr="00F50D50" w:rsidRDefault="00A5796F" w:rsidP="00AA5AEA">
            <w:pPr>
              <w:rPr>
                <w:sz w:val="18"/>
                <w:szCs w:val="18"/>
              </w:rPr>
            </w:pPr>
            <w:r w:rsidRPr="00F50D50">
              <w:rPr>
                <w:sz w:val="18"/>
                <w:szCs w:val="18"/>
              </w:rPr>
              <w:t>6</w:t>
            </w:r>
          </w:p>
        </w:tc>
        <w:tc>
          <w:tcPr>
            <w:tcW w:w="654" w:type="dxa"/>
            <w:tcBorders>
              <w:top w:val="single" w:sz="6" w:space="0" w:color="000000"/>
              <w:bottom w:val="single" w:sz="6" w:space="0" w:color="000000"/>
            </w:tcBorders>
            <w:shd w:val="clear" w:color="auto" w:fill="92D050"/>
            <w:vAlign w:val="center"/>
          </w:tcPr>
          <w:p w14:paraId="0B1A3C89" w14:textId="77777777" w:rsidR="00A5796F" w:rsidRPr="00F50D50" w:rsidRDefault="00A5796F" w:rsidP="00AA5AEA">
            <w:pPr>
              <w:rPr>
                <w:sz w:val="18"/>
                <w:szCs w:val="18"/>
              </w:rPr>
            </w:pPr>
            <w:r w:rsidRPr="00F50D50">
              <w:rPr>
                <w:sz w:val="18"/>
                <w:szCs w:val="18"/>
              </w:rPr>
              <w:t>6</w:t>
            </w:r>
          </w:p>
        </w:tc>
        <w:tc>
          <w:tcPr>
            <w:tcW w:w="673" w:type="dxa"/>
            <w:shd w:val="clear" w:color="auto" w:fill="auto"/>
            <w:vAlign w:val="center"/>
          </w:tcPr>
          <w:p w14:paraId="0890FCFC" w14:textId="77777777" w:rsidR="00A5796F" w:rsidRPr="00F50D50" w:rsidRDefault="00A5796F" w:rsidP="00AA5AEA">
            <w:pPr>
              <w:rPr>
                <w:sz w:val="18"/>
                <w:szCs w:val="18"/>
              </w:rPr>
            </w:pPr>
            <w:r w:rsidRPr="00F50D50">
              <w:rPr>
                <w:sz w:val="18"/>
                <w:szCs w:val="18"/>
              </w:rPr>
              <w:t>2</w:t>
            </w:r>
          </w:p>
        </w:tc>
        <w:tc>
          <w:tcPr>
            <w:tcW w:w="873" w:type="dxa"/>
            <w:tcBorders>
              <w:top w:val="single" w:sz="6" w:space="0" w:color="000000"/>
              <w:bottom w:val="single" w:sz="6" w:space="0" w:color="000000"/>
            </w:tcBorders>
            <w:shd w:val="clear" w:color="auto" w:fill="FFFFFF"/>
            <w:vAlign w:val="center"/>
          </w:tcPr>
          <w:p w14:paraId="3D45FF47" w14:textId="77777777" w:rsidR="00A5796F" w:rsidRPr="00F50D50" w:rsidRDefault="00A5796F" w:rsidP="00AA5AEA">
            <w:pPr>
              <w:rPr>
                <w:sz w:val="18"/>
                <w:szCs w:val="18"/>
              </w:rPr>
            </w:pPr>
            <w:r w:rsidRPr="00F50D50">
              <w:rPr>
                <w:sz w:val="18"/>
                <w:szCs w:val="18"/>
              </w:rPr>
              <w:t>5</w:t>
            </w:r>
          </w:p>
        </w:tc>
        <w:tc>
          <w:tcPr>
            <w:tcW w:w="768" w:type="dxa"/>
            <w:shd w:val="clear" w:color="auto" w:fill="auto"/>
            <w:vAlign w:val="center"/>
          </w:tcPr>
          <w:p w14:paraId="415F1551" w14:textId="77777777" w:rsidR="00A5796F" w:rsidRPr="00F50D50" w:rsidRDefault="00A5796F" w:rsidP="00AA5AEA">
            <w:pPr>
              <w:rPr>
                <w:sz w:val="18"/>
                <w:szCs w:val="18"/>
              </w:rPr>
            </w:pPr>
            <w:r w:rsidRPr="00F50D50">
              <w:rPr>
                <w:sz w:val="18"/>
                <w:szCs w:val="18"/>
              </w:rPr>
              <w:t>4</w:t>
            </w:r>
          </w:p>
        </w:tc>
      </w:tr>
      <w:tr w:rsidR="00A5796F" w:rsidRPr="00F50D50" w14:paraId="40585E9A" w14:textId="77777777" w:rsidTr="00F50D50">
        <w:trPr>
          <w:cantSplit/>
          <w:trHeight w:val="20"/>
          <w:jc w:val="center"/>
        </w:trPr>
        <w:tc>
          <w:tcPr>
            <w:tcW w:w="562" w:type="dxa"/>
            <w:vMerge w:val="restart"/>
            <w:shd w:val="clear" w:color="auto" w:fill="auto"/>
            <w:vAlign w:val="center"/>
          </w:tcPr>
          <w:p w14:paraId="5BF25094" w14:textId="5CBF9FAD" w:rsidR="00A5796F" w:rsidRPr="00F50D50" w:rsidRDefault="00A5796F" w:rsidP="00B85B74">
            <w:pPr>
              <w:rPr>
                <w:sz w:val="18"/>
                <w:szCs w:val="18"/>
              </w:rPr>
            </w:pPr>
            <w:r w:rsidRPr="00F50D50">
              <w:rPr>
                <w:sz w:val="18"/>
                <w:szCs w:val="18"/>
              </w:rPr>
              <w:lastRenderedPageBreak/>
              <w:t>18</w:t>
            </w:r>
            <w:r w:rsidR="00F8391E" w:rsidRPr="00F50D50">
              <w:rPr>
                <w:sz w:val="18"/>
                <w:szCs w:val="18"/>
              </w:rPr>
              <w:t>a</w:t>
            </w:r>
          </w:p>
        </w:tc>
        <w:tc>
          <w:tcPr>
            <w:tcW w:w="2222" w:type="dxa"/>
            <w:vMerge w:val="restart"/>
            <w:shd w:val="clear" w:color="auto" w:fill="auto"/>
            <w:vAlign w:val="center"/>
          </w:tcPr>
          <w:p w14:paraId="1C33F055" w14:textId="6CD100BA" w:rsidR="00A5796F" w:rsidRDefault="00A5796F" w:rsidP="00AA5AEA">
            <w:pPr>
              <w:rPr>
                <w:sz w:val="18"/>
                <w:szCs w:val="18"/>
              </w:rPr>
            </w:pPr>
            <w:r w:rsidRPr="00F50D50">
              <w:rPr>
                <w:sz w:val="18"/>
                <w:szCs w:val="18"/>
              </w:rPr>
              <w:t>1) E’ prevista una rete specifica per la Direttiva Nitrati?</w:t>
            </w:r>
          </w:p>
          <w:p w14:paraId="7A0A204B" w14:textId="77777777" w:rsidR="00926FDC" w:rsidRPr="00F50D50" w:rsidRDefault="00926FDC" w:rsidP="00AA5AEA">
            <w:pPr>
              <w:rPr>
                <w:sz w:val="18"/>
                <w:szCs w:val="18"/>
              </w:rPr>
            </w:pPr>
          </w:p>
        </w:tc>
        <w:tc>
          <w:tcPr>
            <w:tcW w:w="1593" w:type="dxa"/>
            <w:vMerge w:val="restart"/>
            <w:shd w:val="clear" w:color="auto" w:fill="auto"/>
            <w:vAlign w:val="center"/>
          </w:tcPr>
          <w:p w14:paraId="7185D7FA"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36BB800A" w14:textId="77777777" w:rsidR="00A5796F" w:rsidRPr="00F50D50" w:rsidRDefault="00A5796F" w:rsidP="00AA5AEA">
            <w:pPr>
              <w:rPr>
                <w:sz w:val="18"/>
                <w:szCs w:val="18"/>
              </w:rPr>
            </w:pPr>
            <w:r w:rsidRPr="00F50D50">
              <w:rPr>
                <w:sz w:val="18"/>
                <w:szCs w:val="18"/>
              </w:rPr>
              <w:t>19</w:t>
            </w:r>
          </w:p>
        </w:tc>
        <w:tc>
          <w:tcPr>
            <w:tcW w:w="727" w:type="dxa"/>
            <w:tcBorders>
              <w:top w:val="single" w:sz="6" w:space="0" w:color="000000"/>
              <w:bottom w:val="single" w:sz="6" w:space="0" w:color="000000"/>
            </w:tcBorders>
            <w:shd w:val="clear" w:color="auto" w:fill="auto"/>
            <w:vAlign w:val="center"/>
          </w:tcPr>
          <w:p w14:paraId="522BE0F7"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78623BB1" w14:textId="77777777" w:rsidR="00A5796F" w:rsidRPr="00F50D50" w:rsidRDefault="00A5796F" w:rsidP="00AA5AEA">
            <w:pPr>
              <w:rPr>
                <w:sz w:val="18"/>
                <w:szCs w:val="18"/>
              </w:rPr>
            </w:pPr>
            <w:r w:rsidRPr="00F50D50">
              <w:rPr>
                <w:sz w:val="18"/>
                <w:szCs w:val="18"/>
              </w:rPr>
              <w:t>No</w:t>
            </w:r>
          </w:p>
        </w:tc>
        <w:tc>
          <w:tcPr>
            <w:tcW w:w="654" w:type="dxa"/>
            <w:tcBorders>
              <w:top w:val="single" w:sz="6" w:space="0" w:color="000000"/>
            </w:tcBorders>
            <w:shd w:val="clear" w:color="auto" w:fill="auto"/>
            <w:vAlign w:val="center"/>
          </w:tcPr>
          <w:p w14:paraId="6B98FEF1" w14:textId="77777777" w:rsidR="00A5796F" w:rsidRPr="00F50D50" w:rsidRDefault="00A5796F" w:rsidP="00AA5AEA">
            <w:pPr>
              <w:rPr>
                <w:sz w:val="18"/>
                <w:szCs w:val="18"/>
              </w:rPr>
            </w:pPr>
          </w:p>
        </w:tc>
        <w:tc>
          <w:tcPr>
            <w:tcW w:w="673" w:type="dxa"/>
            <w:shd w:val="clear" w:color="auto" w:fill="auto"/>
            <w:vAlign w:val="center"/>
          </w:tcPr>
          <w:p w14:paraId="67795750" w14:textId="77777777" w:rsidR="00A5796F" w:rsidRPr="00F50D50" w:rsidRDefault="00A5796F" w:rsidP="00AA5AEA">
            <w:pPr>
              <w:rPr>
                <w:sz w:val="18"/>
                <w:szCs w:val="18"/>
              </w:rPr>
            </w:pPr>
          </w:p>
        </w:tc>
        <w:tc>
          <w:tcPr>
            <w:tcW w:w="873" w:type="dxa"/>
            <w:tcBorders>
              <w:top w:val="single" w:sz="6" w:space="0" w:color="000000"/>
            </w:tcBorders>
            <w:shd w:val="clear" w:color="auto" w:fill="auto"/>
            <w:vAlign w:val="center"/>
          </w:tcPr>
          <w:p w14:paraId="35178A54" w14:textId="77777777" w:rsidR="00A5796F" w:rsidRPr="00F50D50" w:rsidRDefault="00A5796F" w:rsidP="00AA5AEA">
            <w:pPr>
              <w:rPr>
                <w:sz w:val="18"/>
                <w:szCs w:val="18"/>
              </w:rPr>
            </w:pPr>
          </w:p>
        </w:tc>
        <w:tc>
          <w:tcPr>
            <w:tcW w:w="768" w:type="dxa"/>
            <w:shd w:val="clear" w:color="auto" w:fill="auto"/>
            <w:vAlign w:val="center"/>
          </w:tcPr>
          <w:p w14:paraId="6322926E" w14:textId="77777777" w:rsidR="00A5796F" w:rsidRPr="00F50D50" w:rsidRDefault="00A5796F" w:rsidP="00AA5AEA">
            <w:pPr>
              <w:rPr>
                <w:sz w:val="18"/>
                <w:szCs w:val="18"/>
              </w:rPr>
            </w:pPr>
          </w:p>
        </w:tc>
      </w:tr>
      <w:tr w:rsidR="00A5796F" w:rsidRPr="00F50D50" w14:paraId="5A676CCB" w14:textId="77777777" w:rsidTr="00F50D50">
        <w:trPr>
          <w:cantSplit/>
          <w:trHeight w:val="20"/>
          <w:jc w:val="center"/>
        </w:trPr>
        <w:tc>
          <w:tcPr>
            <w:tcW w:w="562" w:type="dxa"/>
            <w:vMerge/>
            <w:shd w:val="clear" w:color="auto" w:fill="auto"/>
            <w:vAlign w:val="center"/>
          </w:tcPr>
          <w:p w14:paraId="19320F3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307E7F95"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7FF13F5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5188A2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7979035C" w14:textId="77777777" w:rsidR="00A5796F" w:rsidRPr="00F50D50" w:rsidRDefault="00A5796F" w:rsidP="00AA5AEA">
            <w:pPr>
              <w:rPr>
                <w:sz w:val="18"/>
                <w:szCs w:val="18"/>
              </w:rPr>
            </w:pPr>
            <w:r w:rsidRPr="00F50D50">
              <w:rPr>
                <w:sz w:val="18"/>
                <w:szCs w:val="18"/>
              </w:rPr>
              <w:t>14</w:t>
            </w:r>
          </w:p>
        </w:tc>
        <w:tc>
          <w:tcPr>
            <w:tcW w:w="700" w:type="dxa"/>
            <w:tcBorders>
              <w:top w:val="single" w:sz="6" w:space="0" w:color="000000"/>
              <w:bottom w:val="single" w:sz="6" w:space="0" w:color="000000"/>
            </w:tcBorders>
            <w:shd w:val="clear" w:color="auto" w:fill="FFFFFF"/>
            <w:vAlign w:val="center"/>
          </w:tcPr>
          <w:p w14:paraId="3282D0AA" w14:textId="77777777" w:rsidR="00A5796F" w:rsidRPr="00F50D50" w:rsidRDefault="00A5796F" w:rsidP="00AA5AEA">
            <w:pPr>
              <w:rPr>
                <w:sz w:val="18"/>
                <w:szCs w:val="18"/>
              </w:rPr>
            </w:pPr>
            <w:r w:rsidRPr="00F50D50">
              <w:rPr>
                <w:sz w:val="18"/>
                <w:szCs w:val="18"/>
              </w:rPr>
              <w:t>5</w:t>
            </w:r>
          </w:p>
        </w:tc>
        <w:tc>
          <w:tcPr>
            <w:tcW w:w="654" w:type="dxa"/>
            <w:shd w:val="clear" w:color="auto" w:fill="auto"/>
            <w:vAlign w:val="center"/>
          </w:tcPr>
          <w:p w14:paraId="5F8BE77E" w14:textId="77777777" w:rsidR="00A5796F" w:rsidRPr="00F50D50" w:rsidRDefault="00A5796F" w:rsidP="00AA5AEA">
            <w:pPr>
              <w:rPr>
                <w:sz w:val="18"/>
                <w:szCs w:val="18"/>
              </w:rPr>
            </w:pPr>
          </w:p>
        </w:tc>
        <w:tc>
          <w:tcPr>
            <w:tcW w:w="673" w:type="dxa"/>
            <w:shd w:val="clear" w:color="auto" w:fill="auto"/>
            <w:vAlign w:val="center"/>
          </w:tcPr>
          <w:p w14:paraId="153CAF88" w14:textId="77777777" w:rsidR="00A5796F" w:rsidRPr="00F50D50" w:rsidRDefault="00A5796F" w:rsidP="00AA5AEA">
            <w:pPr>
              <w:rPr>
                <w:sz w:val="18"/>
                <w:szCs w:val="18"/>
              </w:rPr>
            </w:pPr>
          </w:p>
        </w:tc>
        <w:tc>
          <w:tcPr>
            <w:tcW w:w="873" w:type="dxa"/>
            <w:shd w:val="clear" w:color="auto" w:fill="auto"/>
            <w:vAlign w:val="center"/>
          </w:tcPr>
          <w:p w14:paraId="5426B751" w14:textId="77777777" w:rsidR="00A5796F" w:rsidRPr="00F50D50" w:rsidRDefault="00A5796F" w:rsidP="00AA5AEA">
            <w:pPr>
              <w:rPr>
                <w:sz w:val="18"/>
                <w:szCs w:val="18"/>
              </w:rPr>
            </w:pPr>
          </w:p>
        </w:tc>
        <w:tc>
          <w:tcPr>
            <w:tcW w:w="768" w:type="dxa"/>
            <w:shd w:val="clear" w:color="auto" w:fill="auto"/>
            <w:vAlign w:val="center"/>
          </w:tcPr>
          <w:p w14:paraId="6C538021" w14:textId="77777777" w:rsidR="00A5796F" w:rsidRPr="00F50D50" w:rsidRDefault="00A5796F" w:rsidP="00AA5AEA">
            <w:pPr>
              <w:rPr>
                <w:sz w:val="18"/>
                <w:szCs w:val="18"/>
              </w:rPr>
            </w:pPr>
          </w:p>
        </w:tc>
      </w:tr>
      <w:tr w:rsidR="00A5796F" w:rsidRPr="00F50D50" w14:paraId="3D729DB5" w14:textId="77777777" w:rsidTr="00F50D50">
        <w:trPr>
          <w:cantSplit/>
          <w:trHeight w:val="20"/>
          <w:jc w:val="center"/>
        </w:trPr>
        <w:tc>
          <w:tcPr>
            <w:tcW w:w="562" w:type="dxa"/>
            <w:vMerge w:val="restart"/>
            <w:shd w:val="clear" w:color="auto" w:fill="auto"/>
            <w:vAlign w:val="center"/>
          </w:tcPr>
          <w:p w14:paraId="4CC59CDC" w14:textId="24CB7E5F" w:rsidR="00A5796F" w:rsidRPr="00F50D50" w:rsidRDefault="00A5796F" w:rsidP="00B85B74">
            <w:pPr>
              <w:rPr>
                <w:sz w:val="18"/>
                <w:szCs w:val="18"/>
              </w:rPr>
            </w:pPr>
            <w:r w:rsidRPr="00F50D50">
              <w:rPr>
                <w:sz w:val="18"/>
                <w:szCs w:val="18"/>
              </w:rPr>
              <w:t>18</w:t>
            </w:r>
            <w:r w:rsidR="00F8391E" w:rsidRPr="00F50D50">
              <w:rPr>
                <w:sz w:val="18"/>
                <w:szCs w:val="18"/>
              </w:rPr>
              <w:t>b</w:t>
            </w:r>
          </w:p>
        </w:tc>
        <w:tc>
          <w:tcPr>
            <w:tcW w:w="2222" w:type="dxa"/>
            <w:vMerge w:val="restart"/>
            <w:shd w:val="clear" w:color="auto" w:fill="auto"/>
            <w:vAlign w:val="center"/>
          </w:tcPr>
          <w:p w14:paraId="6E9B93D9" w14:textId="77777777" w:rsidR="00A5796F" w:rsidRDefault="00A5796F" w:rsidP="00AA5AEA">
            <w:pPr>
              <w:rPr>
                <w:sz w:val="18"/>
                <w:szCs w:val="18"/>
              </w:rPr>
            </w:pPr>
            <w:r w:rsidRPr="00F50D50">
              <w:rPr>
                <w:sz w:val="18"/>
                <w:szCs w:val="18"/>
              </w:rPr>
              <w:t xml:space="preserve">2) Coincide con la rete di monitoraggio dei Corpi Idrici? </w:t>
            </w:r>
          </w:p>
          <w:p w14:paraId="541F7A17" w14:textId="77777777" w:rsidR="00926FDC" w:rsidRPr="00F50D50" w:rsidRDefault="00926FDC" w:rsidP="00AA5AEA">
            <w:pPr>
              <w:rPr>
                <w:sz w:val="18"/>
                <w:szCs w:val="18"/>
              </w:rPr>
            </w:pPr>
          </w:p>
        </w:tc>
        <w:tc>
          <w:tcPr>
            <w:tcW w:w="1593" w:type="dxa"/>
            <w:vMerge w:val="restart"/>
            <w:shd w:val="clear" w:color="auto" w:fill="auto"/>
            <w:vAlign w:val="center"/>
          </w:tcPr>
          <w:p w14:paraId="569B99D9"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2A69FD57" w14:textId="77777777" w:rsidR="00A5796F" w:rsidRPr="00F50D50" w:rsidRDefault="00A5796F" w:rsidP="00AA5AEA">
            <w:pPr>
              <w:rPr>
                <w:sz w:val="18"/>
                <w:szCs w:val="18"/>
              </w:rPr>
            </w:pPr>
            <w:r w:rsidRPr="00F50D50">
              <w:rPr>
                <w:sz w:val="18"/>
                <w:szCs w:val="18"/>
              </w:rPr>
              <w:t>19</w:t>
            </w:r>
          </w:p>
        </w:tc>
        <w:tc>
          <w:tcPr>
            <w:tcW w:w="727" w:type="dxa"/>
            <w:tcBorders>
              <w:top w:val="single" w:sz="6" w:space="0" w:color="000000"/>
              <w:bottom w:val="single" w:sz="6" w:space="0" w:color="000000"/>
            </w:tcBorders>
            <w:shd w:val="clear" w:color="auto" w:fill="auto"/>
            <w:vAlign w:val="center"/>
          </w:tcPr>
          <w:p w14:paraId="3F28AE79"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16BA36D2"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00D5C81F" w14:textId="77777777" w:rsidR="00A5796F" w:rsidRPr="00F50D50" w:rsidRDefault="00A5796F" w:rsidP="00AA5AEA">
            <w:pPr>
              <w:rPr>
                <w:sz w:val="18"/>
                <w:szCs w:val="18"/>
              </w:rPr>
            </w:pPr>
          </w:p>
        </w:tc>
        <w:tc>
          <w:tcPr>
            <w:tcW w:w="673" w:type="dxa"/>
            <w:shd w:val="clear" w:color="auto" w:fill="auto"/>
            <w:vAlign w:val="center"/>
          </w:tcPr>
          <w:p w14:paraId="246AF8B9" w14:textId="77777777" w:rsidR="00A5796F" w:rsidRPr="00F50D50" w:rsidRDefault="00A5796F" w:rsidP="00AA5AEA">
            <w:pPr>
              <w:rPr>
                <w:sz w:val="18"/>
                <w:szCs w:val="18"/>
              </w:rPr>
            </w:pPr>
          </w:p>
        </w:tc>
        <w:tc>
          <w:tcPr>
            <w:tcW w:w="873" w:type="dxa"/>
            <w:shd w:val="clear" w:color="auto" w:fill="auto"/>
            <w:vAlign w:val="center"/>
          </w:tcPr>
          <w:p w14:paraId="36D4922C" w14:textId="77777777" w:rsidR="00A5796F" w:rsidRPr="00F50D50" w:rsidRDefault="00A5796F" w:rsidP="00AA5AEA">
            <w:pPr>
              <w:rPr>
                <w:sz w:val="18"/>
                <w:szCs w:val="18"/>
              </w:rPr>
            </w:pPr>
          </w:p>
        </w:tc>
        <w:tc>
          <w:tcPr>
            <w:tcW w:w="768" w:type="dxa"/>
            <w:shd w:val="clear" w:color="auto" w:fill="auto"/>
            <w:vAlign w:val="center"/>
          </w:tcPr>
          <w:p w14:paraId="13F87379" w14:textId="77777777" w:rsidR="00A5796F" w:rsidRPr="00F50D50" w:rsidRDefault="00A5796F" w:rsidP="00AA5AEA">
            <w:pPr>
              <w:rPr>
                <w:sz w:val="18"/>
                <w:szCs w:val="18"/>
              </w:rPr>
            </w:pPr>
          </w:p>
        </w:tc>
      </w:tr>
      <w:tr w:rsidR="00A5796F" w:rsidRPr="00F50D50" w14:paraId="09A8AEB2" w14:textId="77777777" w:rsidTr="00F50D50">
        <w:trPr>
          <w:cantSplit/>
          <w:trHeight w:val="20"/>
          <w:jc w:val="center"/>
        </w:trPr>
        <w:tc>
          <w:tcPr>
            <w:tcW w:w="562" w:type="dxa"/>
            <w:vMerge/>
            <w:shd w:val="clear" w:color="auto" w:fill="auto"/>
            <w:vAlign w:val="center"/>
          </w:tcPr>
          <w:p w14:paraId="7118FDC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66CD5B2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6F2F555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05EABB5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FFFFFF"/>
            <w:vAlign w:val="center"/>
          </w:tcPr>
          <w:p w14:paraId="1921911C" w14:textId="77777777" w:rsidR="00A5796F" w:rsidRPr="00F50D50" w:rsidRDefault="00A5796F" w:rsidP="00AA5AEA">
            <w:pPr>
              <w:rPr>
                <w:sz w:val="18"/>
                <w:szCs w:val="18"/>
              </w:rPr>
            </w:pPr>
            <w:r w:rsidRPr="00F50D50">
              <w:rPr>
                <w:sz w:val="18"/>
                <w:szCs w:val="18"/>
              </w:rPr>
              <w:t>6</w:t>
            </w:r>
          </w:p>
        </w:tc>
        <w:tc>
          <w:tcPr>
            <w:tcW w:w="700" w:type="dxa"/>
            <w:tcBorders>
              <w:top w:val="single" w:sz="6" w:space="0" w:color="000000"/>
              <w:bottom w:val="single" w:sz="6" w:space="0" w:color="000000"/>
            </w:tcBorders>
            <w:shd w:val="clear" w:color="auto" w:fill="92D050"/>
            <w:vAlign w:val="center"/>
          </w:tcPr>
          <w:p w14:paraId="37C8A1DC" w14:textId="77777777" w:rsidR="00A5796F" w:rsidRPr="00F50D50" w:rsidRDefault="00A5796F" w:rsidP="00AA5AEA">
            <w:pPr>
              <w:rPr>
                <w:sz w:val="18"/>
                <w:szCs w:val="18"/>
              </w:rPr>
            </w:pPr>
            <w:r w:rsidRPr="00F50D50">
              <w:rPr>
                <w:sz w:val="18"/>
                <w:szCs w:val="18"/>
              </w:rPr>
              <w:t>13</w:t>
            </w:r>
          </w:p>
        </w:tc>
        <w:tc>
          <w:tcPr>
            <w:tcW w:w="654" w:type="dxa"/>
            <w:shd w:val="clear" w:color="auto" w:fill="auto"/>
            <w:vAlign w:val="center"/>
          </w:tcPr>
          <w:p w14:paraId="26F641BA" w14:textId="77777777" w:rsidR="00A5796F" w:rsidRPr="00F50D50" w:rsidRDefault="00A5796F" w:rsidP="00AA5AEA">
            <w:pPr>
              <w:rPr>
                <w:sz w:val="18"/>
                <w:szCs w:val="18"/>
              </w:rPr>
            </w:pPr>
          </w:p>
        </w:tc>
        <w:tc>
          <w:tcPr>
            <w:tcW w:w="673" w:type="dxa"/>
            <w:shd w:val="clear" w:color="auto" w:fill="auto"/>
            <w:vAlign w:val="center"/>
          </w:tcPr>
          <w:p w14:paraId="50443704" w14:textId="77777777" w:rsidR="00A5796F" w:rsidRPr="00F50D50" w:rsidRDefault="00A5796F" w:rsidP="00AA5AEA">
            <w:pPr>
              <w:rPr>
                <w:sz w:val="18"/>
                <w:szCs w:val="18"/>
              </w:rPr>
            </w:pPr>
          </w:p>
        </w:tc>
        <w:tc>
          <w:tcPr>
            <w:tcW w:w="873" w:type="dxa"/>
            <w:shd w:val="clear" w:color="auto" w:fill="auto"/>
            <w:vAlign w:val="center"/>
          </w:tcPr>
          <w:p w14:paraId="63FF6201" w14:textId="77777777" w:rsidR="00A5796F" w:rsidRPr="00F50D50" w:rsidRDefault="00A5796F" w:rsidP="00AA5AEA">
            <w:pPr>
              <w:rPr>
                <w:sz w:val="18"/>
                <w:szCs w:val="18"/>
              </w:rPr>
            </w:pPr>
          </w:p>
        </w:tc>
        <w:tc>
          <w:tcPr>
            <w:tcW w:w="768" w:type="dxa"/>
            <w:shd w:val="clear" w:color="auto" w:fill="auto"/>
            <w:vAlign w:val="center"/>
          </w:tcPr>
          <w:p w14:paraId="575F9A20" w14:textId="77777777" w:rsidR="00A5796F" w:rsidRPr="00F50D50" w:rsidRDefault="00A5796F" w:rsidP="00AA5AEA">
            <w:pPr>
              <w:rPr>
                <w:sz w:val="18"/>
                <w:szCs w:val="18"/>
              </w:rPr>
            </w:pPr>
          </w:p>
        </w:tc>
      </w:tr>
      <w:tr w:rsidR="00A5796F" w:rsidRPr="00F50D50" w14:paraId="144BEC46" w14:textId="77777777" w:rsidTr="00F50D50">
        <w:trPr>
          <w:cantSplit/>
          <w:trHeight w:val="20"/>
          <w:jc w:val="center"/>
        </w:trPr>
        <w:tc>
          <w:tcPr>
            <w:tcW w:w="562" w:type="dxa"/>
            <w:vMerge w:val="restart"/>
            <w:shd w:val="clear" w:color="auto" w:fill="auto"/>
            <w:vAlign w:val="center"/>
          </w:tcPr>
          <w:p w14:paraId="274299D0" w14:textId="17BF9FE0" w:rsidR="00A5796F" w:rsidRPr="00F50D50" w:rsidRDefault="00A5796F" w:rsidP="00B85B74">
            <w:pPr>
              <w:rPr>
                <w:sz w:val="18"/>
                <w:szCs w:val="18"/>
              </w:rPr>
            </w:pPr>
            <w:r w:rsidRPr="00F50D50">
              <w:rPr>
                <w:sz w:val="18"/>
                <w:szCs w:val="18"/>
              </w:rPr>
              <w:t>18</w:t>
            </w:r>
            <w:r w:rsidR="00F8391E" w:rsidRPr="00F50D50">
              <w:rPr>
                <w:sz w:val="18"/>
                <w:szCs w:val="18"/>
              </w:rPr>
              <w:t>c</w:t>
            </w:r>
          </w:p>
        </w:tc>
        <w:tc>
          <w:tcPr>
            <w:tcW w:w="2222" w:type="dxa"/>
            <w:vMerge w:val="restart"/>
            <w:shd w:val="clear" w:color="auto" w:fill="auto"/>
            <w:vAlign w:val="center"/>
          </w:tcPr>
          <w:p w14:paraId="41138E6A" w14:textId="77777777" w:rsidR="00A5796F" w:rsidRPr="00F50D50" w:rsidRDefault="00A5796F" w:rsidP="00AA5AEA">
            <w:pPr>
              <w:rPr>
                <w:sz w:val="18"/>
                <w:szCs w:val="18"/>
              </w:rPr>
            </w:pPr>
            <w:r w:rsidRPr="00F50D50">
              <w:rPr>
                <w:sz w:val="18"/>
                <w:szCs w:val="18"/>
              </w:rPr>
              <w:t xml:space="preserve">3) E’ sottorete di essa? </w:t>
            </w:r>
          </w:p>
        </w:tc>
        <w:tc>
          <w:tcPr>
            <w:tcW w:w="1593" w:type="dxa"/>
            <w:vMerge w:val="restart"/>
            <w:shd w:val="clear" w:color="auto" w:fill="auto"/>
            <w:vAlign w:val="center"/>
          </w:tcPr>
          <w:p w14:paraId="264B47C9"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310DA43D" w14:textId="77777777" w:rsidR="00A5796F" w:rsidRPr="00F50D50" w:rsidRDefault="00A5796F" w:rsidP="00AA5AEA">
            <w:pPr>
              <w:rPr>
                <w:sz w:val="18"/>
                <w:szCs w:val="18"/>
              </w:rPr>
            </w:pPr>
            <w:r w:rsidRPr="00F50D50">
              <w:rPr>
                <w:sz w:val="18"/>
                <w:szCs w:val="18"/>
              </w:rPr>
              <w:t>19</w:t>
            </w:r>
          </w:p>
        </w:tc>
        <w:tc>
          <w:tcPr>
            <w:tcW w:w="727" w:type="dxa"/>
            <w:tcBorders>
              <w:top w:val="single" w:sz="6" w:space="0" w:color="000000"/>
            </w:tcBorders>
            <w:shd w:val="clear" w:color="auto" w:fill="auto"/>
            <w:vAlign w:val="center"/>
          </w:tcPr>
          <w:p w14:paraId="7362972B"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284E32C0"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5AFDB967" w14:textId="77777777" w:rsidR="00A5796F" w:rsidRPr="00F50D50" w:rsidRDefault="00A5796F" w:rsidP="00AA5AEA">
            <w:pPr>
              <w:rPr>
                <w:sz w:val="18"/>
                <w:szCs w:val="18"/>
              </w:rPr>
            </w:pPr>
          </w:p>
        </w:tc>
        <w:tc>
          <w:tcPr>
            <w:tcW w:w="673" w:type="dxa"/>
            <w:shd w:val="clear" w:color="auto" w:fill="auto"/>
            <w:vAlign w:val="center"/>
          </w:tcPr>
          <w:p w14:paraId="52BE9376" w14:textId="77777777" w:rsidR="00A5796F" w:rsidRPr="00F50D50" w:rsidRDefault="00A5796F" w:rsidP="00AA5AEA">
            <w:pPr>
              <w:rPr>
                <w:sz w:val="18"/>
                <w:szCs w:val="18"/>
              </w:rPr>
            </w:pPr>
          </w:p>
        </w:tc>
        <w:tc>
          <w:tcPr>
            <w:tcW w:w="873" w:type="dxa"/>
            <w:shd w:val="clear" w:color="auto" w:fill="auto"/>
            <w:vAlign w:val="center"/>
          </w:tcPr>
          <w:p w14:paraId="742BF70C" w14:textId="77777777" w:rsidR="00A5796F" w:rsidRPr="00F50D50" w:rsidRDefault="00A5796F" w:rsidP="00AA5AEA">
            <w:pPr>
              <w:rPr>
                <w:sz w:val="18"/>
                <w:szCs w:val="18"/>
              </w:rPr>
            </w:pPr>
          </w:p>
        </w:tc>
        <w:tc>
          <w:tcPr>
            <w:tcW w:w="768" w:type="dxa"/>
            <w:shd w:val="clear" w:color="auto" w:fill="auto"/>
            <w:vAlign w:val="center"/>
          </w:tcPr>
          <w:p w14:paraId="55B177C0" w14:textId="77777777" w:rsidR="00A5796F" w:rsidRPr="00F50D50" w:rsidRDefault="00A5796F" w:rsidP="00AA5AEA">
            <w:pPr>
              <w:rPr>
                <w:sz w:val="18"/>
                <w:szCs w:val="18"/>
              </w:rPr>
            </w:pPr>
          </w:p>
        </w:tc>
      </w:tr>
      <w:tr w:rsidR="00A5796F" w:rsidRPr="00F50D50" w14:paraId="1546E6CB" w14:textId="77777777" w:rsidTr="00F50D50">
        <w:trPr>
          <w:cantSplit/>
          <w:trHeight w:val="20"/>
          <w:jc w:val="center"/>
        </w:trPr>
        <w:tc>
          <w:tcPr>
            <w:tcW w:w="562" w:type="dxa"/>
            <w:vMerge/>
            <w:shd w:val="clear" w:color="auto" w:fill="auto"/>
            <w:vAlign w:val="center"/>
          </w:tcPr>
          <w:p w14:paraId="3FB4060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785746A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73D686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19DB101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0403E4B9" w14:textId="77777777" w:rsidR="00A5796F" w:rsidRPr="00F50D50" w:rsidRDefault="00A5796F" w:rsidP="00AA5AEA">
            <w:pPr>
              <w:rPr>
                <w:sz w:val="18"/>
                <w:szCs w:val="18"/>
              </w:rPr>
            </w:pPr>
            <w:r w:rsidRPr="00F50D50">
              <w:rPr>
                <w:sz w:val="18"/>
                <w:szCs w:val="18"/>
              </w:rPr>
              <w:t>7</w:t>
            </w:r>
          </w:p>
        </w:tc>
        <w:tc>
          <w:tcPr>
            <w:tcW w:w="700" w:type="dxa"/>
            <w:tcBorders>
              <w:top w:val="single" w:sz="6" w:space="0" w:color="000000"/>
              <w:bottom w:val="single" w:sz="6" w:space="0" w:color="000000"/>
            </w:tcBorders>
            <w:shd w:val="clear" w:color="auto" w:fill="92D050"/>
            <w:vAlign w:val="center"/>
          </w:tcPr>
          <w:p w14:paraId="246A3572" w14:textId="77777777" w:rsidR="00A5796F" w:rsidRPr="00F50D50" w:rsidRDefault="00A5796F" w:rsidP="00AA5AEA">
            <w:pPr>
              <w:rPr>
                <w:sz w:val="18"/>
                <w:szCs w:val="18"/>
              </w:rPr>
            </w:pPr>
            <w:r w:rsidRPr="00F50D50">
              <w:rPr>
                <w:sz w:val="18"/>
                <w:szCs w:val="18"/>
              </w:rPr>
              <w:t>12</w:t>
            </w:r>
          </w:p>
        </w:tc>
        <w:tc>
          <w:tcPr>
            <w:tcW w:w="654" w:type="dxa"/>
            <w:shd w:val="clear" w:color="auto" w:fill="auto"/>
            <w:vAlign w:val="center"/>
          </w:tcPr>
          <w:p w14:paraId="19911EA6" w14:textId="77777777" w:rsidR="00A5796F" w:rsidRPr="00F50D50" w:rsidRDefault="00A5796F" w:rsidP="00AA5AEA">
            <w:pPr>
              <w:rPr>
                <w:sz w:val="18"/>
                <w:szCs w:val="18"/>
              </w:rPr>
            </w:pPr>
          </w:p>
        </w:tc>
        <w:tc>
          <w:tcPr>
            <w:tcW w:w="673" w:type="dxa"/>
            <w:shd w:val="clear" w:color="auto" w:fill="auto"/>
            <w:vAlign w:val="center"/>
          </w:tcPr>
          <w:p w14:paraId="6F517DAD" w14:textId="77777777" w:rsidR="00A5796F" w:rsidRPr="00F50D50" w:rsidRDefault="00A5796F" w:rsidP="00AA5AEA">
            <w:pPr>
              <w:rPr>
                <w:sz w:val="18"/>
                <w:szCs w:val="18"/>
              </w:rPr>
            </w:pPr>
          </w:p>
        </w:tc>
        <w:tc>
          <w:tcPr>
            <w:tcW w:w="873" w:type="dxa"/>
            <w:shd w:val="clear" w:color="auto" w:fill="auto"/>
            <w:vAlign w:val="center"/>
          </w:tcPr>
          <w:p w14:paraId="244F389B" w14:textId="77777777" w:rsidR="00A5796F" w:rsidRPr="00F50D50" w:rsidRDefault="00A5796F" w:rsidP="00AA5AEA">
            <w:pPr>
              <w:rPr>
                <w:sz w:val="18"/>
                <w:szCs w:val="18"/>
              </w:rPr>
            </w:pPr>
          </w:p>
        </w:tc>
        <w:tc>
          <w:tcPr>
            <w:tcW w:w="768" w:type="dxa"/>
            <w:shd w:val="clear" w:color="auto" w:fill="auto"/>
            <w:vAlign w:val="center"/>
          </w:tcPr>
          <w:p w14:paraId="0E3B555F" w14:textId="77777777" w:rsidR="00A5796F" w:rsidRPr="00F50D50" w:rsidRDefault="00A5796F" w:rsidP="00AA5AEA">
            <w:pPr>
              <w:rPr>
                <w:sz w:val="18"/>
                <w:szCs w:val="18"/>
              </w:rPr>
            </w:pPr>
          </w:p>
        </w:tc>
      </w:tr>
      <w:tr w:rsidR="00A5796F" w:rsidRPr="00F50D50" w14:paraId="0B19AEB4" w14:textId="77777777" w:rsidTr="00F50D50">
        <w:trPr>
          <w:cantSplit/>
          <w:trHeight w:val="20"/>
          <w:jc w:val="center"/>
        </w:trPr>
        <w:tc>
          <w:tcPr>
            <w:tcW w:w="562" w:type="dxa"/>
            <w:vMerge w:val="restart"/>
            <w:shd w:val="clear" w:color="auto" w:fill="auto"/>
            <w:vAlign w:val="center"/>
          </w:tcPr>
          <w:p w14:paraId="5C10C5F2" w14:textId="18B9FE8F" w:rsidR="00A5796F" w:rsidRPr="00F50D50" w:rsidRDefault="00A5796F" w:rsidP="00B85B74">
            <w:pPr>
              <w:rPr>
                <w:sz w:val="18"/>
                <w:szCs w:val="18"/>
              </w:rPr>
            </w:pPr>
            <w:r w:rsidRPr="00F50D50">
              <w:rPr>
                <w:sz w:val="18"/>
                <w:szCs w:val="18"/>
              </w:rPr>
              <w:t>18</w:t>
            </w:r>
            <w:r w:rsidR="00F8391E" w:rsidRPr="00F50D50">
              <w:rPr>
                <w:sz w:val="18"/>
                <w:szCs w:val="18"/>
              </w:rPr>
              <w:t>d</w:t>
            </w:r>
          </w:p>
        </w:tc>
        <w:tc>
          <w:tcPr>
            <w:tcW w:w="2222" w:type="dxa"/>
            <w:vMerge w:val="restart"/>
            <w:shd w:val="clear" w:color="auto" w:fill="auto"/>
            <w:vAlign w:val="center"/>
          </w:tcPr>
          <w:p w14:paraId="0A86CAB4" w14:textId="77777777" w:rsidR="00A5796F" w:rsidRPr="00F50D50" w:rsidRDefault="00A5796F" w:rsidP="00AA5AEA">
            <w:pPr>
              <w:rPr>
                <w:sz w:val="18"/>
                <w:szCs w:val="18"/>
              </w:rPr>
            </w:pPr>
            <w:r w:rsidRPr="00F50D50">
              <w:rPr>
                <w:sz w:val="18"/>
                <w:szCs w:val="18"/>
              </w:rPr>
              <w:t xml:space="preserve">4) E’ differente? </w:t>
            </w:r>
          </w:p>
        </w:tc>
        <w:tc>
          <w:tcPr>
            <w:tcW w:w="1593" w:type="dxa"/>
            <w:vMerge w:val="restart"/>
            <w:shd w:val="clear" w:color="auto" w:fill="auto"/>
            <w:vAlign w:val="center"/>
          </w:tcPr>
          <w:p w14:paraId="701B238B"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5C2F88A0" w14:textId="77777777" w:rsidR="00A5796F" w:rsidRPr="00F50D50" w:rsidRDefault="00A5796F" w:rsidP="00AA5AEA">
            <w:pPr>
              <w:rPr>
                <w:sz w:val="18"/>
                <w:szCs w:val="18"/>
              </w:rPr>
            </w:pPr>
            <w:r w:rsidRPr="00F50D50">
              <w:rPr>
                <w:sz w:val="18"/>
                <w:szCs w:val="18"/>
              </w:rPr>
              <w:t>19</w:t>
            </w:r>
          </w:p>
        </w:tc>
        <w:tc>
          <w:tcPr>
            <w:tcW w:w="727" w:type="dxa"/>
            <w:shd w:val="clear" w:color="auto" w:fill="auto"/>
            <w:vAlign w:val="center"/>
          </w:tcPr>
          <w:p w14:paraId="26994927"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61982DA4"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261BC991" w14:textId="77777777" w:rsidR="00A5796F" w:rsidRPr="00F50D50" w:rsidRDefault="00A5796F" w:rsidP="00AA5AEA">
            <w:pPr>
              <w:rPr>
                <w:sz w:val="18"/>
                <w:szCs w:val="18"/>
              </w:rPr>
            </w:pPr>
          </w:p>
        </w:tc>
        <w:tc>
          <w:tcPr>
            <w:tcW w:w="673" w:type="dxa"/>
            <w:shd w:val="clear" w:color="auto" w:fill="auto"/>
            <w:vAlign w:val="center"/>
          </w:tcPr>
          <w:p w14:paraId="1310831D" w14:textId="77777777" w:rsidR="00A5796F" w:rsidRPr="00F50D50" w:rsidRDefault="00A5796F" w:rsidP="00AA5AEA">
            <w:pPr>
              <w:rPr>
                <w:sz w:val="18"/>
                <w:szCs w:val="18"/>
              </w:rPr>
            </w:pPr>
          </w:p>
        </w:tc>
        <w:tc>
          <w:tcPr>
            <w:tcW w:w="873" w:type="dxa"/>
            <w:shd w:val="clear" w:color="auto" w:fill="auto"/>
            <w:vAlign w:val="center"/>
          </w:tcPr>
          <w:p w14:paraId="7B82B54A" w14:textId="77777777" w:rsidR="00A5796F" w:rsidRPr="00F50D50" w:rsidRDefault="00A5796F" w:rsidP="00AA5AEA">
            <w:pPr>
              <w:rPr>
                <w:sz w:val="18"/>
                <w:szCs w:val="18"/>
              </w:rPr>
            </w:pPr>
          </w:p>
        </w:tc>
        <w:tc>
          <w:tcPr>
            <w:tcW w:w="768" w:type="dxa"/>
            <w:shd w:val="clear" w:color="auto" w:fill="auto"/>
            <w:vAlign w:val="center"/>
          </w:tcPr>
          <w:p w14:paraId="6071DC34" w14:textId="77777777" w:rsidR="00A5796F" w:rsidRPr="00F50D50" w:rsidRDefault="00A5796F" w:rsidP="00AA5AEA">
            <w:pPr>
              <w:rPr>
                <w:sz w:val="18"/>
                <w:szCs w:val="18"/>
              </w:rPr>
            </w:pPr>
          </w:p>
        </w:tc>
      </w:tr>
      <w:tr w:rsidR="00A5796F" w:rsidRPr="00F50D50" w14:paraId="3D74E415" w14:textId="77777777" w:rsidTr="00F50D50">
        <w:trPr>
          <w:cantSplit/>
          <w:trHeight w:val="20"/>
          <w:jc w:val="center"/>
        </w:trPr>
        <w:tc>
          <w:tcPr>
            <w:tcW w:w="562" w:type="dxa"/>
            <w:vMerge/>
            <w:shd w:val="clear" w:color="auto" w:fill="auto"/>
            <w:vAlign w:val="center"/>
          </w:tcPr>
          <w:p w14:paraId="734FF3D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5D4BB2F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3C1D786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51A217D5"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2793A98" w14:textId="77777777" w:rsidR="00A5796F" w:rsidRPr="00F50D50" w:rsidRDefault="00A5796F" w:rsidP="00AA5AEA">
            <w:pPr>
              <w:rPr>
                <w:sz w:val="18"/>
                <w:szCs w:val="18"/>
              </w:rPr>
            </w:pPr>
            <w:r w:rsidRPr="00F50D50">
              <w:rPr>
                <w:sz w:val="18"/>
                <w:szCs w:val="18"/>
              </w:rPr>
              <w:t>5</w:t>
            </w:r>
          </w:p>
        </w:tc>
        <w:tc>
          <w:tcPr>
            <w:tcW w:w="700" w:type="dxa"/>
            <w:tcBorders>
              <w:top w:val="single" w:sz="6" w:space="0" w:color="000000"/>
              <w:bottom w:val="single" w:sz="6" w:space="0" w:color="000000"/>
            </w:tcBorders>
            <w:shd w:val="clear" w:color="auto" w:fill="92D050"/>
            <w:vAlign w:val="center"/>
          </w:tcPr>
          <w:p w14:paraId="0FC9A87F" w14:textId="77777777" w:rsidR="00A5796F" w:rsidRPr="00F50D50" w:rsidRDefault="00A5796F" w:rsidP="00AA5AEA">
            <w:pPr>
              <w:rPr>
                <w:sz w:val="18"/>
                <w:szCs w:val="18"/>
              </w:rPr>
            </w:pPr>
            <w:r w:rsidRPr="00F50D50">
              <w:rPr>
                <w:sz w:val="18"/>
                <w:szCs w:val="18"/>
              </w:rPr>
              <w:t>14</w:t>
            </w:r>
          </w:p>
        </w:tc>
        <w:tc>
          <w:tcPr>
            <w:tcW w:w="654" w:type="dxa"/>
            <w:shd w:val="clear" w:color="auto" w:fill="auto"/>
            <w:vAlign w:val="center"/>
          </w:tcPr>
          <w:p w14:paraId="4651CA5B" w14:textId="77777777" w:rsidR="00A5796F" w:rsidRPr="00F50D50" w:rsidRDefault="00A5796F" w:rsidP="00AA5AEA">
            <w:pPr>
              <w:rPr>
                <w:sz w:val="18"/>
                <w:szCs w:val="18"/>
              </w:rPr>
            </w:pPr>
          </w:p>
        </w:tc>
        <w:tc>
          <w:tcPr>
            <w:tcW w:w="673" w:type="dxa"/>
            <w:shd w:val="clear" w:color="auto" w:fill="auto"/>
            <w:vAlign w:val="center"/>
          </w:tcPr>
          <w:p w14:paraId="4ACCE411" w14:textId="77777777" w:rsidR="00A5796F" w:rsidRPr="00F50D50" w:rsidRDefault="00A5796F" w:rsidP="00AA5AEA">
            <w:pPr>
              <w:rPr>
                <w:sz w:val="18"/>
                <w:szCs w:val="18"/>
              </w:rPr>
            </w:pPr>
          </w:p>
        </w:tc>
        <w:tc>
          <w:tcPr>
            <w:tcW w:w="873" w:type="dxa"/>
            <w:shd w:val="clear" w:color="auto" w:fill="auto"/>
            <w:vAlign w:val="center"/>
          </w:tcPr>
          <w:p w14:paraId="3156464E" w14:textId="77777777" w:rsidR="00A5796F" w:rsidRPr="00F50D50" w:rsidRDefault="00A5796F" w:rsidP="00AA5AEA">
            <w:pPr>
              <w:rPr>
                <w:sz w:val="18"/>
                <w:szCs w:val="18"/>
              </w:rPr>
            </w:pPr>
          </w:p>
        </w:tc>
        <w:tc>
          <w:tcPr>
            <w:tcW w:w="768" w:type="dxa"/>
            <w:shd w:val="clear" w:color="auto" w:fill="auto"/>
            <w:vAlign w:val="center"/>
          </w:tcPr>
          <w:p w14:paraId="55D3E7EA" w14:textId="77777777" w:rsidR="00A5796F" w:rsidRPr="00F50D50" w:rsidRDefault="00A5796F" w:rsidP="00AA5AEA">
            <w:pPr>
              <w:rPr>
                <w:sz w:val="18"/>
                <w:szCs w:val="18"/>
              </w:rPr>
            </w:pPr>
          </w:p>
        </w:tc>
      </w:tr>
      <w:tr w:rsidR="00A5796F" w:rsidRPr="00F50D50" w14:paraId="69527AD7" w14:textId="77777777" w:rsidTr="00F50D50">
        <w:trPr>
          <w:cantSplit/>
          <w:trHeight w:val="20"/>
          <w:jc w:val="center"/>
        </w:trPr>
        <w:tc>
          <w:tcPr>
            <w:tcW w:w="562" w:type="dxa"/>
            <w:vMerge w:val="restart"/>
            <w:shd w:val="clear" w:color="auto" w:fill="auto"/>
            <w:vAlign w:val="center"/>
          </w:tcPr>
          <w:p w14:paraId="485EDEEF" w14:textId="456D4175" w:rsidR="00A5796F" w:rsidRPr="00F50D50" w:rsidRDefault="00A5796F" w:rsidP="00B85B74">
            <w:pPr>
              <w:rPr>
                <w:sz w:val="18"/>
                <w:szCs w:val="18"/>
              </w:rPr>
            </w:pPr>
            <w:r w:rsidRPr="00F50D50">
              <w:rPr>
                <w:sz w:val="18"/>
                <w:szCs w:val="18"/>
              </w:rPr>
              <w:t>18</w:t>
            </w:r>
            <w:r w:rsidR="00F8391E" w:rsidRPr="00F50D50">
              <w:rPr>
                <w:sz w:val="18"/>
                <w:szCs w:val="18"/>
              </w:rPr>
              <w:t>e</w:t>
            </w:r>
            <w:r w:rsidRPr="00F50D50">
              <w:rPr>
                <w:sz w:val="18"/>
                <w:szCs w:val="18"/>
              </w:rPr>
              <w:t>’</w:t>
            </w:r>
          </w:p>
        </w:tc>
        <w:tc>
          <w:tcPr>
            <w:tcW w:w="2222" w:type="dxa"/>
            <w:vMerge w:val="restart"/>
            <w:shd w:val="clear" w:color="auto" w:fill="auto"/>
            <w:vAlign w:val="center"/>
          </w:tcPr>
          <w:p w14:paraId="63B3CEE2" w14:textId="77777777" w:rsidR="00A5796F" w:rsidRDefault="00A5796F" w:rsidP="00AA5AEA">
            <w:pPr>
              <w:rPr>
                <w:sz w:val="18"/>
                <w:szCs w:val="18"/>
              </w:rPr>
            </w:pPr>
            <w:r w:rsidRPr="00F50D50">
              <w:rPr>
                <w:sz w:val="18"/>
                <w:szCs w:val="18"/>
              </w:rPr>
              <w:t xml:space="preserve">Esistono altre reti specifiche per le zone vulnerabili? </w:t>
            </w:r>
          </w:p>
          <w:p w14:paraId="7A9B407A" w14:textId="77777777" w:rsidR="00926FDC" w:rsidRPr="00F50D50" w:rsidRDefault="00926FDC" w:rsidP="00AA5AEA">
            <w:pPr>
              <w:rPr>
                <w:sz w:val="18"/>
                <w:szCs w:val="18"/>
              </w:rPr>
            </w:pPr>
          </w:p>
        </w:tc>
        <w:tc>
          <w:tcPr>
            <w:tcW w:w="1593" w:type="dxa"/>
            <w:vMerge w:val="restart"/>
            <w:shd w:val="clear" w:color="auto" w:fill="auto"/>
            <w:vAlign w:val="center"/>
          </w:tcPr>
          <w:p w14:paraId="3105775E"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39C10C1E" w14:textId="77777777" w:rsidR="00A5796F" w:rsidRPr="00F50D50" w:rsidRDefault="00A5796F" w:rsidP="00AA5AEA">
            <w:pPr>
              <w:rPr>
                <w:sz w:val="18"/>
                <w:szCs w:val="18"/>
              </w:rPr>
            </w:pPr>
            <w:r w:rsidRPr="00F50D50">
              <w:rPr>
                <w:sz w:val="18"/>
                <w:szCs w:val="18"/>
              </w:rPr>
              <w:t>19</w:t>
            </w:r>
          </w:p>
        </w:tc>
        <w:tc>
          <w:tcPr>
            <w:tcW w:w="727" w:type="dxa"/>
            <w:shd w:val="clear" w:color="auto" w:fill="auto"/>
            <w:vAlign w:val="center"/>
          </w:tcPr>
          <w:p w14:paraId="3DFAB2DD"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bottom w:val="single" w:sz="6" w:space="0" w:color="000000"/>
            </w:tcBorders>
            <w:shd w:val="clear" w:color="auto" w:fill="auto"/>
            <w:vAlign w:val="center"/>
          </w:tcPr>
          <w:p w14:paraId="55ACAB90"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5C3EA700" w14:textId="77777777" w:rsidR="00A5796F" w:rsidRPr="00F50D50" w:rsidRDefault="00A5796F" w:rsidP="00AA5AEA">
            <w:pPr>
              <w:rPr>
                <w:sz w:val="18"/>
                <w:szCs w:val="18"/>
              </w:rPr>
            </w:pPr>
          </w:p>
        </w:tc>
        <w:tc>
          <w:tcPr>
            <w:tcW w:w="673" w:type="dxa"/>
            <w:shd w:val="clear" w:color="auto" w:fill="auto"/>
            <w:vAlign w:val="center"/>
          </w:tcPr>
          <w:p w14:paraId="6A999638" w14:textId="77777777" w:rsidR="00A5796F" w:rsidRPr="00F50D50" w:rsidRDefault="00A5796F" w:rsidP="00AA5AEA">
            <w:pPr>
              <w:rPr>
                <w:sz w:val="18"/>
                <w:szCs w:val="18"/>
              </w:rPr>
            </w:pPr>
          </w:p>
        </w:tc>
        <w:tc>
          <w:tcPr>
            <w:tcW w:w="873" w:type="dxa"/>
            <w:shd w:val="clear" w:color="auto" w:fill="auto"/>
            <w:vAlign w:val="center"/>
          </w:tcPr>
          <w:p w14:paraId="2124DFC7" w14:textId="77777777" w:rsidR="00A5796F" w:rsidRPr="00F50D50" w:rsidRDefault="00A5796F" w:rsidP="00AA5AEA">
            <w:pPr>
              <w:rPr>
                <w:sz w:val="18"/>
                <w:szCs w:val="18"/>
              </w:rPr>
            </w:pPr>
          </w:p>
        </w:tc>
        <w:tc>
          <w:tcPr>
            <w:tcW w:w="768" w:type="dxa"/>
            <w:shd w:val="clear" w:color="auto" w:fill="auto"/>
            <w:vAlign w:val="center"/>
          </w:tcPr>
          <w:p w14:paraId="1EA98B52" w14:textId="77777777" w:rsidR="00A5796F" w:rsidRPr="00F50D50" w:rsidRDefault="00A5796F" w:rsidP="00AA5AEA">
            <w:pPr>
              <w:rPr>
                <w:sz w:val="18"/>
                <w:szCs w:val="18"/>
              </w:rPr>
            </w:pPr>
          </w:p>
        </w:tc>
      </w:tr>
      <w:tr w:rsidR="00A5796F" w:rsidRPr="00F50D50" w14:paraId="4AB1CC26" w14:textId="77777777" w:rsidTr="00F50D50">
        <w:trPr>
          <w:cantSplit/>
          <w:trHeight w:val="20"/>
          <w:jc w:val="center"/>
        </w:trPr>
        <w:tc>
          <w:tcPr>
            <w:tcW w:w="562" w:type="dxa"/>
            <w:vMerge/>
            <w:shd w:val="clear" w:color="auto" w:fill="auto"/>
            <w:vAlign w:val="center"/>
          </w:tcPr>
          <w:p w14:paraId="1C3F70D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48D8765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3340D51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593B223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4C9BF8BC" w14:textId="77777777" w:rsidR="00A5796F" w:rsidRPr="00F50D50" w:rsidRDefault="00A5796F" w:rsidP="00AA5AEA">
            <w:pPr>
              <w:rPr>
                <w:sz w:val="18"/>
                <w:szCs w:val="18"/>
              </w:rPr>
            </w:pPr>
            <w:r w:rsidRPr="00F50D50">
              <w:rPr>
                <w:sz w:val="18"/>
                <w:szCs w:val="18"/>
              </w:rPr>
              <w:t>2</w:t>
            </w:r>
          </w:p>
        </w:tc>
        <w:tc>
          <w:tcPr>
            <w:tcW w:w="700" w:type="dxa"/>
            <w:tcBorders>
              <w:top w:val="single" w:sz="6" w:space="0" w:color="000000"/>
              <w:bottom w:val="single" w:sz="6" w:space="0" w:color="000000"/>
            </w:tcBorders>
            <w:shd w:val="clear" w:color="auto" w:fill="92D050"/>
            <w:vAlign w:val="center"/>
          </w:tcPr>
          <w:p w14:paraId="16A227F4" w14:textId="77777777" w:rsidR="00A5796F" w:rsidRPr="00F50D50" w:rsidRDefault="00A5796F" w:rsidP="00AA5AEA">
            <w:pPr>
              <w:rPr>
                <w:sz w:val="18"/>
                <w:szCs w:val="18"/>
              </w:rPr>
            </w:pPr>
            <w:r w:rsidRPr="00F50D50">
              <w:rPr>
                <w:sz w:val="18"/>
                <w:szCs w:val="18"/>
              </w:rPr>
              <w:t>17</w:t>
            </w:r>
          </w:p>
        </w:tc>
        <w:tc>
          <w:tcPr>
            <w:tcW w:w="654" w:type="dxa"/>
            <w:shd w:val="clear" w:color="auto" w:fill="auto"/>
            <w:vAlign w:val="center"/>
          </w:tcPr>
          <w:p w14:paraId="65E38571" w14:textId="77777777" w:rsidR="00A5796F" w:rsidRPr="00F50D50" w:rsidRDefault="00A5796F" w:rsidP="00AA5AEA">
            <w:pPr>
              <w:rPr>
                <w:sz w:val="18"/>
                <w:szCs w:val="18"/>
              </w:rPr>
            </w:pPr>
          </w:p>
        </w:tc>
        <w:tc>
          <w:tcPr>
            <w:tcW w:w="673" w:type="dxa"/>
            <w:shd w:val="clear" w:color="auto" w:fill="auto"/>
            <w:vAlign w:val="center"/>
          </w:tcPr>
          <w:p w14:paraId="64833D07" w14:textId="77777777" w:rsidR="00A5796F" w:rsidRPr="00F50D50" w:rsidRDefault="00A5796F" w:rsidP="00AA5AEA">
            <w:pPr>
              <w:rPr>
                <w:sz w:val="18"/>
                <w:szCs w:val="18"/>
              </w:rPr>
            </w:pPr>
          </w:p>
        </w:tc>
        <w:tc>
          <w:tcPr>
            <w:tcW w:w="873" w:type="dxa"/>
            <w:shd w:val="clear" w:color="auto" w:fill="auto"/>
            <w:vAlign w:val="center"/>
          </w:tcPr>
          <w:p w14:paraId="19C934D9" w14:textId="77777777" w:rsidR="00A5796F" w:rsidRPr="00F50D50" w:rsidRDefault="00A5796F" w:rsidP="00AA5AEA">
            <w:pPr>
              <w:rPr>
                <w:sz w:val="18"/>
                <w:szCs w:val="18"/>
              </w:rPr>
            </w:pPr>
          </w:p>
        </w:tc>
        <w:tc>
          <w:tcPr>
            <w:tcW w:w="768" w:type="dxa"/>
            <w:shd w:val="clear" w:color="auto" w:fill="auto"/>
            <w:vAlign w:val="center"/>
          </w:tcPr>
          <w:p w14:paraId="56FD339C" w14:textId="77777777" w:rsidR="00A5796F" w:rsidRPr="00F50D50" w:rsidRDefault="00A5796F" w:rsidP="00AA5AEA">
            <w:pPr>
              <w:rPr>
                <w:sz w:val="18"/>
                <w:szCs w:val="18"/>
              </w:rPr>
            </w:pPr>
          </w:p>
        </w:tc>
      </w:tr>
      <w:tr w:rsidR="00A5796F" w:rsidRPr="00F50D50" w14:paraId="4197B791" w14:textId="77777777" w:rsidTr="00F50D50">
        <w:trPr>
          <w:cantSplit/>
          <w:trHeight w:val="20"/>
          <w:jc w:val="center"/>
        </w:trPr>
        <w:tc>
          <w:tcPr>
            <w:tcW w:w="562" w:type="dxa"/>
            <w:vMerge w:val="restart"/>
            <w:shd w:val="clear" w:color="auto" w:fill="auto"/>
            <w:vAlign w:val="center"/>
          </w:tcPr>
          <w:p w14:paraId="21F1BDE6" w14:textId="77777777" w:rsidR="00A5796F" w:rsidRPr="00F50D50" w:rsidRDefault="00A5796F" w:rsidP="00AA5AEA">
            <w:pPr>
              <w:rPr>
                <w:sz w:val="18"/>
                <w:szCs w:val="18"/>
              </w:rPr>
            </w:pPr>
            <w:r w:rsidRPr="00F50D50">
              <w:rPr>
                <w:sz w:val="18"/>
                <w:szCs w:val="18"/>
              </w:rPr>
              <w:t>20</w:t>
            </w:r>
          </w:p>
        </w:tc>
        <w:tc>
          <w:tcPr>
            <w:tcW w:w="2222" w:type="dxa"/>
            <w:vMerge w:val="restart"/>
            <w:shd w:val="clear" w:color="auto" w:fill="auto"/>
            <w:vAlign w:val="center"/>
          </w:tcPr>
          <w:p w14:paraId="38DF6E69" w14:textId="77777777" w:rsidR="00A5796F" w:rsidRDefault="00A5796F" w:rsidP="00AA5AEA">
            <w:pPr>
              <w:rPr>
                <w:sz w:val="18"/>
                <w:szCs w:val="18"/>
              </w:rPr>
            </w:pPr>
            <w:r w:rsidRPr="00F50D50">
              <w:rPr>
                <w:sz w:val="18"/>
                <w:szCs w:val="18"/>
              </w:rPr>
              <w:t>Soggetti che curano il reporting WISE (per conto di/tutto o parziale)</w:t>
            </w:r>
          </w:p>
          <w:p w14:paraId="520EF034" w14:textId="77777777" w:rsidR="00926FDC" w:rsidRPr="00F50D50" w:rsidRDefault="00926FDC" w:rsidP="00AA5AEA">
            <w:pPr>
              <w:rPr>
                <w:sz w:val="18"/>
                <w:szCs w:val="18"/>
              </w:rPr>
            </w:pPr>
          </w:p>
        </w:tc>
        <w:tc>
          <w:tcPr>
            <w:tcW w:w="1593" w:type="dxa"/>
            <w:vMerge w:val="restart"/>
            <w:shd w:val="clear" w:color="auto" w:fill="auto"/>
            <w:vAlign w:val="center"/>
          </w:tcPr>
          <w:p w14:paraId="2221D7F4" w14:textId="77777777" w:rsidR="00A5796F" w:rsidRPr="00F50D50" w:rsidRDefault="00A5796F" w:rsidP="00AA5AEA">
            <w:pPr>
              <w:rPr>
                <w:sz w:val="18"/>
                <w:szCs w:val="18"/>
              </w:rPr>
            </w:pPr>
            <w:r w:rsidRPr="00F50D50">
              <w:rPr>
                <w:sz w:val="18"/>
                <w:szCs w:val="18"/>
              </w:rPr>
              <w:t>R = Regione/Provincia; A = ARPA/APPA; R/A; AD = Autorità di Distretto; Altro</w:t>
            </w:r>
          </w:p>
        </w:tc>
        <w:tc>
          <w:tcPr>
            <w:tcW w:w="855" w:type="dxa"/>
            <w:vMerge w:val="restart"/>
            <w:shd w:val="clear" w:color="auto" w:fill="auto"/>
            <w:vAlign w:val="center"/>
          </w:tcPr>
          <w:p w14:paraId="0766760C" w14:textId="77777777" w:rsidR="00A5796F" w:rsidRPr="00F50D50" w:rsidRDefault="00A5796F" w:rsidP="00AA5AEA">
            <w:pPr>
              <w:rPr>
                <w:sz w:val="18"/>
                <w:szCs w:val="18"/>
              </w:rPr>
            </w:pPr>
            <w:r w:rsidRPr="00F50D50">
              <w:rPr>
                <w:sz w:val="18"/>
                <w:szCs w:val="18"/>
              </w:rPr>
              <w:t>19</w:t>
            </w:r>
          </w:p>
          <w:p w14:paraId="00CB6C00" w14:textId="77777777" w:rsidR="00A5796F" w:rsidRPr="00F50D50" w:rsidRDefault="00A5796F" w:rsidP="00AA5AEA">
            <w:pPr>
              <w:rPr>
                <w:b/>
                <w:sz w:val="18"/>
                <w:szCs w:val="18"/>
              </w:rPr>
            </w:pPr>
            <w:r w:rsidRPr="00F50D50">
              <w:rPr>
                <w:b/>
                <w:sz w:val="18"/>
                <w:szCs w:val="18"/>
                <w:highlight w:val="yellow"/>
              </w:rPr>
              <w:t>20</w:t>
            </w:r>
          </w:p>
        </w:tc>
        <w:tc>
          <w:tcPr>
            <w:tcW w:w="727" w:type="dxa"/>
            <w:shd w:val="clear" w:color="auto" w:fill="auto"/>
            <w:vAlign w:val="center"/>
          </w:tcPr>
          <w:p w14:paraId="16FAF3F9" w14:textId="77777777" w:rsidR="00A5796F" w:rsidRPr="00F50D50" w:rsidRDefault="00A5796F" w:rsidP="00AA5AEA">
            <w:pPr>
              <w:rPr>
                <w:sz w:val="18"/>
                <w:szCs w:val="18"/>
              </w:rPr>
            </w:pPr>
            <w:r w:rsidRPr="00F50D50">
              <w:rPr>
                <w:sz w:val="18"/>
                <w:szCs w:val="18"/>
              </w:rPr>
              <w:t>R</w:t>
            </w:r>
          </w:p>
        </w:tc>
        <w:tc>
          <w:tcPr>
            <w:tcW w:w="700" w:type="dxa"/>
            <w:tcBorders>
              <w:top w:val="single" w:sz="6" w:space="0" w:color="000000"/>
              <w:bottom w:val="single" w:sz="6" w:space="0" w:color="000000"/>
            </w:tcBorders>
            <w:shd w:val="clear" w:color="auto" w:fill="auto"/>
            <w:vAlign w:val="center"/>
          </w:tcPr>
          <w:p w14:paraId="346E653C" w14:textId="77777777" w:rsidR="00A5796F" w:rsidRPr="00F50D50" w:rsidRDefault="00A5796F" w:rsidP="00AA5AEA">
            <w:pPr>
              <w:rPr>
                <w:sz w:val="18"/>
                <w:szCs w:val="18"/>
              </w:rPr>
            </w:pPr>
            <w:r w:rsidRPr="00F50D50">
              <w:rPr>
                <w:sz w:val="18"/>
                <w:szCs w:val="18"/>
              </w:rPr>
              <w:t>A</w:t>
            </w:r>
          </w:p>
        </w:tc>
        <w:tc>
          <w:tcPr>
            <w:tcW w:w="654" w:type="dxa"/>
            <w:tcBorders>
              <w:bottom w:val="single" w:sz="6" w:space="0" w:color="000000"/>
            </w:tcBorders>
            <w:shd w:val="clear" w:color="auto" w:fill="auto"/>
            <w:vAlign w:val="center"/>
          </w:tcPr>
          <w:p w14:paraId="0A2E829C" w14:textId="77777777" w:rsidR="00A5796F" w:rsidRPr="00F50D50" w:rsidRDefault="00A5796F" w:rsidP="00AA5AEA">
            <w:pPr>
              <w:rPr>
                <w:sz w:val="18"/>
                <w:szCs w:val="18"/>
              </w:rPr>
            </w:pPr>
            <w:r w:rsidRPr="00F50D50">
              <w:rPr>
                <w:sz w:val="18"/>
                <w:szCs w:val="18"/>
              </w:rPr>
              <w:t>R/A</w:t>
            </w:r>
          </w:p>
        </w:tc>
        <w:tc>
          <w:tcPr>
            <w:tcW w:w="673" w:type="dxa"/>
            <w:shd w:val="clear" w:color="auto" w:fill="auto"/>
            <w:vAlign w:val="center"/>
          </w:tcPr>
          <w:p w14:paraId="3555414C" w14:textId="77777777" w:rsidR="00A5796F" w:rsidRPr="00F50D50" w:rsidRDefault="00A5796F" w:rsidP="00AA5AEA">
            <w:pPr>
              <w:rPr>
                <w:sz w:val="18"/>
                <w:szCs w:val="18"/>
              </w:rPr>
            </w:pPr>
            <w:r w:rsidRPr="00F50D50">
              <w:rPr>
                <w:sz w:val="18"/>
                <w:szCs w:val="18"/>
              </w:rPr>
              <w:t>AD</w:t>
            </w:r>
          </w:p>
        </w:tc>
        <w:tc>
          <w:tcPr>
            <w:tcW w:w="873" w:type="dxa"/>
            <w:shd w:val="clear" w:color="auto" w:fill="auto"/>
            <w:vAlign w:val="center"/>
          </w:tcPr>
          <w:p w14:paraId="22B6DFA8" w14:textId="77777777" w:rsidR="00A5796F" w:rsidRPr="00F50D50" w:rsidRDefault="00A5796F" w:rsidP="00AA5AEA">
            <w:pPr>
              <w:rPr>
                <w:sz w:val="18"/>
                <w:szCs w:val="18"/>
              </w:rPr>
            </w:pPr>
            <w:r w:rsidRPr="00F50D50">
              <w:rPr>
                <w:sz w:val="18"/>
                <w:szCs w:val="18"/>
              </w:rPr>
              <w:t>AD; A</w:t>
            </w:r>
          </w:p>
        </w:tc>
        <w:tc>
          <w:tcPr>
            <w:tcW w:w="768" w:type="dxa"/>
            <w:shd w:val="clear" w:color="auto" w:fill="auto"/>
            <w:vAlign w:val="center"/>
          </w:tcPr>
          <w:p w14:paraId="5CAF0676" w14:textId="77777777" w:rsidR="00A5796F" w:rsidRPr="00F50D50" w:rsidRDefault="00A5796F" w:rsidP="00AA5AEA">
            <w:pPr>
              <w:rPr>
                <w:sz w:val="18"/>
                <w:szCs w:val="18"/>
              </w:rPr>
            </w:pPr>
            <w:r w:rsidRPr="00F50D50">
              <w:rPr>
                <w:sz w:val="18"/>
                <w:szCs w:val="18"/>
              </w:rPr>
              <w:t>Altro</w:t>
            </w:r>
          </w:p>
        </w:tc>
      </w:tr>
      <w:tr w:rsidR="00A5796F" w:rsidRPr="00F50D50" w14:paraId="30755F16" w14:textId="77777777" w:rsidTr="00F50D50">
        <w:trPr>
          <w:cantSplit/>
          <w:trHeight w:val="20"/>
          <w:jc w:val="center"/>
        </w:trPr>
        <w:tc>
          <w:tcPr>
            <w:tcW w:w="562" w:type="dxa"/>
            <w:vMerge/>
            <w:shd w:val="clear" w:color="auto" w:fill="auto"/>
            <w:vAlign w:val="center"/>
          </w:tcPr>
          <w:p w14:paraId="746A1DF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260CD3A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5521047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6EB6002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shd w:val="clear" w:color="auto" w:fill="auto"/>
            <w:vAlign w:val="center"/>
          </w:tcPr>
          <w:p w14:paraId="5731DD92" w14:textId="6DE4AE6D" w:rsidR="00A5796F" w:rsidRPr="00F50D50" w:rsidRDefault="00A5796F" w:rsidP="00AA5AEA">
            <w:pPr>
              <w:rPr>
                <w:sz w:val="18"/>
                <w:szCs w:val="18"/>
              </w:rPr>
            </w:pPr>
          </w:p>
        </w:tc>
        <w:tc>
          <w:tcPr>
            <w:tcW w:w="700" w:type="dxa"/>
            <w:tcBorders>
              <w:top w:val="single" w:sz="6" w:space="0" w:color="000000"/>
              <w:bottom w:val="single" w:sz="6" w:space="0" w:color="000000"/>
            </w:tcBorders>
            <w:shd w:val="clear" w:color="auto" w:fill="auto"/>
            <w:vAlign w:val="center"/>
          </w:tcPr>
          <w:p w14:paraId="2F0E036E" w14:textId="77777777" w:rsidR="00A5796F" w:rsidRPr="00F50D50" w:rsidRDefault="00A5796F" w:rsidP="00AA5AEA">
            <w:pPr>
              <w:rPr>
                <w:sz w:val="18"/>
                <w:szCs w:val="18"/>
              </w:rPr>
            </w:pPr>
            <w:r w:rsidRPr="00F50D50">
              <w:rPr>
                <w:sz w:val="18"/>
                <w:szCs w:val="18"/>
              </w:rPr>
              <w:t>7</w:t>
            </w:r>
          </w:p>
          <w:p w14:paraId="47A66130" w14:textId="77777777" w:rsidR="00A5796F" w:rsidRPr="00F50D50" w:rsidRDefault="00A5796F" w:rsidP="00AA5AEA">
            <w:pPr>
              <w:rPr>
                <w:b/>
                <w:sz w:val="18"/>
                <w:szCs w:val="18"/>
              </w:rPr>
            </w:pPr>
            <w:r w:rsidRPr="00F50D50">
              <w:rPr>
                <w:b/>
                <w:sz w:val="18"/>
                <w:szCs w:val="18"/>
                <w:highlight w:val="yellow"/>
              </w:rPr>
              <w:t>6</w:t>
            </w:r>
          </w:p>
        </w:tc>
        <w:tc>
          <w:tcPr>
            <w:tcW w:w="654" w:type="dxa"/>
            <w:tcBorders>
              <w:top w:val="single" w:sz="6" w:space="0" w:color="000000"/>
              <w:bottom w:val="single" w:sz="6" w:space="0" w:color="000000"/>
            </w:tcBorders>
            <w:shd w:val="clear" w:color="auto" w:fill="92D050"/>
            <w:vAlign w:val="center"/>
          </w:tcPr>
          <w:p w14:paraId="54EB3A30" w14:textId="77777777" w:rsidR="00A5796F" w:rsidRPr="00F50D50" w:rsidRDefault="00A5796F" w:rsidP="00AA5AEA">
            <w:pPr>
              <w:rPr>
                <w:sz w:val="18"/>
                <w:szCs w:val="18"/>
              </w:rPr>
            </w:pPr>
            <w:r w:rsidRPr="00F50D50">
              <w:rPr>
                <w:sz w:val="18"/>
                <w:szCs w:val="18"/>
              </w:rPr>
              <w:t>8</w:t>
            </w:r>
          </w:p>
          <w:p w14:paraId="5F2435C7" w14:textId="77777777" w:rsidR="00A5796F" w:rsidRPr="00F50D50" w:rsidRDefault="00A5796F" w:rsidP="00AA5AEA">
            <w:pPr>
              <w:rPr>
                <w:b/>
                <w:sz w:val="18"/>
                <w:szCs w:val="18"/>
              </w:rPr>
            </w:pPr>
            <w:r w:rsidRPr="00F50D50">
              <w:rPr>
                <w:b/>
                <w:sz w:val="18"/>
                <w:szCs w:val="18"/>
                <w:highlight w:val="yellow"/>
              </w:rPr>
              <w:t>9</w:t>
            </w:r>
          </w:p>
        </w:tc>
        <w:tc>
          <w:tcPr>
            <w:tcW w:w="673" w:type="dxa"/>
            <w:shd w:val="clear" w:color="auto" w:fill="auto"/>
            <w:vAlign w:val="center"/>
          </w:tcPr>
          <w:p w14:paraId="0B2FF42E" w14:textId="77777777" w:rsidR="00A5796F" w:rsidRPr="00F50D50" w:rsidRDefault="00A5796F" w:rsidP="00AA5AEA">
            <w:pPr>
              <w:rPr>
                <w:sz w:val="18"/>
                <w:szCs w:val="18"/>
              </w:rPr>
            </w:pPr>
            <w:r w:rsidRPr="00F50D50">
              <w:rPr>
                <w:sz w:val="18"/>
                <w:szCs w:val="18"/>
              </w:rPr>
              <w:t>1</w:t>
            </w:r>
          </w:p>
          <w:p w14:paraId="49B736DE" w14:textId="69E8309E" w:rsidR="00A5796F" w:rsidRPr="00F50D50" w:rsidRDefault="00A5796F" w:rsidP="00AA5AEA">
            <w:pPr>
              <w:rPr>
                <w:sz w:val="18"/>
                <w:szCs w:val="18"/>
              </w:rPr>
            </w:pPr>
          </w:p>
        </w:tc>
        <w:tc>
          <w:tcPr>
            <w:tcW w:w="873" w:type="dxa"/>
            <w:shd w:val="clear" w:color="auto" w:fill="auto"/>
            <w:vAlign w:val="center"/>
          </w:tcPr>
          <w:p w14:paraId="14C0B84B" w14:textId="77777777" w:rsidR="00A5796F" w:rsidRPr="00F50D50" w:rsidRDefault="00A5796F" w:rsidP="00AA5AEA">
            <w:pPr>
              <w:rPr>
                <w:sz w:val="18"/>
                <w:szCs w:val="18"/>
              </w:rPr>
            </w:pPr>
            <w:r w:rsidRPr="00F50D50">
              <w:rPr>
                <w:sz w:val="18"/>
                <w:szCs w:val="18"/>
              </w:rPr>
              <w:t>2</w:t>
            </w:r>
          </w:p>
          <w:p w14:paraId="406AE053" w14:textId="52538A29" w:rsidR="00A5796F" w:rsidRPr="00F50D50" w:rsidRDefault="00A5796F" w:rsidP="00AA5AEA">
            <w:pPr>
              <w:rPr>
                <w:sz w:val="18"/>
                <w:szCs w:val="18"/>
              </w:rPr>
            </w:pPr>
          </w:p>
        </w:tc>
        <w:tc>
          <w:tcPr>
            <w:tcW w:w="768" w:type="dxa"/>
            <w:shd w:val="clear" w:color="auto" w:fill="auto"/>
            <w:vAlign w:val="center"/>
          </w:tcPr>
          <w:p w14:paraId="5F2CAA24" w14:textId="77777777" w:rsidR="00A5796F" w:rsidRPr="00F50D50" w:rsidRDefault="00A5796F" w:rsidP="00AA5AEA">
            <w:pPr>
              <w:rPr>
                <w:sz w:val="18"/>
                <w:szCs w:val="18"/>
              </w:rPr>
            </w:pPr>
            <w:r w:rsidRPr="00F50D50">
              <w:rPr>
                <w:sz w:val="18"/>
                <w:szCs w:val="18"/>
              </w:rPr>
              <w:t>1</w:t>
            </w:r>
          </w:p>
          <w:p w14:paraId="4F8806B0" w14:textId="77777777" w:rsidR="00A5796F" w:rsidRPr="00F50D50" w:rsidRDefault="00A5796F" w:rsidP="00AA5AEA">
            <w:pPr>
              <w:rPr>
                <w:sz w:val="18"/>
                <w:szCs w:val="18"/>
              </w:rPr>
            </w:pPr>
            <w:r w:rsidRPr="00F50D50">
              <w:rPr>
                <w:sz w:val="18"/>
                <w:szCs w:val="18"/>
                <w:highlight w:val="yellow"/>
              </w:rPr>
              <w:t>2</w:t>
            </w:r>
          </w:p>
        </w:tc>
      </w:tr>
      <w:tr w:rsidR="00A5796F" w:rsidRPr="00F50D50" w14:paraId="332215D4" w14:textId="77777777" w:rsidTr="00F50D50">
        <w:trPr>
          <w:cantSplit/>
          <w:trHeight w:val="20"/>
          <w:jc w:val="center"/>
        </w:trPr>
        <w:tc>
          <w:tcPr>
            <w:tcW w:w="562" w:type="dxa"/>
            <w:vMerge w:val="restart"/>
            <w:shd w:val="clear" w:color="auto" w:fill="auto"/>
            <w:vAlign w:val="center"/>
          </w:tcPr>
          <w:p w14:paraId="21CD9DF8" w14:textId="77777777" w:rsidR="00A5796F" w:rsidRPr="00F50D50" w:rsidRDefault="00A5796F" w:rsidP="00AA5AEA">
            <w:pPr>
              <w:rPr>
                <w:sz w:val="18"/>
                <w:szCs w:val="18"/>
              </w:rPr>
            </w:pPr>
            <w:r w:rsidRPr="00F50D50">
              <w:rPr>
                <w:sz w:val="18"/>
                <w:szCs w:val="18"/>
              </w:rPr>
              <w:t>21</w:t>
            </w:r>
          </w:p>
        </w:tc>
        <w:tc>
          <w:tcPr>
            <w:tcW w:w="2222" w:type="dxa"/>
            <w:vMerge w:val="restart"/>
            <w:shd w:val="clear" w:color="auto" w:fill="auto"/>
            <w:vAlign w:val="center"/>
          </w:tcPr>
          <w:p w14:paraId="700AA6F4" w14:textId="77777777" w:rsidR="00A5796F" w:rsidRDefault="00A5796F" w:rsidP="00B85B74">
            <w:pPr>
              <w:rPr>
                <w:sz w:val="18"/>
                <w:szCs w:val="18"/>
              </w:rPr>
            </w:pPr>
            <w:r w:rsidRPr="00F50D50">
              <w:rPr>
                <w:sz w:val="18"/>
                <w:szCs w:val="18"/>
              </w:rPr>
              <w:t>I dati di monitoraggio sono annualmente caricati in Wise/SoE?</w:t>
            </w:r>
          </w:p>
          <w:p w14:paraId="0497C8EA" w14:textId="294C52A1" w:rsidR="00926FDC" w:rsidRPr="00F50D50" w:rsidRDefault="00926FDC" w:rsidP="00B85B74">
            <w:pPr>
              <w:rPr>
                <w:sz w:val="18"/>
                <w:szCs w:val="18"/>
              </w:rPr>
            </w:pPr>
          </w:p>
        </w:tc>
        <w:tc>
          <w:tcPr>
            <w:tcW w:w="1593" w:type="dxa"/>
            <w:vMerge w:val="restart"/>
            <w:shd w:val="clear" w:color="auto" w:fill="auto"/>
            <w:vAlign w:val="center"/>
          </w:tcPr>
          <w:p w14:paraId="4E037E64" w14:textId="77777777" w:rsidR="00A5796F" w:rsidRPr="00F50D50" w:rsidRDefault="00A5796F" w:rsidP="00AA5AEA">
            <w:pPr>
              <w:rPr>
                <w:sz w:val="18"/>
                <w:szCs w:val="18"/>
              </w:rPr>
            </w:pPr>
            <w:r w:rsidRPr="00F50D50">
              <w:rPr>
                <w:sz w:val="18"/>
                <w:szCs w:val="18"/>
              </w:rPr>
              <w:t> </w:t>
            </w:r>
          </w:p>
        </w:tc>
        <w:tc>
          <w:tcPr>
            <w:tcW w:w="855" w:type="dxa"/>
            <w:vMerge w:val="restart"/>
            <w:shd w:val="clear" w:color="auto" w:fill="auto"/>
            <w:vAlign w:val="center"/>
          </w:tcPr>
          <w:p w14:paraId="7714A3CF" w14:textId="77777777" w:rsidR="00A5796F" w:rsidRPr="00F50D50" w:rsidRDefault="00A5796F" w:rsidP="00AA5AEA">
            <w:pPr>
              <w:rPr>
                <w:sz w:val="18"/>
                <w:szCs w:val="18"/>
              </w:rPr>
            </w:pPr>
            <w:r w:rsidRPr="00F50D50">
              <w:rPr>
                <w:sz w:val="18"/>
                <w:szCs w:val="18"/>
              </w:rPr>
              <w:t>19</w:t>
            </w:r>
          </w:p>
          <w:p w14:paraId="6DDD2219" w14:textId="77777777" w:rsidR="00A5796F" w:rsidRPr="00F50D50" w:rsidRDefault="00A5796F" w:rsidP="00AA5AEA">
            <w:pPr>
              <w:rPr>
                <w:b/>
                <w:sz w:val="18"/>
                <w:szCs w:val="18"/>
              </w:rPr>
            </w:pPr>
            <w:r w:rsidRPr="00F50D50">
              <w:rPr>
                <w:b/>
                <w:sz w:val="18"/>
                <w:szCs w:val="18"/>
                <w:highlight w:val="yellow"/>
              </w:rPr>
              <w:t>20</w:t>
            </w:r>
          </w:p>
        </w:tc>
        <w:tc>
          <w:tcPr>
            <w:tcW w:w="727" w:type="dxa"/>
            <w:tcBorders>
              <w:bottom w:val="single" w:sz="6" w:space="0" w:color="000000"/>
            </w:tcBorders>
            <w:shd w:val="clear" w:color="auto" w:fill="auto"/>
            <w:vAlign w:val="center"/>
          </w:tcPr>
          <w:p w14:paraId="57721A7B" w14:textId="77777777" w:rsidR="00A5796F" w:rsidRPr="00F50D50" w:rsidRDefault="00A5796F" w:rsidP="00AA5AEA">
            <w:pPr>
              <w:rPr>
                <w:sz w:val="18"/>
                <w:szCs w:val="18"/>
              </w:rPr>
            </w:pPr>
            <w:r w:rsidRPr="00F50D50">
              <w:rPr>
                <w:sz w:val="18"/>
                <w:szCs w:val="18"/>
              </w:rPr>
              <w:t>Si</w:t>
            </w:r>
          </w:p>
        </w:tc>
        <w:tc>
          <w:tcPr>
            <w:tcW w:w="700" w:type="dxa"/>
            <w:tcBorders>
              <w:top w:val="single" w:sz="6" w:space="0" w:color="000000"/>
            </w:tcBorders>
            <w:shd w:val="clear" w:color="auto" w:fill="auto"/>
            <w:vAlign w:val="center"/>
          </w:tcPr>
          <w:p w14:paraId="4F6ED532" w14:textId="77777777" w:rsidR="00A5796F" w:rsidRPr="00F50D50" w:rsidRDefault="00A5796F" w:rsidP="00AA5AEA">
            <w:pPr>
              <w:rPr>
                <w:sz w:val="18"/>
                <w:szCs w:val="18"/>
              </w:rPr>
            </w:pPr>
            <w:r w:rsidRPr="00F50D50">
              <w:rPr>
                <w:sz w:val="18"/>
                <w:szCs w:val="18"/>
              </w:rPr>
              <w:t>No</w:t>
            </w:r>
          </w:p>
        </w:tc>
        <w:tc>
          <w:tcPr>
            <w:tcW w:w="654" w:type="dxa"/>
            <w:tcBorders>
              <w:top w:val="single" w:sz="6" w:space="0" w:color="000000"/>
            </w:tcBorders>
            <w:shd w:val="clear" w:color="auto" w:fill="auto"/>
            <w:vAlign w:val="center"/>
          </w:tcPr>
          <w:p w14:paraId="69F5CA4F" w14:textId="77777777" w:rsidR="00A5796F" w:rsidRPr="00F50D50" w:rsidRDefault="00A5796F" w:rsidP="00AA5AEA">
            <w:pPr>
              <w:rPr>
                <w:sz w:val="18"/>
                <w:szCs w:val="18"/>
              </w:rPr>
            </w:pPr>
          </w:p>
        </w:tc>
        <w:tc>
          <w:tcPr>
            <w:tcW w:w="673" w:type="dxa"/>
            <w:shd w:val="clear" w:color="auto" w:fill="auto"/>
            <w:vAlign w:val="center"/>
          </w:tcPr>
          <w:p w14:paraId="155F2F2A" w14:textId="77777777" w:rsidR="00A5796F" w:rsidRPr="00F50D50" w:rsidRDefault="00A5796F" w:rsidP="00AA5AEA">
            <w:pPr>
              <w:rPr>
                <w:sz w:val="18"/>
                <w:szCs w:val="18"/>
              </w:rPr>
            </w:pPr>
          </w:p>
        </w:tc>
        <w:tc>
          <w:tcPr>
            <w:tcW w:w="873" w:type="dxa"/>
            <w:shd w:val="clear" w:color="auto" w:fill="auto"/>
            <w:vAlign w:val="center"/>
          </w:tcPr>
          <w:p w14:paraId="7FA11866" w14:textId="77777777" w:rsidR="00A5796F" w:rsidRPr="00F50D50" w:rsidRDefault="00A5796F" w:rsidP="00AA5AEA">
            <w:pPr>
              <w:rPr>
                <w:sz w:val="18"/>
                <w:szCs w:val="18"/>
              </w:rPr>
            </w:pPr>
          </w:p>
        </w:tc>
        <w:tc>
          <w:tcPr>
            <w:tcW w:w="768" w:type="dxa"/>
            <w:shd w:val="clear" w:color="auto" w:fill="auto"/>
            <w:vAlign w:val="center"/>
          </w:tcPr>
          <w:p w14:paraId="6231FF75" w14:textId="77777777" w:rsidR="00A5796F" w:rsidRPr="00F50D50" w:rsidRDefault="00A5796F" w:rsidP="00AA5AEA">
            <w:pPr>
              <w:rPr>
                <w:sz w:val="18"/>
                <w:szCs w:val="18"/>
              </w:rPr>
            </w:pPr>
          </w:p>
        </w:tc>
      </w:tr>
      <w:tr w:rsidR="00A5796F" w:rsidRPr="00F50D50" w14:paraId="4AC244F2" w14:textId="77777777" w:rsidTr="00F50D50">
        <w:trPr>
          <w:cantSplit/>
          <w:trHeight w:val="20"/>
          <w:jc w:val="center"/>
        </w:trPr>
        <w:tc>
          <w:tcPr>
            <w:tcW w:w="562" w:type="dxa"/>
            <w:vMerge/>
            <w:shd w:val="clear" w:color="auto" w:fill="auto"/>
            <w:vAlign w:val="center"/>
          </w:tcPr>
          <w:p w14:paraId="3DAC363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12A7B6E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72102E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587A28B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617906E3" w14:textId="77777777" w:rsidR="00A5796F" w:rsidRPr="00F50D50" w:rsidRDefault="00A5796F" w:rsidP="00AA5AEA">
            <w:pPr>
              <w:rPr>
                <w:sz w:val="18"/>
                <w:szCs w:val="18"/>
              </w:rPr>
            </w:pPr>
            <w:r w:rsidRPr="00F50D50">
              <w:rPr>
                <w:sz w:val="18"/>
                <w:szCs w:val="18"/>
              </w:rPr>
              <w:t>18</w:t>
            </w:r>
          </w:p>
          <w:p w14:paraId="7B0A2FD1" w14:textId="77777777" w:rsidR="00A5796F" w:rsidRPr="00F50D50" w:rsidRDefault="00A5796F" w:rsidP="00AA5AEA">
            <w:pPr>
              <w:rPr>
                <w:b/>
                <w:sz w:val="18"/>
                <w:szCs w:val="18"/>
              </w:rPr>
            </w:pPr>
            <w:r w:rsidRPr="00F50D50">
              <w:rPr>
                <w:b/>
                <w:sz w:val="18"/>
                <w:szCs w:val="18"/>
                <w:highlight w:val="yellow"/>
              </w:rPr>
              <w:t>19</w:t>
            </w:r>
          </w:p>
        </w:tc>
        <w:tc>
          <w:tcPr>
            <w:tcW w:w="700" w:type="dxa"/>
            <w:shd w:val="clear" w:color="auto" w:fill="auto"/>
            <w:vAlign w:val="center"/>
          </w:tcPr>
          <w:p w14:paraId="50D960B5" w14:textId="77777777" w:rsidR="00A5796F" w:rsidRPr="00F50D50" w:rsidRDefault="00A5796F" w:rsidP="00AA5AEA">
            <w:pPr>
              <w:rPr>
                <w:sz w:val="18"/>
                <w:szCs w:val="18"/>
              </w:rPr>
            </w:pPr>
            <w:r w:rsidRPr="00F50D50">
              <w:rPr>
                <w:sz w:val="18"/>
                <w:szCs w:val="18"/>
              </w:rPr>
              <w:t>1</w:t>
            </w:r>
          </w:p>
        </w:tc>
        <w:tc>
          <w:tcPr>
            <w:tcW w:w="654" w:type="dxa"/>
            <w:shd w:val="clear" w:color="auto" w:fill="auto"/>
            <w:vAlign w:val="center"/>
          </w:tcPr>
          <w:p w14:paraId="3E5FDC4A" w14:textId="77777777" w:rsidR="00A5796F" w:rsidRPr="00F50D50" w:rsidRDefault="00A5796F" w:rsidP="00AA5AEA">
            <w:pPr>
              <w:rPr>
                <w:sz w:val="18"/>
                <w:szCs w:val="18"/>
              </w:rPr>
            </w:pPr>
          </w:p>
        </w:tc>
        <w:tc>
          <w:tcPr>
            <w:tcW w:w="673" w:type="dxa"/>
            <w:shd w:val="clear" w:color="auto" w:fill="auto"/>
            <w:vAlign w:val="center"/>
          </w:tcPr>
          <w:p w14:paraId="7E92E93B" w14:textId="77777777" w:rsidR="00A5796F" w:rsidRPr="00F50D50" w:rsidRDefault="00A5796F" w:rsidP="00AA5AEA">
            <w:pPr>
              <w:rPr>
                <w:sz w:val="18"/>
                <w:szCs w:val="18"/>
              </w:rPr>
            </w:pPr>
          </w:p>
        </w:tc>
        <w:tc>
          <w:tcPr>
            <w:tcW w:w="873" w:type="dxa"/>
            <w:shd w:val="clear" w:color="auto" w:fill="auto"/>
            <w:vAlign w:val="center"/>
          </w:tcPr>
          <w:p w14:paraId="650A8148" w14:textId="77777777" w:rsidR="00A5796F" w:rsidRPr="00F50D50" w:rsidRDefault="00A5796F" w:rsidP="00AA5AEA">
            <w:pPr>
              <w:rPr>
                <w:sz w:val="18"/>
                <w:szCs w:val="18"/>
              </w:rPr>
            </w:pPr>
          </w:p>
        </w:tc>
        <w:tc>
          <w:tcPr>
            <w:tcW w:w="768" w:type="dxa"/>
            <w:shd w:val="clear" w:color="auto" w:fill="auto"/>
            <w:vAlign w:val="center"/>
          </w:tcPr>
          <w:p w14:paraId="5F0E82F1" w14:textId="77777777" w:rsidR="00A5796F" w:rsidRPr="00F50D50" w:rsidRDefault="00A5796F" w:rsidP="00AA5AEA">
            <w:pPr>
              <w:rPr>
                <w:sz w:val="18"/>
                <w:szCs w:val="18"/>
              </w:rPr>
            </w:pPr>
          </w:p>
        </w:tc>
      </w:tr>
      <w:tr w:rsidR="00A5796F" w:rsidRPr="00F50D50" w14:paraId="6540B0C8" w14:textId="77777777" w:rsidTr="00F50D50">
        <w:trPr>
          <w:cantSplit/>
          <w:trHeight w:val="20"/>
          <w:jc w:val="center"/>
        </w:trPr>
        <w:tc>
          <w:tcPr>
            <w:tcW w:w="562" w:type="dxa"/>
            <w:vMerge w:val="restart"/>
            <w:shd w:val="clear" w:color="auto" w:fill="auto"/>
            <w:vAlign w:val="center"/>
          </w:tcPr>
          <w:p w14:paraId="19DBD940" w14:textId="77777777" w:rsidR="00A5796F" w:rsidRPr="00F50D50" w:rsidRDefault="00A5796F" w:rsidP="00AA5AEA">
            <w:pPr>
              <w:rPr>
                <w:sz w:val="18"/>
                <w:szCs w:val="18"/>
              </w:rPr>
            </w:pPr>
            <w:r w:rsidRPr="00F50D50">
              <w:rPr>
                <w:sz w:val="18"/>
                <w:szCs w:val="18"/>
              </w:rPr>
              <w:t>22</w:t>
            </w:r>
          </w:p>
        </w:tc>
        <w:tc>
          <w:tcPr>
            <w:tcW w:w="2222" w:type="dxa"/>
            <w:vMerge w:val="restart"/>
            <w:shd w:val="clear" w:color="auto" w:fill="auto"/>
            <w:vAlign w:val="center"/>
          </w:tcPr>
          <w:p w14:paraId="222A1DDB" w14:textId="77777777" w:rsidR="00A5796F" w:rsidRPr="00F50D50" w:rsidRDefault="00A5796F" w:rsidP="00AA5AEA">
            <w:pPr>
              <w:rPr>
                <w:sz w:val="18"/>
                <w:szCs w:val="18"/>
              </w:rPr>
            </w:pPr>
            <w:r w:rsidRPr="00F50D50">
              <w:rPr>
                <w:sz w:val="18"/>
                <w:szCs w:val="18"/>
              </w:rPr>
              <w:t>Nell'ultimo Reporting WISE sono stati caricati i dati sulle caratteristiche dei C.I. (C), sulle pressioni (P), sugli impatti (I), sullo stato (S), sugli obiettivi di stato (O) e sulle esenzioni (E</w:t>
            </w:r>
            <w:proofErr w:type="gramStart"/>
            <w:r w:rsidRPr="00F50D50">
              <w:rPr>
                <w:sz w:val="18"/>
                <w:szCs w:val="18"/>
              </w:rPr>
              <w:t>) ?</w:t>
            </w:r>
            <w:proofErr w:type="gramEnd"/>
          </w:p>
        </w:tc>
        <w:tc>
          <w:tcPr>
            <w:tcW w:w="1593" w:type="dxa"/>
            <w:vMerge w:val="restart"/>
            <w:shd w:val="clear" w:color="auto" w:fill="auto"/>
            <w:vAlign w:val="center"/>
          </w:tcPr>
          <w:p w14:paraId="44C8177A" w14:textId="77777777" w:rsidR="00A5796F" w:rsidRPr="00F50D50" w:rsidRDefault="00A5796F" w:rsidP="00AA5AEA">
            <w:pPr>
              <w:rPr>
                <w:sz w:val="18"/>
                <w:szCs w:val="18"/>
              </w:rPr>
            </w:pPr>
            <w:r w:rsidRPr="00F50D50">
              <w:rPr>
                <w:sz w:val="18"/>
                <w:szCs w:val="18"/>
              </w:rPr>
              <w:t>Si; No; In parte</w:t>
            </w:r>
          </w:p>
        </w:tc>
        <w:tc>
          <w:tcPr>
            <w:tcW w:w="855" w:type="dxa"/>
            <w:vMerge w:val="restart"/>
            <w:shd w:val="clear" w:color="auto" w:fill="auto"/>
            <w:vAlign w:val="center"/>
          </w:tcPr>
          <w:p w14:paraId="4B3970A5" w14:textId="77777777" w:rsidR="00A5796F" w:rsidRPr="00F50D50" w:rsidRDefault="00A5796F" w:rsidP="00AA5AEA">
            <w:pPr>
              <w:rPr>
                <w:sz w:val="18"/>
                <w:szCs w:val="18"/>
              </w:rPr>
            </w:pPr>
            <w:r w:rsidRPr="00F50D50">
              <w:rPr>
                <w:sz w:val="18"/>
                <w:szCs w:val="18"/>
              </w:rPr>
              <w:t>18</w:t>
            </w:r>
          </w:p>
          <w:p w14:paraId="75A35529" w14:textId="77777777" w:rsidR="00A5796F" w:rsidRPr="00F50D50" w:rsidRDefault="00A5796F" w:rsidP="00AA5AEA">
            <w:pPr>
              <w:rPr>
                <w:b/>
                <w:sz w:val="18"/>
                <w:szCs w:val="18"/>
              </w:rPr>
            </w:pPr>
            <w:r w:rsidRPr="00F50D50">
              <w:rPr>
                <w:b/>
                <w:sz w:val="18"/>
                <w:szCs w:val="18"/>
                <w:highlight w:val="yellow"/>
              </w:rPr>
              <w:t>19</w:t>
            </w:r>
          </w:p>
        </w:tc>
        <w:tc>
          <w:tcPr>
            <w:tcW w:w="727" w:type="dxa"/>
            <w:tcBorders>
              <w:top w:val="single" w:sz="6" w:space="0" w:color="000000"/>
              <w:bottom w:val="single" w:sz="6" w:space="0" w:color="000000"/>
            </w:tcBorders>
            <w:shd w:val="clear" w:color="auto" w:fill="auto"/>
            <w:vAlign w:val="center"/>
          </w:tcPr>
          <w:p w14:paraId="16070354" w14:textId="77777777" w:rsidR="00A5796F" w:rsidRPr="00F50D50" w:rsidRDefault="00A5796F" w:rsidP="00AA5AEA">
            <w:pPr>
              <w:rPr>
                <w:sz w:val="18"/>
                <w:szCs w:val="18"/>
              </w:rPr>
            </w:pPr>
            <w:r w:rsidRPr="00F50D50">
              <w:rPr>
                <w:sz w:val="18"/>
                <w:szCs w:val="18"/>
              </w:rPr>
              <w:t>Si</w:t>
            </w:r>
          </w:p>
        </w:tc>
        <w:tc>
          <w:tcPr>
            <w:tcW w:w="700" w:type="dxa"/>
            <w:shd w:val="clear" w:color="auto" w:fill="auto"/>
            <w:vAlign w:val="center"/>
          </w:tcPr>
          <w:p w14:paraId="261763B1" w14:textId="77777777" w:rsidR="00A5796F" w:rsidRPr="00F50D50" w:rsidRDefault="00A5796F" w:rsidP="00AA5AEA">
            <w:pPr>
              <w:rPr>
                <w:sz w:val="18"/>
                <w:szCs w:val="18"/>
              </w:rPr>
            </w:pPr>
            <w:r w:rsidRPr="00F50D50">
              <w:rPr>
                <w:sz w:val="18"/>
                <w:szCs w:val="18"/>
              </w:rPr>
              <w:t>No</w:t>
            </w:r>
          </w:p>
        </w:tc>
        <w:tc>
          <w:tcPr>
            <w:tcW w:w="654" w:type="dxa"/>
            <w:shd w:val="clear" w:color="auto" w:fill="auto"/>
            <w:vAlign w:val="center"/>
          </w:tcPr>
          <w:p w14:paraId="6A583D4A" w14:textId="77777777" w:rsidR="00A5796F" w:rsidRPr="00F50D50" w:rsidRDefault="00A5796F" w:rsidP="00AA5AEA">
            <w:pPr>
              <w:rPr>
                <w:sz w:val="18"/>
                <w:szCs w:val="18"/>
              </w:rPr>
            </w:pPr>
            <w:r w:rsidRPr="00F50D50">
              <w:rPr>
                <w:sz w:val="18"/>
                <w:szCs w:val="18"/>
              </w:rPr>
              <w:t>In parte</w:t>
            </w:r>
          </w:p>
        </w:tc>
        <w:tc>
          <w:tcPr>
            <w:tcW w:w="673" w:type="dxa"/>
            <w:shd w:val="clear" w:color="auto" w:fill="auto"/>
            <w:vAlign w:val="center"/>
          </w:tcPr>
          <w:p w14:paraId="56341E5E" w14:textId="77777777" w:rsidR="00A5796F" w:rsidRPr="00F50D50" w:rsidRDefault="00A5796F" w:rsidP="00AA5AEA">
            <w:pPr>
              <w:rPr>
                <w:sz w:val="18"/>
                <w:szCs w:val="18"/>
              </w:rPr>
            </w:pPr>
          </w:p>
        </w:tc>
        <w:tc>
          <w:tcPr>
            <w:tcW w:w="873" w:type="dxa"/>
            <w:shd w:val="clear" w:color="auto" w:fill="auto"/>
            <w:vAlign w:val="center"/>
          </w:tcPr>
          <w:p w14:paraId="287DD7DD" w14:textId="77777777" w:rsidR="00A5796F" w:rsidRPr="00F50D50" w:rsidRDefault="00A5796F" w:rsidP="00AA5AEA">
            <w:pPr>
              <w:rPr>
                <w:sz w:val="18"/>
                <w:szCs w:val="18"/>
              </w:rPr>
            </w:pPr>
          </w:p>
        </w:tc>
        <w:tc>
          <w:tcPr>
            <w:tcW w:w="768" w:type="dxa"/>
            <w:shd w:val="clear" w:color="auto" w:fill="auto"/>
            <w:vAlign w:val="center"/>
          </w:tcPr>
          <w:p w14:paraId="7ECEF958" w14:textId="77777777" w:rsidR="00A5796F" w:rsidRPr="00F50D50" w:rsidRDefault="00A5796F" w:rsidP="00AA5AEA">
            <w:pPr>
              <w:rPr>
                <w:sz w:val="18"/>
                <w:szCs w:val="18"/>
              </w:rPr>
            </w:pPr>
          </w:p>
        </w:tc>
      </w:tr>
      <w:tr w:rsidR="00A5796F" w:rsidRPr="00F50D50" w14:paraId="139B75CD" w14:textId="77777777" w:rsidTr="00F50D50">
        <w:trPr>
          <w:cantSplit/>
          <w:trHeight w:val="20"/>
          <w:jc w:val="center"/>
        </w:trPr>
        <w:tc>
          <w:tcPr>
            <w:tcW w:w="562" w:type="dxa"/>
            <w:vMerge/>
            <w:shd w:val="clear" w:color="auto" w:fill="auto"/>
            <w:vAlign w:val="center"/>
          </w:tcPr>
          <w:p w14:paraId="7DCAE6C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6C039536"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608038D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3210A20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6" w:space="0" w:color="000000"/>
            </w:tcBorders>
            <w:shd w:val="clear" w:color="auto" w:fill="92D050"/>
            <w:vAlign w:val="center"/>
          </w:tcPr>
          <w:p w14:paraId="432513A1" w14:textId="77777777" w:rsidR="00A5796F" w:rsidRPr="00F50D50" w:rsidRDefault="00A5796F" w:rsidP="00AA5AEA">
            <w:pPr>
              <w:rPr>
                <w:sz w:val="18"/>
                <w:szCs w:val="18"/>
              </w:rPr>
            </w:pPr>
            <w:r w:rsidRPr="00F50D50">
              <w:rPr>
                <w:sz w:val="18"/>
                <w:szCs w:val="18"/>
              </w:rPr>
              <w:t>12</w:t>
            </w:r>
          </w:p>
          <w:p w14:paraId="006ED199" w14:textId="77777777" w:rsidR="00A5796F" w:rsidRPr="00F50D50" w:rsidRDefault="00A5796F" w:rsidP="00AA5AEA">
            <w:pPr>
              <w:rPr>
                <w:b/>
                <w:sz w:val="18"/>
                <w:szCs w:val="18"/>
              </w:rPr>
            </w:pPr>
            <w:r w:rsidRPr="00F50D50">
              <w:rPr>
                <w:b/>
                <w:sz w:val="18"/>
                <w:szCs w:val="18"/>
                <w:highlight w:val="yellow"/>
              </w:rPr>
              <w:t>11</w:t>
            </w:r>
          </w:p>
        </w:tc>
        <w:tc>
          <w:tcPr>
            <w:tcW w:w="700" w:type="dxa"/>
            <w:shd w:val="clear" w:color="auto" w:fill="auto"/>
            <w:vAlign w:val="center"/>
          </w:tcPr>
          <w:p w14:paraId="366B8059" w14:textId="77777777" w:rsidR="00A5796F" w:rsidRPr="00F50D50" w:rsidRDefault="00A5796F" w:rsidP="00AA5AEA">
            <w:pPr>
              <w:rPr>
                <w:sz w:val="18"/>
                <w:szCs w:val="18"/>
              </w:rPr>
            </w:pPr>
            <w:r w:rsidRPr="00F50D50">
              <w:rPr>
                <w:sz w:val="18"/>
                <w:szCs w:val="18"/>
              </w:rPr>
              <w:t>2</w:t>
            </w:r>
          </w:p>
          <w:p w14:paraId="55279ECA" w14:textId="77777777" w:rsidR="00A5796F" w:rsidRPr="00F50D50" w:rsidRDefault="00A5796F" w:rsidP="00AA5AEA">
            <w:pPr>
              <w:rPr>
                <w:b/>
                <w:sz w:val="18"/>
                <w:szCs w:val="18"/>
              </w:rPr>
            </w:pPr>
            <w:r w:rsidRPr="00F50D50">
              <w:rPr>
                <w:b/>
                <w:sz w:val="18"/>
                <w:szCs w:val="18"/>
                <w:highlight w:val="yellow"/>
              </w:rPr>
              <w:t>3</w:t>
            </w:r>
          </w:p>
        </w:tc>
        <w:tc>
          <w:tcPr>
            <w:tcW w:w="654" w:type="dxa"/>
            <w:shd w:val="clear" w:color="auto" w:fill="auto"/>
            <w:vAlign w:val="center"/>
          </w:tcPr>
          <w:p w14:paraId="6C03831F" w14:textId="77777777" w:rsidR="00A5796F" w:rsidRPr="00F50D50" w:rsidRDefault="00A5796F" w:rsidP="00AA5AEA">
            <w:pPr>
              <w:rPr>
                <w:sz w:val="18"/>
                <w:szCs w:val="18"/>
              </w:rPr>
            </w:pPr>
            <w:r w:rsidRPr="00F50D50">
              <w:rPr>
                <w:sz w:val="18"/>
                <w:szCs w:val="18"/>
              </w:rPr>
              <w:t>4</w:t>
            </w:r>
          </w:p>
          <w:p w14:paraId="5DCA3100" w14:textId="77777777" w:rsidR="00A5796F" w:rsidRPr="00F50D50" w:rsidRDefault="00A5796F" w:rsidP="00AA5AEA">
            <w:pPr>
              <w:rPr>
                <w:b/>
                <w:sz w:val="18"/>
                <w:szCs w:val="18"/>
              </w:rPr>
            </w:pPr>
            <w:r w:rsidRPr="00F50D50">
              <w:rPr>
                <w:b/>
                <w:sz w:val="18"/>
                <w:szCs w:val="18"/>
                <w:highlight w:val="yellow"/>
              </w:rPr>
              <w:t>5</w:t>
            </w:r>
          </w:p>
        </w:tc>
        <w:tc>
          <w:tcPr>
            <w:tcW w:w="673" w:type="dxa"/>
            <w:shd w:val="clear" w:color="auto" w:fill="auto"/>
            <w:vAlign w:val="center"/>
          </w:tcPr>
          <w:p w14:paraId="30C6A6D7" w14:textId="77777777" w:rsidR="00A5796F" w:rsidRPr="00F50D50" w:rsidRDefault="00A5796F" w:rsidP="00AA5AEA">
            <w:pPr>
              <w:rPr>
                <w:sz w:val="18"/>
                <w:szCs w:val="18"/>
              </w:rPr>
            </w:pPr>
          </w:p>
        </w:tc>
        <w:tc>
          <w:tcPr>
            <w:tcW w:w="873" w:type="dxa"/>
            <w:shd w:val="clear" w:color="auto" w:fill="auto"/>
            <w:vAlign w:val="center"/>
          </w:tcPr>
          <w:p w14:paraId="4FFB57C7" w14:textId="77777777" w:rsidR="00A5796F" w:rsidRPr="00F50D50" w:rsidRDefault="00A5796F" w:rsidP="00AA5AEA">
            <w:pPr>
              <w:rPr>
                <w:sz w:val="18"/>
                <w:szCs w:val="18"/>
              </w:rPr>
            </w:pPr>
          </w:p>
        </w:tc>
        <w:tc>
          <w:tcPr>
            <w:tcW w:w="768" w:type="dxa"/>
            <w:shd w:val="clear" w:color="auto" w:fill="auto"/>
            <w:vAlign w:val="center"/>
          </w:tcPr>
          <w:p w14:paraId="786346AE" w14:textId="77777777" w:rsidR="00A5796F" w:rsidRPr="00F50D50" w:rsidRDefault="00A5796F" w:rsidP="00AA5AEA">
            <w:pPr>
              <w:rPr>
                <w:sz w:val="18"/>
                <w:szCs w:val="18"/>
              </w:rPr>
            </w:pPr>
          </w:p>
        </w:tc>
      </w:tr>
      <w:tr w:rsidR="00A5796F" w:rsidRPr="00F50D50" w14:paraId="3CB2128B" w14:textId="77777777" w:rsidTr="00F50D50">
        <w:trPr>
          <w:cantSplit/>
          <w:trHeight w:val="20"/>
          <w:jc w:val="center"/>
        </w:trPr>
        <w:tc>
          <w:tcPr>
            <w:tcW w:w="562" w:type="dxa"/>
            <w:vMerge w:val="restart"/>
            <w:shd w:val="clear" w:color="auto" w:fill="auto"/>
            <w:vAlign w:val="center"/>
          </w:tcPr>
          <w:p w14:paraId="4E03053A" w14:textId="2B8F61F6" w:rsidR="00A5796F" w:rsidRPr="00F50D50" w:rsidRDefault="004E2D65" w:rsidP="00AA5AEA">
            <w:pPr>
              <w:rPr>
                <w:sz w:val="18"/>
                <w:szCs w:val="18"/>
              </w:rPr>
            </w:pPr>
            <w:r w:rsidRPr="00F50D50">
              <w:rPr>
                <w:sz w:val="18"/>
                <w:szCs w:val="18"/>
              </w:rPr>
              <w:t>22a</w:t>
            </w:r>
          </w:p>
        </w:tc>
        <w:tc>
          <w:tcPr>
            <w:tcW w:w="2222" w:type="dxa"/>
            <w:vMerge w:val="restart"/>
            <w:shd w:val="clear" w:color="auto" w:fill="auto"/>
            <w:vAlign w:val="center"/>
          </w:tcPr>
          <w:p w14:paraId="64EC4E0C" w14:textId="77777777" w:rsidR="00A5796F" w:rsidRPr="00F50D50" w:rsidRDefault="00A5796F" w:rsidP="00AA5AEA">
            <w:pPr>
              <w:rPr>
                <w:sz w:val="18"/>
                <w:szCs w:val="18"/>
              </w:rPr>
            </w:pPr>
            <w:r w:rsidRPr="00F50D50">
              <w:rPr>
                <w:sz w:val="18"/>
                <w:szCs w:val="18"/>
              </w:rPr>
              <w:t>Quali strumenti informatici / software vengono utilizzati per la gestione ed elaborazione dei dati? Come vengono restituiti gli esiti del monitoraggio?</w:t>
            </w:r>
          </w:p>
        </w:tc>
        <w:tc>
          <w:tcPr>
            <w:tcW w:w="1593" w:type="dxa"/>
            <w:vMerge w:val="restart"/>
            <w:shd w:val="clear" w:color="auto" w:fill="auto"/>
            <w:vAlign w:val="center"/>
          </w:tcPr>
          <w:p w14:paraId="587B033E" w14:textId="77777777" w:rsidR="00A5796F" w:rsidRPr="00F50D50" w:rsidRDefault="00A5796F" w:rsidP="00AA5AEA">
            <w:pPr>
              <w:rPr>
                <w:sz w:val="18"/>
                <w:szCs w:val="18"/>
              </w:rPr>
            </w:pPr>
            <w:proofErr w:type="spellStart"/>
            <w:r w:rsidRPr="00F50D50">
              <w:rPr>
                <w:sz w:val="18"/>
                <w:szCs w:val="18"/>
              </w:rPr>
              <w:t>P.Spec</w:t>
            </w:r>
            <w:proofErr w:type="spellEnd"/>
            <w:r w:rsidRPr="00F50D50">
              <w:rPr>
                <w:sz w:val="18"/>
                <w:szCs w:val="18"/>
              </w:rPr>
              <w:t xml:space="preserve">. = Programmi specifici; </w:t>
            </w:r>
            <w:proofErr w:type="spellStart"/>
            <w:r w:rsidRPr="00F50D50">
              <w:rPr>
                <w:sz w:val="18"/>
                <w:szCs w:val="18"/>
              </w:rPr>
              <w:t>P.Gen</w:t>
            </w:r>
            <w:proofErr w:type="spellEnd"/>
            <w:r w:rsidRPr="00F50D50">
              <w:rPr>
                <w:sz w:val="18"/>
                <w:szCs w:val="18"/>
              </w:rPr>
              <w:t xml:space="preserve">. = Programmi generici (Excel; Access; Oracle; </w:t>
            </w:r>
            <w:proofErr w:type="spellStart"/>
            <w:r w:rsidRPr="00F50D50">
              <w:rPr>
                <w:sz w:val="18"/>
                <w:szCs w:val="18"/>
              </w:rPr>
              <w:t>ArcGIS</w:t>
            </w:r>
            <w:proofErr w:type="spellEnd"/>
            <w:r w:rsidRPr="00F50D50">
              <w:rPr>
                <w:sz w:val="18"/>
                <w:szCs w:val="18"/>
              </w:rPr>
              <w:t xml:space="preserve">; </w:t>
            </w:r>
            <w:proofErr w:type="spellStart"/>
            <w:r w:rsidRPr="00F50D50">
              <w:rPr>
                <w:sz w:val="18"/>
                <w:szCs w:val="18"/>
              </w:rPr>
              <w:t>Qgis</w:t>
            </w:r>
            <w:proofErr w:type="spellEnd"/>
            <w:r w:rsidRPr="00F50D50">
              <w:rPr>
                <w:sz w:val="18"/>
                <w:szCs w:val="18"/>
              </w:rPr>
              <w:t>); Rep. = Reporting</w:t>
            </w:r>
          </w:p>
        </w:tc>
        <w:tc>
          <w:tcPr>
            <w:tcW w:w="855" w:type="dxa"/>
            <w:vMerge w:val="restart"/>
            <w:shd w:val="clear" w:color="auto" w:fill="auto"/>
            <w:vAlign w:val="center"/>
          </w:tcPr>
          <w:p w14:paraId="0238360C" w14:textId="77777777" w:rsidR="00A5796F" w:rsidRPr="00F50D50" w:rsidRDefault="00A5796F" w:rsidP="00AA5AEA">
            <w:pPr>
              <w:rPr>
                <w:sz w:val="18"/>
                <w:szCs w:val="18"/>
              </w:rPr>
            </w:pPr>
            <w:r w:rsidRPr="00F50D50">
              <w:rPr>
                <w:sz w:val="18"/>
                <w:szCs w:val="18"/>
              </w:rPr>
              <w:t>18</w:t>
            </w:r>
          </w:p>
          <w:p w14:paraId="417E19A4" w14:textId="77777777" w:rsidR="00A5796F" w:rsidRPr="00F50D50" w:rsidRDefault="00A5796F" w:rsidP="00AA5AEA">
            <w:pPr>
              <w:rPr>
                <w:b/>
                <w:sz w:val="18"/>
                <w:szCs w:val="18"/>
              </w:rPr>
            </w:pPr>
            <w:r w:rsidRPr="00F50D50">
              <w:rPr>
                <w:b/>
                <w:sz w:val="18"/>
                <w:szCs w:val="18"/>
                <w:highlight w:val="yellow"/>
              </w:rPr>
              <w:t>20</w:t>
            </w:r>
          </w:p>
        </w:tc>
        <w:tc>
          <w:tcPr>
            <w:tcW w:w="727" w:type="dxa"/>
            <w:tcBorders>
              <w:top w:val="single" w:sz="6" w:space="0" w:color="000000"/>
              <w:bottom w:val="single" w:sz="6" w:space="0" w:color="000000"/>
            </w:tcBorders>
            <w:shd w:val="clear" w:color="auto" w:fill="auto"/>
            <w:vAlign w:val="center"/>
          </w:tcPr>
          <w:p w14:paraId="1DAA73A9" w14:textId="77777777" w:rsidR="00A5796F" w:rsidRPr="00F50D50" w:rsidRDefault="00A5796F" w:rsidP="00AA5AEA">
            <w:pPr>
              <w:rPr>
                <w:sz w:val="18"/>
                <w:szCs w:val="18"/>
              </w:rPr>
            </w:pPr>
            <w:proofErr w:type="spellStart"/>
            <w:r w:rsidRPr="00F50D50">
              <w:rPr>
                <w:sz w:val="18"/>
                <w:szCs w:val="18"/>
              </w:rPr>
              <w:t>P.Gen</w:t>
            </w:r>
            <w:proofErr w:type="spellEnd"/>
            <w:r w:rsidRPr="00F50D50">
              <w:rPr>
                <w:sz w:val="18"/>
                <w:szCs w:val="18"/>
              </w:rPr>
              <w:t>.</w:t>
            </w:r>
          </w:p>
        </w:tc>
        <w:tc>
          <w:tcPr>
            <w:tcW w:w="700" w:type="dxa"/>
            <w:tcBorders>
              <w:bottom w:val="single" w:sz="6" w:space="0" w:color="000000"/>
            </w:tcBorders>
            <w:shd w:val="clear" w:color="auto" w:fill="auto"/>
            <w:vAlign w:val="center"/>
          </w:tcPr>
          <w:p w14:paraId="2F23E506" w14:textId="77777777" w:rsidR="00A5796F" w:rsidRPr="00F50D50" w:rsidRDefault="00A5796F" w:rsidP="00AA5AEA">
            <w:pPr>
              <w:rPr>
                <w:sz w:val="18"/>
                <w:szCs w:val="18"/>
              </w:rPr>
            </w:pPr>
            <w:r w:rsidRPr="00F50D50">
              <w:rPr>
                <w:sz w:val="18"/>
                <w:szCs w:val="18"/>
              </w:rPr>
              <w:t>P. Spec.</w:t>
            </w:r>
          </w:p>
        </w:tc>
        <w:tc>
          <w:tcPr>
            <w:tcW w:w="654" w:type="dxa"/>
            <w:shd w:val="clear" w:color="auto" w:fill="auto"/>
            <w:vAlign w:val="center"/>
          </w:tcPr>
          <w:p w14:paraId="0F15EDBA" w14:textId="77777777" w:rsidR="00A5796F" w:rsidRPr="00F50D50" w:rsidRDefault="00A5796F" w:rsidP="00AA5AEA">
            <w:pPr>
              <w:rPr>
                <w:sz w:val="18"/>
                <w:szCs w:val="18"/>
              </w:rPr>
            </w:pPr>
            <w:r w:rsidRPr="00F50D50">
              <w:rPr>
                <w:sz w:val="18"/>
                <w:szCs w:val="18"/>
              </w:rPr>
              <w:t>Rep.</w:t>
            </w:r>
          </w:p>
        </w:tc>
        <w:tc>
          <w:tcPr>
            <w:tcW w:w="673" w:type="dxa"/>
            <w:tcBorders>
              <w:bottom w:val="single" w:sz="6" w:space="0" w:color="000000"/>
            </w:tcBorders>
            <w:shd w:val="clear" w:color="auto" w:fill="auto"/>
            <w:vAlign w:val="center"/>
          </w:tcPr>
          <w:p w14:paraId="574DA42D" w14:textId="77777777" w:rsidR="00A5796F" w:rsidRPr="00F50D50" w:rsidRDefault="00A5796F" w:rsidP="00AA5AEA">
            <w:pPr>
              <w:rPr>
                <w:sz w:val="18"/>
                <w:szCs w:val="18"/>
              </w:rPr>
            </w:pPr>
          </w:p>
        </w:tc>
        <w:tc>
          <w:tcPr>
            <w:tcW w:w="873" w:type="dxa"/>
            <w:shd w:val="clear" w:color="auto" w:fill="auto"/>
            <w:vAlign w:val="center"/>
          </w:tcPr>
          <w:p w14:paraId="58A0479C" w14:textId="77777777" w:rsidR="00A5796F" w:rsidRPr="00F50D50" w:rsidRDefault="00A5796F" w:rsidP="00AA5AEA">
            <w:pPr>
              <w:rPr>
                <w:sz w:val="18"/>
                <w:szCs w:val="18"/>
              </w:rPr>
            </w:pPr>
          </w:p>
        </w:tc>
        <w:tc>
          <w:tcPr>
            <w:tcW w:w="768" w:type="dxa"/>
            <w:shd w:val="clear" w:color="auto" w:fill="auto"/>
            <w:vAlign w:val="center"/>
          </w:tcPr>
          <w:p w14:paraId="17E80FC7" w14:textId="77777777" w:rsidR="00A5796F" w:rsidRPr="00F50D50" w:rsidRDefault="00A5796F" w:rsidP="00AA5AEA">
            <w:pPr>
              <w:rPr>
                <w:sz w:val="18"/>
                <w:szCs w:val="18"/>
              </w:rPr>
            </w:pPr>
          </w:p>
        </w:tc>
      </w:tr>
      <w:tr w:rsidR="00A5796F" w:rsidRPr="00F50D50" w14:paraId="167BE0E2" w14:textId="77777777" w:rsidTr="00F50D50">
        <w:trPr>
          <w:cantSplit/>
          <w:trHeight w:val="20"/>
          <w:jc w:val="center"/>
        </w:trPr>
        <w:tc>
          <w:tcPr>
            <w:tcW w:w="562" w:type="dxa"/>
            <w:vMerge/>
            <w:shd w:val="clear" w:color="auto" w:fill="auto"/>
            <w:vAlign w:val="center"/>
          </w:tcPr>
          <w:p w14:paraId="167E42C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222" w:type="dxa"/>
            <w:vMerge/>
            <w:shd w:val="clear" w:color="auto" w:fill="auto"/>
            <w:vAlign w:val="center"/>
          </w:tcPr>
          <w:p w14:paraId="04D39AF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593" w:type="dxa"/>
            <w:vMerge/>
            <w:shd w:val="clear" w:color="auto" w:fill="auto"/>
            <w:vAlign w:val="center"/>
          </w:tcPr>
          <w:p w14:paraId="44EBC53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55" w:type="dxa"/>
            <w:vMerge/>
            <w:shd w:val="clear" w:color="auto" w:fill="auto"/>
            <w:vAlign w:val="center"/>
          </w:tcPr>
          <w:p w14:paraId="23F9117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727" w:type="dxa"/>
            <w:tcBorders>
              <w:top w:val="single" w:sz="6" w:space="0" w:color="000000"/>
              <w:bottom w:val="single" w:sz="4" w:space="0" w:color="000000"/>
            </w:tcBorders>
            <w:shd w:val="clear" w:color="auto" w:fill="92D050"/>
            <w:vAlign w:val="center"/>
          </w:tcPr>
          <w:p w14:paraId="251FD733" w14:textId="77777777" w:rsidR="00A5796F" w:rsidRPr="00F50D50" w:rsidRDefault="00A5796F" w:rsidP="00AA5AEA">
            <w:pPr>
              <w:rPr>
                <w:sz w:val="18"/>
                <w:szCs w:val="18"/>
              </w:rPr>
            </w:pPr>
            <w:r w:rsidRPr="00F50D50">
              <w:rPr>
                <w:sz w:val="18"/>
                <w:szCs w:val="18"/>
              </w:rPr>
              <w:t>17</w:t>
            </w:r>
          </w:p>
          <w:p w14:paraId="518F989E" w14:textId="77777777" w:rsidR="00A5796F" w:rsidRPr="00F50D50" w:rsidRDefault="00A5796F" w:rsidP="00AA5AEA">
            <w:pPr>
              <w:rPr>
                <w:b/>
                <w:sz w:val="18"/>
                <w:szCs w:val="18"/>
              </w:rPr>
            </w:pPr>
            <w:r w:rsidRPr="00F50D50">
              <w:rPr>
                <w:b/>
                <w:sz w:val="18"/>
                <w:szCs w:val="18"/>
                <w:highlight w:val="yellow"/>
              </w:rPr>
              <w:t>19</w:t>
            </w:r>
          </w:p>
        </w:tc>
        <w:tc>
          <w:tcPr>
            <w:tcW w:w="700" w:type="dxa"/>
            <w:tcBorders>
              <w:top w:val="single" w:sz="6" w:space="0" w:color="000000"/>
              <w:bottom w:val="single" w:sz="4" w:space="0" w:color="000000"/>
            </w:tcBorders>
            <w:shd w:val="clear" w:color="auto" w:fill="FFFFFF"/>
            <w:vAlign w:val="center"/>
          </w:tcPr>
          <w:p w14:paraId="0CDEBE1E" w14:textId="77777777" w:rsidR="00A5796F" w:rsidRPr="00F50D50" w:rsidRDefault="00A5796F" w:rsidP="00AA5AEA">
            <w:pPr>
              <w:rPr>
                <w:sz w:val="18"/>
                <w:szCs w:val="18"/>
              </w:rPr>
            </w:pPr>
            <w:r w:rsidRPr="00F50D50">
              <w:rPr>
                <w:sz w:val="18"/>
                <w:szCs w:val="18"/>
              </w:rPr>
              <w:t>10</w:t>
            </w:r>
          </w:p>
        </w:tc>
        <w:tc>
          <w:tcPr>
            <w:tcW w:w="654" w:type="dxa"/>
            <w:shd w:val="clear" w:color="auto" w:fill="auto"/>
            <w:vAlign w:val="center"/>
          </w:tcPr>
          <w:p w14:paraId="58303AC5" w14:textId="77777777" w:rsidR="00A5796F" w:rsidRPr="00F50D50" w:rsidRDefault="00A5796F" w:rsidP="00AA5AEA">
            <w:pPr>
              <w:rPr>
                <w:sz w:val="18"/>
                <w:szCs w:val="18"/>
              </w:rPr>
            </w:pPr>
            <w:r w:rsidRPr="00F50D50">
              <w:rPr>
                <w:sz w:val="18"/>
                <w:szCs w:val="18"/>
              </w:rPr>
              <w:t>5</w:t>
            </w:r>
          </w:p>
        </w:tc>
        <w:tc>
          <w:tcPr>
            <w:tcW w:w="673" w:type="dxa"/>
            <w:tcBorders>
              <w:top w:val="single" w:sz="6" w:space="0" w:color="000000"/>
              <w:bottom w:val="single" w:sz="4" w:space="0" w:color="000000"/>
            </w:tcBorders>
            <w:shd w:val="clear" w:color="auto" w:fill="FFFFFF"/>
            <w:vAlign w:val="center"/>
          </w:tcPr>
          <w:p w14:paraId="4D4B8868" w14:textId="77777777" w:rsidR="00A5796F" w:rsidRPr="00F50D50" w:rsidRDefault="00A5796F" w:rsidP="00AA5AEA">
            <w:pPr>
              <w:rPr>
                <w:sz w:val="18"/>
                <w:szCs w:val="18"/>
              </w:rPr>
            </w:pPr>
          </w:p>
        </w:tc>
        <w:tc>
          <w:tcPr>
            <w:tcW w:w="873" w:type="dxa"/>
            <w:shd w:val="clear" w:color="auto" w:fill="auto"/>
            <w:vAlign w:val="center"/>
          </w:tcPr>
          <w:p w14:paraId="65BCECC0" w14:textId="77777777" w:rsidR="00A5796F" w:rsidRPr="00F50D50" w:rsidRDefault="00A5796F" w:rsidP="00AA5AEA">
            <w:pPr>
              <w:rPr>
                <w:sz w:val="18"/>
                <w:szCs w:val="18"/>
              </w:rPr>
            </w:pPr>
          </w:p>
        </w:tc>
        <w:tc>
          <w:tcPr>
            <w:tcW w:w="768" w:type="dxa"/>
            <w:shd w:val="clear" w:color="auto" w:fill="auto"/>
            <w:vAlign w:val="center"/>
          </w:tcPr>
          <w:p w14:paraId="1BD35BF7" w14:textId="77777777" w:rsidR="00A5796F" w:rsidRPr="00F50D50" w:rsidRDefault="00A5796F" w:rsidP="00AA5AEA">
            <w:pPr>
              <w:rPr>
                <w:sz w:val="18"/>
                <w:szCs w:val="18"/>
              </w:rPr>
            </w:pPr>
          </w:p>
        </w:tc>
      </w:tr>
    </w:tbl>
    <w:p w14:paraId="296F02E3" w14:textId="77777777" w:rsidR="00A5796F" w:rsidRPr="00AA30D3" w:rsidRDefault="00A5796F" w:rsidP="00A5796F">
      <w:pPr>
        <w:rPr>
          <w:sz w:val="24"/>
        </w:rPr>
      </w:pPr>
    </w:p>
    <w:p w14:paraId="22CE8E91" w14:textId="77777777" w:rsidR="00A5796F" w:rsidRPr="00AA30D3" w:rsidRDefault="00A5796F" w:rsidP="00A5796F">
      <w:pPr>
        <w:rPr>
          <w:sz w:val="24"/>
        </w:rPr>
      </w:pPr>
    </w:p>
    <w:p w14:paraId="58EBF254" w14:textId="624813BE" w:rsidR="00A5796F" w:rsidRPr="00AA30D3" w:rsidRDefault="00A5796F" w:rsidP="00A5796F">
      <w:pPr>
        <w:rPr>
          <w:sz w:val="24"/>
        </w:rPr>
      </w:pPr>
      <w:r w:rsidRPr="00AA30D3">
        <w:rPr>
          <w:sz w:val="24"/>
        </w:rPr>
        <w:t>L’analisi delle risposte</w:t>
      </w:r>
      <w:r w:rsidR="005C1603">
        <w:rPr>
          <w:sz w:val="24"/>
        </w:rPr>
        <w:t>,</w:t>
      </w:r>
      <w:r w:rsidRPr="00AA30D3">
        <w:rPr>
          <w:sz w:val="24"/>
        </w:rPr>
        <w:t xml:space="preserve"> alla parte generale del questionario</w:t>
      </w:r>
      <w:r w:rsidR="005C1603">
        <w:rPr>
          <w:sz w:val="24"/>
        </w:rPr>
        <w:t xml:space="preserve"> per i corpi idrici sotterranei,</w:t>
      </w:r>
      <w:r w:rsidRPr="00AA30D3">
        <w:rPr>
          <w:sz w:val="24"/>
        </w:rPr>
        <w:t xml:space="preserve"> evidenzia che il monitoraggio chimico e le relative analisi di laboratorio sono gestiti prevalentemente dalle Arpa/Appa, mentre il tracciamento/aggiornamento dei corpi idrici viene prevalentemente svolto dalle Regioni in collaborazione con le Agenzie, anche se non sono trascurabili le situazioni nelle quali questa attività viene svolta in autonomia da 4 Regioni e lo stesso vale per 4 Agenzie (Valle d’Aosta, Piemonte, Lombardia e Veneto). Le reti di monitoraggio vengono invece definite e aggiornate prevalentemente dalle Arpa/Appa, 9 su 20, non sono comunque trascurabili i casi in cui l’attività viene svolta dalle Regioni in collaborazione con le relative Agenzie. Sono presenti anche altri soggetti con i quali le Agenzie collaborano per questa attività che vede queste ultime presiedere questa specifica attività.</w:t>
      </w:r>
      <w:r w:rsidR="005C1603">
        <w:rPr>
          <w:sz w:val="24"/>
        </w:rPr>
        <w:t xml:space="preserve"> </w:t>
      </w:r>
      <w:r w:rsidRPr="00AA30D3">
        <w:rPr>
          <w:sz w:val="24"/>
        </w:rPr>
        <w:t>Solo in 2 casi su 20 sono le Regioni a svolgere questa attività in autonomia: Toscana e Calabria.</w:t>
      </w:r>
    </w:p>
    <w:p w14:paraId="6EBC6AC3" w14:textId="77777777" w:rsidR="00A5796F" w:rsidRPr="00AA30D3" w:rsidRDefault="00A5796F" w:rsidP="00A5796F">
      <w:pPr>
        <w:rPr>
          <w:sz w:val="24"/>
        </w:rPr>
      </w:pPr>
    </w:p>
    <w:p w14:paraId="23767A08" w14:textId="77777777" w:rsidR="006C2C47" w:rsidRPr="00B85B74" w:rsidRDefault="00A5796F" w:rsidP="00A5796F">
      <w:pPr>
        <w:rPr>
          <w:sz w:val="24"/>
        </w:rPr>
      </w:pPr>
      <w:r w:rsidRPr="00AA30D3">
        <w:rPr>
          <w:sz w:val="24"/>
        </w:rPr>
        <w:t xml:space="preserve">L’individuazione dei corpi idrici sotterranei ha interessato, salvo per la Valle d’Aosta, l’intero territorio regionale di competenza, e tutte le Agenzie hanno fatto riferimento per questa attività alla specifica normativa nazionale di riferimento. Il numero e l’estensione dei corpi idrici sotterranei dipende come noto da diversi elementi, tra cui le dimensioni territoriali regionali, le caratteristiche idrogeologiche, la vulnerabilità intrinseca, le pressioni antropiche, pertanto sono informazioni che devono essere opportunamente normalizzate rispetto ad altri </w:t>
      </w:r>
      <w:r w:rsidRPr="00B85B74">
        <w:rPr>
          <w:sz w:val="24"/>
        </w:rPr>
        <w:t>elementi, ad esempio superficie territoriale regionale, prima di poterli confrontare tra le diverse Agenzie.</w:t>
      </w:r>
    </w:p>
    <w:p w14:paraId="40E078C8" w14:textId="3CC92FAA" w:rsidR="00A904FF" w:rsidRPr="00B85B74" w:rsidRDefault="006C2C47" w:rsidP="00A5796F">
      <w:pPr>
        <w:rPr>
          <w:sz w:val="24"/>
        </w:rPr>
      </w:pPr>
      <w:r w:rsidRPr="00B85B74">
        <w:rPr>
          <w:sz w:val="24"/>
        </w:rPr>
        <w:t xml:space="preserve">Preliminarmente al </w:t>
      </w:r>
      <w:r w:rsidR="00A5796F" w:rsidRPr="00F50D50">
        <w:rPr>
          <w:sz w:val="24"/>
        </w:rPr>
        <w:t>monitoraggio delle acque sotterranee</w:t>
      </w:r>
      <w:r w:rsidRPr="00F50D50">
        <w:rPr>
          <w:sz w:val="24"/>
        </w:rPr>
        <w:t xml:space="preserve">, </w:t>
      </w:r>
      <w:r w:rsidR="00A5796F" w:rsidRPr="00F50D50">
        <w:rPr>
          <w:sz w:val="24"/>
        </w:rPr>
        <w:t xml:space="preserve">16 Agenzie dichiarano di definire il modello concettuale a scala regionale, di corpo idrico e di stazione di monitoraggio. Gli elementi considerati sono, nel </w:t>
      </w:r>
      <w:r w:rsidR="00A5796F" w:rsidRPr="00F50D50">
        <w:rPr>
          <w:sz w:val="24"/>
        </w:rPr>
        <w:lastRenderedPageBreak/>
        <w:t>primo caso, la geologia, l’</w:t>
      </w:r>
      <w:proofErr w:type="spellStart"/>
      <w:r w:rsidR="00A5796F" w:rsidRPr="00F50D50">
        <w:rPr>
          <w:sz w:val="24"/>
        </w:rPr>
        <w:t>idrostratigrafia</w:t>
      </w:r>
      <w:proofErr w:type="spellEnd"/>
      <w:r w:rsidR="00A5796F" w:rsidRPr="00F50D50">
        <w:rPr>
          <w:sz w:val="24"/>
        </w:rPr>
        <w:t xml:space="preserve">, i complessi idrogeologici, gli acquiferi, il deflusso delle acque, la vulnerabilità intrinseca, l’idrogeochimica, le pressioni antropiche e l’estensione areale. A livello di corpo idrico si considerano, oltre ai complessi idrogeologici, la vulnerabilità intrinseca e l’idrogeochimica, anche i valori di fondo naturale e il giudizio esperto, mentre a scala di stazione </w:t>
      </w:r>
      <w:r w:rsidR="00A904FF" w:rsidRPr="00F50D50">
        <w:rPr>
          <w:sz w:val="24"/>
        </w:rPr>
        <w:t xml:space="preserve">gli </w:t>
      </w:r>
      <w:r w:rsidR="00A5796F" w:rsidRPr="00F50D50">
        <w:rPr>
          <w:sz w:val="24"/>
        </w:rPr>
        <w:t xml:space="preserve">elementi </w:t>
      </w:r>
      <w:r w:rsidR="00A904FF" w:rsidRPr="00F50D50">
        <w:rPr>
          <w:sz w:val="24"/>
        </w:rPr>
        <w:t xml:space="preserve">prevalentemente considerati </w:t>
      </w:r>
      <w:r w:rsidR="00A5796F" w:rsidRPr="00F50D50">
        <w:rPr>
          <w:sz w:val="24"/>
        </w:rPr>
        <w:t>sono le reti di monitoraggio esistenti, la tipologia di stazione, la stratigrafia, la tipologia</w:t>
      </w:r>
      <w:r w:rsidR="009A1385">
        <w:rPr>
          <w:sz w:val="24"/>
        </w:rPr>
        <w:t xml:space="preserve"> di utilizzo e l’uso del suolo. </w:t>
      </w:r>
      <w:r w:rsidR="009A1385" w:rsidRPr="009A1385">
        <w:rPr>
          <w:sz w:val="24"/>
        </w:rPr>
        <w:t>In Sicilia</w:t>
      </w:r>
      <w:r w:rsidR="009A1385">
        <w:rPr>
          <w:sz w:val="24"/>
        </w:rPr>
        <w:t>, ad esempio,</w:t>
      </w:r>
      <w:r w:rsidR="009A1385" w:rsidRPr="009A1385">
        <w:rPr>
          <w:sz w:val="24"/>
        </w:rPr>
        <w:t xml:space="preserve"> </w:t>
      </w:r>
      <w:r w:rsidR="009A1385">
        <w:rPr>
          <w:sz w:val="24"/>
        </w:rPr>
        <w:t>i</w:t>
      </w:r>
      <w:r w:rsidR="009A1385" w:rsidRPr="009A1385">
        <w:rPr>
          <w:sz w:val="24"/>
        </w:rPr>
        <w:t xml:space="preserve">l modello concettuale a scala di corpo idrico sotterraneo </w:t>
      </w:r>
      <w:r w:rsidR="009A1385">
        <w:rPr>
          <w:sz w:val="24"/>
        </w:rPr>
        <w:t xml:space="preserve">ha tenuto conto anche delle </w:t>
      </w:r>
      <w:r w:rsidR="009A1385" w:rsidRPr="009A1385">
        <w:rPr>
          <w:sz w:val="24"/>
        </w:rPr>
        <w:t>aree protette</w:t>
      </w:r>
      <w:r w:rsidR="009A1385">
        <w:rPr>
          <w:sz w:val="24"/>
        </w:rPr>
        <w:t xml:space="preserve">, in particolare quelle </w:t>
      </w:r>
      <w:r w:rsidR="009A1385" w:rsidRPr="009A1385">
        <w:rPr>
          <w:sz w:val="24"/>
        </w:rPr>
        <w:t>designate per l'estrazione di acque destinate al consumo umano</w:t>
      </w:r>
      <w:r w:rsidR="009A1385">
        <w:rPr>
          <w:sz w:val="24"/>
        </w:rPr>
        <w:t>.</w:t>
      </w:r>
      <w:r w:rsidR="009A1385" w:rsidRPr="009A1385">
        <w:rPr>
          <w:sz w:val="24"/>
        </w:rPr>
        <w:t xml:space="preserve"> </w:t>
      </w:r>
      <w:r w:rsidR="00A5796F" w:rsidRPr="00F50D50">
        <w:rPr>
          <w:sz w:val="24"/>
        </w:rPr>
        <w:t xml:space="preserve">Per definire il numero di stazioni di monitoraggio in ciascun corpo idrico individuato, 18 Agenzie valutano la densità e la distribuzione omogenea dei punti, la dimensione del corpo idrico, la presenza di acquiferi </w:t>
      </w:r>
      <w:proofErr w:type="spellStart"/>
      <w:r w:rsidR="00A5796F" w:rsidRPr="00F50D50">
        <w:rPr>
          <w:sz w:val="24"/>
        </w:rPr>
        <w:t>multifalda</w:t>
      </w:r>
      <w:proofErr w:type="spellEnd"/>
      <w:r w:rsidR="00A5796F" w:rsidRPr="00F50D50">
        <w:rPr>
          <w:sz w:val="24"/>
        </w:rPr>
        <w:t>, la vulnerabilità, le pressioni antropiche, l’accessibilità della stazione, gli obiettivi di stato da raggiungere ed il rischio di non raggiungimento, facendo attenzione che ci sia almeno una stazione per Corpo Idrico. Alcune Agenzie valutano anche</w:t>
      </w:r>
      <w:r w:rsidR="00A904FF" w:rsidRPr="00F50D50">
        <w:rPr>
          <w:sz w:val="24"/>
        </w:rPr>
        <w:t xml:space="preserve"> </w:t>
      </w:r>
      <w:r w:rsidR="00A5796F" w:rsidRPr="00F50D50">
        <w:rPr>
          <w:sz w:val="24"/>
        </w:rPr>
        <w:t>una specifica distanza dalla linea di costa e da captazioni idropotabili (Toscana da 20 Km</w:t>
      </w:r>
      <w:r w:rsidR="00A5796F" w:rsidRPr="00F50D50">
        <w:rPr>
          <w:sz w:val="24"/>
          <w:vertAlign w:val="superscript"/>
        </w:rPr>
        <w:t>2</w:t>
      </w:r>
      <w:r w:rsidR="00A5796F" w:rsidRPr="00F50D50">
        <w:rPr>
          <w:sz w:val="24"/>
        </w:rPr>
        <w:t xml:space="preserve"> a 60 Km</w:t>
      </w:r>
      <w:r w:rsidR="00A5796F" w:rsidRPr="00F50D50">
        <w:rPr>
          <w:sz w:val="24"/>
          <w:vertAlign w:val="superscript"/>
        </w:rPr>
        <w:t>2</w:t>
      </w:r>
      <w:r w:rsidR="00A5796F" w:rsidRPr="00F50D50">
        <w:rPr>
          <w:sz w:val="24"/>
        </w:rPr>
        <w:t xml:space="preserve"> per stazione; Campania 25 Km</w:t>
      </w:r>
      <w:r w:rsidR="00A5796F" w:rsidRPr="00F50D50">
        <w:rPr>
          <w:sz w:val="24"/>
          <w:vertAlign w:val="superscript"/>
        </w:rPr>
        <w:t>2</w:t>
      </w:r>
      <w:r w:rsidR="00A5796F" w:rsidRPr="00F50D50">
        <w:rPr>
          <w:sz w:val="24"/>
        </w:rPr>
        <w:t xml:space="preserve"> per stazione). Solamente in 5 Agenzie su 18 sono state identificate le stazioni che hanno interazione con le acque superficiali, su cui applicare i Valori soglia della colonna 4, Tab 3 del DM 6/7/2016, sebbene non siano, tuttavia, </w:t>
      </w:r>
      <w:r w:rsidR="00705045">
        <w:rPr>
          <w:sz w:val="24"/>
        </w:rPr>
        <w:t xml:space="preserve">sempre </w:t>
      </w:r>
      <w:r w:rsidR="00A5796F" w:rsidRPr="00F50D50">
        <w:rPr>
          <w:sz w:val="24"/>
        </w:rPr>
        <w:t>utilizzate per la classificazione dello stato chimico</w:t>
      </w:r>
      <w:r w:rsidR="00A904FF" w:rsidRPr="00B85B74">
        <w:rPr>
          <w:sz w:val="24"/>
        </w:rPr>
        <w:t>.</w:t>
      </w:r>
    </w:p>
    <w:p w14:paraId="4D58AA68" w14:textId="31B8B807" w:rsidR="00A5796F" w:rsidRPr="00AA30D3" w:rsidRDefault="00A5796F" w:rsidP="00A5796F">
      <w:pPr>
        <w:rPr>
          <w:sz w:val="24"/>
        </w:rPr>
      </w:pPr>
      <w:r w:rsidRPr="00B85B74">
        <w:rPr>
          <w:sz w:val="24"/>
        </w:rPr>
        <w:t xml:space="preserve">In </w:t>
      </w:r>
      <w:r w:rsidR="00A904FF" w:rsidRPr="00F50D50">
        <w:rPr>
          <w:sz w:val="24"/>
        </w:rPr>
        <w:t>Figura 2.1</w:t>
      </w:r>
      <w:r w:rsidRPr="00B85B74">
        <w:rPr>
          <w:sz w:val="24"/>
        </w:rPr>
        <w:t xml:space="preserve"> si riportano il numero di corpi idrici per territorio regionale e la dimensione media dei corpi idrici. </w:t>
      </w:r>
      <w:r w:rsidRPr="00AA30D3">
        <w:rPr>
          <w:sz w:val="24"/>
        </w:rPr>
        <w:t>L’Emilia-Romagna e la Sardegna superano i 100 corpi idrici, mentre la maggior parte delle Agenzie ha individuato un numero variabile di corpi idrici da 25 a 50. Il rapporto percentuale tra la superficie totale dei corpi idrici sotterranei e la superficie di ciascun territorio regionale identifica</w:t>
      </w:r>
      <w:r w:rsidR="0071501E">
        <w:rPr>
          <w:sz w:val="24"/>
        </w:rPr>
        <w:t xml:space="preserve"> </w:t>
      </w:r>
      <w:r w:rsidRPr="00AA30D3">
        <w:rPr>
          <w:sz w:val="24"/>
        </w:rPr>
        <w:t>la copertura territoriale dei corpi idrici, e</w:t>
      </w:r>
      <w:r w:rsidR="0071501E">
        <w:rPr>
          <w:sz w:val="24"/>
        </w:rPr>
        <w:t xml:space="preserve">videnziando solo quando supera il 100%, </w:t>
      </w:r>
      <w:r w:rsidRPr="00AA30D3">
        <w:rPr>
          <w:sz w:val="24"/>
        </w:rPr>
        <w:t>la presenza di corpi idrici stratificati in profondità</w:t>
      </w:r>
      <w:r w:rsidR="0071501E">
        <w:rPr>
          <w:sz w:val="24"/>
        </w:rPr>
        <w:t xml:space="preserve"> </w:t>
      </w:r>
      <w:r w:rsidRPr="00B85B74">
        <w:rPr>
          <w:sz w:val="24"/>
        </w:rPr>
        <w:t>(</w:t>
      </w:r>
      <w:r w:rsidR="006D1E49" w:rsidRPr="00F50D50">
        <w:rPr>
          <w:sz w:val="24"/>
        </w:rPr>
        <w:t>Figura 2.2</w:t>
      </w:r>
      <w:r w:rsidRPr="00B85B74">
        <w:rPr>
          <w:sz w:val="24"/>
        </w:rPr>
        <w:t>). Sono in questa situazione in ordine decrescente, Emilia-Romagna, Friuli Venezia Giulia,</w:t>
      </w:r>
      <w:r w:rsidRPr="00AA30D3">
        <w:rPr>
          <w:sz w:val="24"/>
        </w:rPr>
        <w:t xml:space="preserve"> Veneto e Piemonte</w:t>
      </w:r>
      <w:r w:rsidR="0071501E">
        <w:rPr>
          <w:sz w:val="24"/>
        </w:rPr>
        <w:t xml:space="preserve">, mentre alcune </w:t>
      </w:r>
      <w:r w:rsidR="00415E2B">
        <w:rPr>
          <w:sz w:val="24"/>
        </w:rPr>
        <w:t>Regioni pur avendo corpi idrici sovrapposti hanno comunque una percentuale inferiore al 100%, come ad esempio la Puglia</w:t>
      </w:r>
      <w:r w:rsidRPr="00AA30D3">
        <w:rPr>
          <w:sz w:val="24"/>
        </w:rPr>
        <w:t xml:space="preserve">. Solo Valle d’Aosta e Liguria presentano una copertura dei corpi idrici inferiore al 20%. Il </w:t>
      </w:r>
      <w:r w:rsidRPr="00B85B74">
        <w:rPr>
          <w:sz w:val="24"/>
        </w:rPr>
        <w:t xml:space="preserve">numero dei corpi idrici può nel tempo cambiare in funzione del perfezionamento del modello concettuale delle acque sotterranee, a tal proposito può essere utile fare alcune valutazioni in </w:t>
      </w:r>
      <w:r w:rsidRPr="00F50D50">
        <w:rPr>
          <w:sz w:val="24"/>
        </w:rPr>
        <w:t xml:space="preserve">merito all’evoluzione del numero dei corpi idrici per 16 Agenzie, </w:t>
      </w:r>
      <w:r w:rsidR="006D1E49" w:rsidRPr="00F50D50">
        <w:rPr>
          <w:sz w:val="24"/>
        </w:rPr>
        <w:t xml:space="preserve">che presentano dati di confronto </w:t>
      </w:r>
      <w:r w:rsidRPr="00F50D50">
        <w:rPr>
          <w:sz w:val="24"/>
        </w:rPr>
        <w:t>tra il primo ciclo di pianificazione e il secondo (vedi Rapporto Ispra 150/2011): mentre in 2 casi il numero si è ridotto, in 5 è rimasto uguale o modificato in modo non significativo, in 8 casi, ovvero la metà del campione, il numero è aumentato, a volte anche in modo significativo.</w:t>
      </w:r>
    </w:p>
    <w:p w14:paraId="5D8E4374" w14:textId="77777777" w:rsidR="00A5796F" w:rsidRPr="00AA30D3" w:rsidRDefault="00A5796F" w:rsidP="00A5796F">
      <w:pPr>
        <w:rPr>
          <w:sz w:val="24"/>
        </w:rPr>
      </w:pPr>
    </w:p>
    <w:p w14:paraId="35BE93A8" w14:textId="3CDA26B6" w:rsidR="00A5796F" w:rsidRPr="00AA30D3" w:rsidRDefault="00A5796F" w:rsidP="00A5796F">
      <w:pPr>
        <w:rPr>
          <w:sz w:val="24"/>
        </w:rPr>
      </w:pPr>
      <w:r w:rsidRPr="00AA30D3">
        <w:rPr>
          <w:sz w:val="24"/>
        </w:rPr>
        <w:t>Lo stato dei corpi idrici sotterranei viene effettuato prevalentemente dalle Agenzie e in diversi casi in collaborazione con le rispettive Regioni. Lo stato viene desunto prevalentemente per monitoraggio</w:t>
      </w:r>
      <w:r w:rsidR="008672B1">
        <w:rPr>
          <w:sz w:val="24"/>
        </w:rPr>
        <w:t xml:space="preserve"> (Figura 2.3)</w:t>
      </w:r>
      <w:r w:rsidRPr="00AA30D3">
        <w:rPr>
          <w:sz w:val="24"/>
        </w:rPr>
        <w:t>, considerando che sono 1</w:t>
      </w:r>
      <w:r w:rsidR="00155972">
        <w:rPr>
          <w:sz w:val="24"/>
        </w:rPr>
        <w:t>6</w:t>
      </w:r>
      <w:r w:rsidRPr="00AA30D3">
        <w:rPr>
          <w:sz w:val="24"/>
        </w:rPr>
        <w:t xml:space="preserve"> le Agenzie su 20 in cui la percentuale di corpi idrici monitorata rispet</w:t>
      </w:r>
      <w:r w:rsidR="00155972">
        <w:rPr>
          <w:sz w:val="24"/>
        </w:rPr>
        <w:t>to al totale è maggiore del 75%</w:t>
      </w:r>
      <w:r w:rsidRPr="00AA30D3">
        <w:rPr>
          <w:sz w:val="24"/>
        </w:rPr>
        <w:t xml:space="preserve">. Al contrario, la classificazione per accorpamento di corpi idrici sotterranei non risulta una modalità adottata dalle Agenzie, tranne in </w:t>
      </w:r>
      <w:r w:rsidR="006D1E49">
        <w:rPr>
          <w:sz w:val="24"/>
        </w:rPr>
        <w:t xml:space="preserve">per la Provincia Autonoma di </w:t>
      </w:r>
      <w:r w:rsidRPr="00AA30D3">
        <w:rPr>
          <w:sz w:val="24"/>
        </w:rPr>
        <w:t>Trento per il 22% dei corpi idrici e in Emilia-Romagna per una percentuale di corpi idrici inferiore al 10%.</w:t>
      </w:r>
    </w:p>
    <w:p w14:paraId="6B3357B0" w14:textId="77777777" w:rsidR="00A5796F" w:rsidRPr="00AA30D3" w:rsidRDefault="00A5796F" w:rsidP="00A5796F">
      <w:pPr>
        <w:rPr>
          <w:sz w:val="24"/>
        </w:rPr>
      </w:pPr>
    </w:p>
    <w:p w14:paraId="104EE593" w14:textId="18C1B636" w:rsidR="006D1E49" w:rsidRDefault="00A5796F" w:rsidP="00A5796F">
      <w:pPr>
        <w:rPr>
          <w:sz w:val="24"/>
        </w:rPr>
      </w:pPr>
      <w:r w:rsidRPr="00AA30D3">
        <w:rPr>
          <w:sz w:val="24"/>
        </w:rPr>
        <w:t xml:space="preserve">Il periodo di monitoraggio ai fini della classificazione </w:t>
      </w:r>
      <w:r w:rsidR="00131892">
        <w:rPr>
          <w:sz w:val="24"/>
        </w:rPr>
        <w:t xml:space="preserve">nell’abito del sessennio </w:t>
      </w:r>
      <w:r w:rsidR="006D1E49">
        <w:rPr>
          <w:sz w:val="24"/>
        </w:rPr>
        <w:t>2021-2027</w:t>
      </w:r>
      <w:r w:rsidR="00131892">
        <w:rPr>
          <w:sz w:val="24"/>
        </w:rPr>
        <w:t xml:space="preserve">, che costituirà il </w:t>
      </w:r>
      <w:r w:rsidRPr="00AA30D3">
        <w:rPr>
          <w:sz w:val="24"/>
        </w:rPr>
        <w:t xml:space="preserve">quadro conoscitivo del </w:t>
      </w:r>
      <w:r w:rsidR="00131892">
        <w:rPr>
          <w:sz w:val="24"/>
        </w:rPr>
        <w:t xml:space="preserve">quarto </w:t>
      </w:r>
      <w:r w:rsidRPr="00AA30D3">
        <w:rPr>
          <w:sz w:val="24"/>
        </w:rPr>
        <w:t>ciclo di gestione</w:t>
      </w:r>
      <w:r w:rsidR="00131892">
        <w:rPr>
          <w:sz w:val="24"/>
        </w:rPr>
        <w:t>,</w:t>
      </w:r>
      <w:r w:rsidRPr="00AA30D3">
        <w:rPr>
          <w:sz w:val="24"/>
        </w:rPr>
        <w:t xml:space="preserve"> è molto variabile nelle diverse Agenzie, varia anche in termini di numero di anni considerati ovvero, 3</w:t>
      </w:r>
      <w:r w:rsidR="00131892">
        <w:rPr>
          <w:sz w:val="24"/>
        </w:rPr>
        <w:t>, 4, 5</w:t>
      </w:r>
      <w:r w:rsidRPr="00AA30D3">
        <w:rPr>
          <w:sz w:val="24"/>
        </w:rPr>
        <w:t xml:space="preserve"> e 6 anni. Il periodo maggiormente utilizzato è il sessennio 20</w:t>
      </w:r>
      <w:r w:rsidR="00131892">
        <w:rPr>
          <w:sz w:val="24"/>
        </w:rPr>
        <w:t>20-2025</w:t>
      </w:r>
      <w:r w:rsidRPr="00AA30D3">
        <w:rPr>
          <w:sz w:val="24"/>
        </w:rPr>
        <w:t xml:space="preserve"> (</w:t>
      </w:r>
      <w:r w:rsidR="00131892">
        <w:rPr>
          <w:sz w:val="24"/>
        </w:rPr>
        <w:t>10</w:t>
      </w:r>
      <w:r w:rsidRPr="00AA30D3">
        <w:rPr>
          <w:sz w:val="24"/>
        </w:rPr>
        <w:t xml:space="preserve"> Agenzie su </w:t>
      </w:r>
      <w:r w:rsidR="00131892">
        <w:rPr>
          <w:sz w:val="24"/>
        </w:rPr>
        <w:t>18</w:t>
      </w:r>
      <w:r w:rsidRPr="00AA30D3">
        <w:rPr>
          <w:sz w:val="24"/>
        </w:rPr>
        <w:t>), a seguire il 20</w:t>
      </w:r>
      <w:r w:rsidR="00131892">
        <w:rPr>
          <w:sz w:val="24"/>
        </w:rPr>
        <w:t>21-2026</w:t>
      </w:r>
      <w:r w:rsidRPr="00AA30D3">
        <w:rPr>
          <w:sz w:val="24"/>
        </w:rPr>
        <w:t xml:space="preserve"> </w:t>
      </w:r>
      <w:r w:rsidR="00131892">
        <w:rPr>
          <w:sz w:val="24"/>
        </w:rPr>
        <w:t>in 5 Agenzie e poi 3 Agenzie utilizza rispettivamente i periodi 2022-2024, 2022-2025 e 2022-2027.</w:t>
      </w:r>
    </w:p>
    <w:p w14:paraId="0642AA39" w14:textId="77777777" w:rsidR="006D1E49" w:rsidRDefault="006D1E49" w:rsidP="00A5796F">
      <w:pPr>
        <w:rPr>
          <w:sz w:val="24"/>
        </w:rPr>
      </w:pPr>
    </w:p>
    <w:p w14:paraId="2BB7FBF7" w14:textId="02DEABC2" w:rsidR="00A5796F" w:rsidRPr="00AA30D3" w:rsidRDefault="00A5796F" w:rsidP="00A5796F">
      <w:pPr>
        <w:rPr>
          <w:sz w:val="24"/>
        </w:rPr>
      </w:pPr>
      <w:r w:rsidRPr="00AA30D3">
        <w:rPr>
          <w:sz w:val="24"/>
        </w:rPr>
        <w:t xml:space="preserve">La metodologia di classificazione dello stato chimico dei corpi idrici in monitoraggio di sorveglianza, nel caso di monitoraggio replicato per più di un anno, viene effettuata in modo relativamente differenziato tra le diverse Agenzie, ed il criterio adottato più frequentemente (8 Agenzie su 19) fa riferimento alla media del periodo. Il criterio dello stato prevalente nel periodo </w:t>
      </w:r>
      <w:r w:rsidR="00314096">
        <w:rPr>
          <w:sz w:val="24"/>
        </w:rPr>
        <w:t xml:space="preserve">viene </w:t>
      </w:r>
      <w:r w:rsidRPr="00AA30D3">
        <w:rPr>
          <w:sz w:val="24"/>
        </w:rPr>
        <w:t>adottato da 4 Agenzie, mentre</w:t>
      </w:r>
      <w:r w:rsidR="00E7717B">
        <w:rPr>
          <w:sz w:val="24"/>
        </w:rPr>
        <w:t xml:space="preserve"> </w:t>
      </w:r>
      <w:r w:rsidRPr="00AA30D3">
        <w:rPr>
          <w:sz w:val="24"/>
        </w:rPr>
        <w:t xml:space="preserve">lo stato peggiore del periodo e del più </w:t>
      </w:r>
      <w:r w:rsidRPr="00B85B74">
        <w:rPr>
          <w:sz w:val="24"/>
        </w:rPr>
        <w:t>recente</w:t>
      </w:r>
      <w:r w:rsidR="00314096">
        <w:rPr>
          <w:sz w:val="24"/>
        </w:rPr>
        <w:t>,</w:t>
      </w:r>
      <w:r w:rsidRPr="00B85B74">
        <w:rPr>
          <w:sz w:val="24"/>
        </w:rPr>
        <w:t xml:space="preserve"> vengono adottati rispettivamente da 2 Agenzie ciascuno, in altri 3 casi si adottano criteri misti tra il prevalente nel periodo e la media del periodo. </w:t>
      </w:r>
      <w:r w:rsidRPr="00F50D50">
        <w:rPr>
          <w:sz w:val="24"/>
        </w:rPr>
        <w:t>Nel ciclo sessennale, il monitoraggio di sorveglianza viene effettuato per un anno in 6 Agenzie su 17, ogni 3 anni per 5 Agenzie, ogni due anni per 2 Agenzie</w:t>
      </w:r>
      <w:r w:rsidR="00F00D01" w:rsidRPr="00F50D50">
        <w:rPr>
          <w:sz w:val="24"/>
        </w:rPr>
        <w:t>,</w:t>
      </w:r>
      <w:r w:rsidRPr="00F50D50">
        <w:rPr>
          <w:sz w:val="24"/>
        </w:rPr>
        <w:t xml:space="preserve"> mentre 4 Agenzie lo eseguono tutti gli anni del periodo. </w:t>
      </w:r>
      <w:r w:rsidRPr="00B85B74">
        <w:rPr>
          <w:sz w:val="24"/>
        </w:rPr>
        <w:t xml:space="preserve">Ai fini della classificazione dello stato chimico, nel caso siano </w:t>
      </w:r>
      <w:r w:rsidRPr="00AA30D3">
        <w:rPr>
          <w:sz w:val="24"/>
        </w:rPr>
        <w:lastRenderedPageBreak/>
        <w:t xml:space="preserve">state effettuate campagne di monitoraggio di alcuni parametri </w:t>
      </w:r>
      <w:r w:rsidR="00A91CB8">
        <w:rPr>
          <w:sz w:val="24"/>
        </w:rPr>
        <w:t xml:space="preserve">specifici </w:t>
      </w:r>
      <w:r w:rsidRPr="00AA30D3">
        <w:rPr>
          <w:sz w:val="24"/>
        </w:rPr>
        <w:t>(es. glifosate, sostanze perfluoroalchiliche, ecc.)</w:t>
      </w:r>
      <w:r w:rsidR="00A91CB8">
        <w:rPr>
          <w:sz w:val="24"/>
        </w:rPr>
        <w:t>,</w:t>
      </w:r>
      <w:r w:rsidRPr="00AA30D3">
        <w:rPr>
          <w:sz w:val="24"/>
        </w:rPr>
        <w:t xml:space="preserve"> eseguite su un sottoinsieme della rete, nella maggior parte dei casi (18 Agenzie su 20) il dato viene normalmente utilizzato</w:t>
      </w:r>
      <w:r w:rsidR="00314096">
        <w:rPr>
          <w:sz w:val="24"/>
        </w:rPr>
        <w:t xml:space="preserve"> nelle valutazioni</w:t>
      </w:r>
      <w:r w:rsidRPr="00AA30D3">
        <w:rPr>
          <w:sz w:val="24"/>
        </w:rPr>
        <w:t>.</w:t>
      </w:r>
    </w:p>
    <w:p w14:paraId="4C4A047A" w14:textId="77777777" w:rsidR="00A5796F" w:rsidRPr="00AA30D3" w:rsidRDefault="00A5796F" w:rsidP="00A5796F">
      <w:pPr>
        <w:rPr>
          <w:sz w:val="24"/>
        </w:rPr>
      </w:pPr>
    </w:p>
    <w:p w14:paraId="4E9A9CAD" w14:textId="32B81E40" w:rsidR="00A5796F" w:rsidRPr="00AA30D3" w:rsidRDefault="00A5796F" w:rsidP="00A5796F">
      <w:pPr>
        <w:rPr>
          <w:sz w:val="24"/>
        </w:rPr>
      </w:pPr>
      <w:r w:rsidRPr="00AA30D3">
        <w:rPr>
          <w:sz w:val="24"/>
        </w:rPr>
        <w:t xml:space="preserve">Le aree protette previste dalla DQA sono state individuate in </w:t>
      </w:r>
      <w:r w:rsidR="00C5026F">
        <w:rPr>
          <w:sz w:val="24"/>
        </w:rPr>
        <w:t xml:space="preserve">15 </w:t>
      </w:r>
      <w:r w:rsidRPr="00AA30D3">
        <w:rPr>
          <w:sz w:val="24"/>
        </w:rPr>
        <w:t xml:space="preserve">delle 20 Agenzie che hanno risposto al quesito, per il Lazio l’individuazione è avvenuta parzialmente, mentre 4 Agenzie dichiarano che non hanno individuato </w:t>
      </w:r>
      <w:r w:rsidRPr="00B85B74">
        <w:rPr>
          <w:sz w:val="24"/>
        </w:rPr>
        <w:t>le aree protette (P</w:t>
      </w:r>
      <w:r w:rsidR="00C5026F" w:rsidRPr="00B85B74">
        <w:rPr>
          <w:sz w:val="24"/>
        </w:rPr>
        <w:t>rovincia Autonoma di</w:t>
      </w:r>
      <w:r w:rsidRPr="00B85B74">
        <w:rPr>
          <w:sz w:val="24"/>
        </w:rPr>
        <w:t xml:space="preserve"> Bolzano, Friuli Venezia Giulia, Toscana e Molise). Il monitoraggio dedicato nelle aree protette è però non attivo o parzialmente attivo in una rilevante parte di casi (13 Agenzie su 16). </w:t>
      </w:r>
      <w:r w:rsidRPr="00F50D50">
        <w:rPr>
          <w:sz w:val="24"/>
        </w:rPr>
        <w:t>Nel rispetto dell’art.</w:t>
      </w:r>
      <w:r w:rsidR="00C5026F" w:rsidRPr="00F50D50">
        <w:rPr>
          <w:sz w:val="24"/>
        </w:rPr>
        <w:t xml:space="preserve"> 94</w:t>
      </w:r>
      <w:r w:rsidRPr="00F50D50">
        <w:rPr>
          <w:sz w:val="24"/>
        </w:rPr>
        <w:t xml:space="preserve"> D.Lgs. 152/2006, 7 Agenzie su 17 hanno definito le aree di salvaguardia delle acque destinate a consumo umano su scala regionale e 4 solo per alcune aree, mentre per 6 Agenzie su 17 tali aree sono ancora in fase di definizione</w:t>
      </w:r>
      <w:r w:rsidRPr="00B85B74">
        <w:rPr>
          <w:sz w:val="24"/>
        </w:rPr>
        <w:t xml:space="preserve">. Oltre alla rete di monitoraggio per lo stato ambientale, oltre la metà delle </w:t>
      </w:r>
      <w:r w:rsidRPr="00AA30D3">
        <w:rPr>
          <w:sz w:val="24"/>
        </w:rPr>
        <w:t xml:space="preserve">Agenzie ha indicato la presenza di altre reti (13 su 19), la più frequente è quella per il potabile (6 su 19) e per la direttiva nitrati (5 su 19). Quest’ultima comunque è prevista da 14 Agenzie rispetto </w:t>
      </w:r>
      <w:r w:rsidR="00EF2918">
        <w:rPr>
          <w:sz w:val="24"/>
        </w:rPr>
        <w:t>al</w:t>
      </w:r>
      <w:r w:rsidRPr="00AA30D3">
        <w:rPr>
          <w:sz w:val="24"/>
        </w:rPr>
        <w:t>le 19 che hanno risposto alla domanda, e le caratteristiche di questa rete specifica è in gran parte differente da quella ambientale (14 su 19) e solo per le restanti rappresenta una sottorete di quella ambientale. Non esistono per la maggior parte delle Agenzie (17 su 19) altre reti specifiche per zone vulnerabili.</w:t>
      </w:r>
      <w:r w:rsidR="00EF2918">
        <w:rPr>
          <w:sz w:val="24"/>
        </w:rPr>
        <w:t xml:space="preserve"> Si ritiene che su questi aspetti, relativi al monitoraggio delle acque sotterranee previsto da altre Direttive europee, sia necessario un approfondimento.</w:t>
      </w:r>
    </w:p>
    <w:p w14:paraId="1C798951" w14:textId="77777777" w:rsidR="00A5796F" w:rsidRPr="00AA30D3" w:rsidRDefault="00A5796F" w:rsidP="00A5796F">
      <w:pPr>
        <w:rPr>
          <w:sz w:val="24"/>
        </w:rPr>
      </w:pPr>
    </w:p>
    <w:p w14:paraId="7D95B48D" w14:textId="0B42F361" w:rsidR="00A5796F" w:rsidRPr="00AA30D3" w:rsidRDefault="00A5796F" w:rsidP="00A5796F">
      <w:pPr>
        <w:rPr>
          <w:sz w:val="24"/>
        </w:rPr>
      </w:pPr>
      <w:r w:rsidRPr="00AA30D3">
        <w:rPr>
          <w:sz w:val="24"/>
        </w:rPr>
        <w:t>Il reporting WISE viene curato direttamente da 6 Agenzie su 20 e per altre 9 Agenzie l’attività viene svolta in collaborazione con Regione; le restanti con altri soggetti, mentre Piemonte</w:t>
      </w:r>
      <w:r w:rsidR="00EF2918">
        <w:rPr>
          <w:sz w:val="24"/>
        </w:rPr>
        <w:t xml:space="preserve"> e Puglia</w:t>
      </w:r>
      <w:r w:rsidRPr="00AA30D3">
        <w:rPr>
          <w:sz w:val="24"/>
        </w:rPr>
        <w:t xml:space="preserve"> indica</w:t>
      </w:r>
      <w:r w:rsidR="00EF2918">
        <w:rPr>
          <w:sz w:val="24"/>
        </w:rPr>
        <w:t>no</w:t>
      </w:r>
      <w:r w:rsidRPr="00AA30D3">
        <w:rPr>
          <w:sz w:val="24"/>
        </w:rPr>
        <w:t xml:space="preserve"> la collaborazione tra Agenzia e Autorità di Distretto. Per la Sardegna</w:t>
      </w:r>
      <w:r w:rsidR="00EF2918">
        <w:rPr>
          <w:sz w:val="24"/>
        </w:rPr>
        <w:t xml:space="preserve"> è</w:t>
      </w:r>
      <w:r w:rsidRPr="00AA30D3">
        <w:rPr>
          <w:sz w:val="24"/>
        </w:rPr>
        <w:t xml:space="preserve"> l’Autorità di Distretto l’unico soggetto che cura direttamente il reporting WISE. Emerge quindi che direttamente o in collaborazione</w:t>
      </w:r>
      <w:r w:rsidR="00EF2918">
        <w:rPr>
          <w:sz w:val="24"/>
        </w:rPr>
        <w:t>,</w:t>
      </w:r>
      <w:r w:rsidRPr="00AA30D3">
        <w:rPr>
          <w:sz w:val="24"/>
        </w:rPr>
        <w:t xml:space="preserve"> il reporting WISE viene svolto da 16 Agenzie su 20. I dati di monitoraggio dei corpi idrici sotterranei sono annualmente caricati in WISE/SoE da 19 Agenzie su 20, solo il Molise dichiara di non caricare annualmente i dati di monitoraggio. L'ultimo Reporting WISE (20</w:t>
      </w:r>
      <w:r w:rsidR="00C5026F">
        <w:rPr>
          <w:sz w:val="24"/>
        </w:rPr>
        <w:t>22</w:t>
      </w:r>
      <w:r w:rsidRPr="00AA30D3">
        <w:rPr>
          <w:sz w:val="24"/>
        </w:rPr>
        <w:t xml:space="preserve">) è stato compilato integralmente da 11 Agenzie su 19, caricando tutti i dati relativi alle caratteristiche dei Corpi idrici, alle pressioni, agli impatti, allo stato, agli obiettivi di stato e alle esenzioni, mentre 5 Agenzie hanno caricato le informazioni parzialmente e 3 non </w:t>
      </w:r>
      <w:r w:rsidR="00C5026F">
        <w:rPr>
          <w:sz w:val="24"/>
        </w:rPr>
        <w:t>si sono occupate del caricamento delle in</w:t>
      </w:r>
      <w:r w:rsidRPr="00AA30D3">
        <w:rPr>
          <w:sz w:val="24"/>
        </w:rPr>
        <w:t>formazioni. Gli strumenti informatici utilizzati sono prevalenti quelli di tipo generico</w:t>
      </w:r>
      <w:r w:rsidR="00EF2918">
        <w:rPr>
          <w:sz w:val="24"/>
        </w:rPr>
        <w:t>,</w:t>
      </w:r>
      <w:r w:rsidRPr="00AA30D3">
        <w:rPr>
          <w:sz w:val="24"/>
        </w:rPr>
        <w:t xml:space="preserve"> associati a quelli specifici e di reportistica ambientale.</w:t>
      </w:r>
      <w:r w:rsidR="00EF2918">
        <w:rPr>
          <w:sz w:val="24"/>
        </w:rPr>
        <w:t xml:space="preserve"> Si evidenzia comunque </w:t>
      </w:r>
      <w:r w:rsidR="00EF2918" w:rsidRPr="00EF2918">
        <w:rPr>
          <w:sz w:val="24"/>
        </w:rPr>
        <w:t>disomogeneità negli strumenti utili</w:t>
      </w:r>
      <w:r w:rsidR="00EF2918">
        <w:rPr>
          <w:sz w:val="24"/>
        </w:rPr>
        <w:t xml:space="preserve">zzati dalla diverse Agenzie che spesso non </w:t>
      </w:r>
      <w:r w:rsidR="00EF2918" w:rsidRPr="00EF2918">
        <w:rPr>
          <w:sz w:val="24"/>
        </w:rPr>
        <w:t>dispongono di piattaforme e/o applicativi dedicati alla gestione dei dati di monitoraggio</w:t>
      </w:r>
      <w:r w:rsidR="00EF2918">
        <w:rPr>
          <w:sz w:val="24"/>
        </w:rPr>
        <w:t>.</w:t>
      </w:r>
    </w:p>
    <w:p w14:paraId="733C740A" w14:textId="77777777" w:rsidR="00A5796F" w:rsidRPr="00AA30D3" w:rsidRDefault="00A5796F" w:rsidP="00A5796F">
      <w:pPr>
        <w:rPr>
          <w:sz w:val="24"/>
        </w:rPr>
      </w:pPr>
    </w:p>
    <w:p w14:paraId="713C9658" w14:textId="77777777" w:rsidR="00A5796F" w:rsidRPr="00AA30D3" w:rsidRDefault="00A5796F" w:rsidP="00A5796F">
      <w:pPr>
        <w:rPr>
          <w:sz w:val="24"/>
        </w:rPr>
      </w:pPr>
      <w:r w:rsidRPr="00AA30D3">
        <w:rPr>
          <w:noProof/>
          <w:sz w:val="24"/>
        </w:rPr>
        <w:drawing>
          <wp:inline distT="0" distB="0" distL="0" distR="0" wp14:anchorId="4B4A862E" wp14:editId="085FCBB2">
            <wp:extent cx="5015346" cy="30753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2848" cy="3098305"/>
                    </a:xfrm>
                    <a:prstGeom prst="rect">
                      <a:avLst/>
                    </a:prstGeom>
                    <a:noFill/>
                  </pic:spPr>
                </pic:pic>
              </a:graphicData>
            </a:graphic>
          </wp:inline>
        </w:drawing>
      </w:r>
    </w:p>
    <w:p w14:paraId="3C60B1C5" w14:textId="684848FC" w:rsidR="00A5796F" w:rsidRPr="00F50D50" w:rsidRDefault="00A904FF" w:rsidP="00A5796F">
      <w:pPr>
        <w:rPr>
          <w:szCs w:val="20"/>
        </w:rPr>
      </w:pPr>
      <w:r w:rsidRPr="00F50D50">
        <w:rPr>
          <w:szCs w:val="20"/>
        </w:rPr>
        <w:t>Figura 2.</w:t>
      </w:r>
      <w:r w:rsidR="00A5796F" w:rsidRPr="00F50D50">
        <w:rPr>
          <w:szCs w:val="20"/>
        </w:rPr>
        <w:t>1: Numero dei corpi idrici sotterranei e superficie media degli stessi per Regione</w:t>
      </w:r>
      <w:r w:rsidRPr="00F50D50">
        <w:rPr>
          <w:szCs w:val="20"/>
        </w:rPr>
        <w:t xml:space="preserve"> (2022)</w:t>
      </w:r>
      <w:r w:rsidR="00A5796F" w:rsidRPr="00F50D50">
        <w:rPr>
          <w:szCs w:val="20"/>
        </w:rPr>
        <w:t>.</w:t>
      </w:r>
    </w:p>
    <w:p w14:paraId="64909986" w14:textId="77777777" w:rsidR="00A5796F" w:rsidRDefault="00A5796F" w:rsidP="00A5796F">
      <w:pPr>
        <w:rPr>
          <w:sz w:val="24"/>
        </w:rPr>
      </w:pPr>
    </w:p>
    <w:p w14:paraId="7B3E3776" w14:textId="77777777" w:rsidR="006D1E49" w:rsidRPr="00AA30D3" w:rsidRDefault="006D1E49" w:rsidP="00A5796F">
      <w:pPr>
        <w:rPr>
          <w:sz w:val="24"/>
        </w:rPr>
      </w:pPr>
    </w:p>
    <w:p w14:paraId="1A5E840C" w14:textId="77777777" w:rsidR="00A5796F" w:rsidRPr="00AA30D3" w:rsidRDefault="00A5796F" w:rsidP="00A5796F">
      <w:pPr>
        <w:rPr>
          <w:sz w:val="24"/>
        </w:rPr>
      </w:pPr>
      <w:r w:rsidRPr="00AA30D3">
        <w:rPr>
          <w:noProof/>
          <w:sz w:val="24"/>
        </w:rPr>
        <w:lastRenderedPageBreak/>
        <w:drawing>
          <wp:inline distT="0" distB="0" distL="0" distR="0" wp14:anchorId="7CD644AD" wp14:editId="004323DD">
            <wp:extent cx="5015230" cy="3044421"/>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2082" cy="3066792"/>
                    </a:xfrm>
                    <a:prstGeom prst="rect">
                      <a:avLst/>
                    </a:prstGeom>
                    <a:noFill/>
                  </pic:spPr>
                </pic:pic>
              </a:graphicData>
            </a:graphic>
          </wp:inline>
        </w:drawing>
      </w:r>
    </w:p>
    <w:p w14:paraId="36FC7615" w14:textId="0447333F" w:rsidR="00A5796F" w:rsidRPr="00F50D50" w:rsidRDefault="00A5796F" w:rsidP="00A5796F">
      <w:pPr>
        <w:rPr>
          <w:szCs w:val="20"/>
        </w:rPr>
      </w:pPr>
      <w:r w:rsidRPr="00F50D50">
        <w:rPr>
          <w:szCs w:val="20"/>
        </w:rPr>
        <w:t xml:space="preserve">Figura </w:t>
      </w:r>
      <w:r w:rsidR="00A904FF" w:rsidRPr="00F50D50">
        <w:rPr>
          <w:szCs w:val="20"/>
        </w:rPr>
        <w:t>2.</w:t>
      </w:r>
      <w:r w:rsidRPr="00F50D50">
        <w:rPr>
          <w:szCs w:val="20"/>
        </w:rPr>
        <w:t>2 Percentuale della superficie dei corpi idrici sotterranei rispetto la superficie regionale (il valore può essere maggiore del 100% in presenza di più corpi idrici sovrapposti)</w:t>
      </w:r>
      <w:r w:rsidR="00A904FF" w:rsidRPr="00F50D50">
        <w:rPr>
          <w:szCs w:val="20"/>
        </w:rPr>
        <w:t xml:space="preserve"> (2022)</w:t>
      </w:r>
      <w:r w:rsidRPr="00F50D50">
        <w:rPr>
          <w:szCs w:val="20"/>
        </w:rPr>
        <w:t>.</w:t>
      </w:r>
    </w:p>
    <w:p w14:paraId="0E4AE68A" w14:textId="77777777" w:rsidR="00A5796F" w:rsidRPr="00AA30D3" w:rsidRDefault="00A5796F" w:rsidP="00A5796F">
      <w:pPr>
        <w:rPr>
          <w:sz w:val="24"/>
        </w:rPr>
      </w:pPr>
    </w:p>
    <w:p w14:paraId="6A7AE69D" w14:textId="6118DED7" w:rsidR="00A5796F" w:rsidRPr="00AA30D3" w:rsidRDefault="00DF5BF5" w:rsidP="00A5796F">
      <w:pPr>
        <w:rPr>
          <w:sz w:val="24"/>
        </w:rPr>
      </w:pPr>
      <w:bookmarkStart w:id="837" w:name="_GoBack"/>
      <w:r>
        <w:rPr>
          <w:noProof/>
          <w:sz w:val="24"/>
        </w:rPr>
        <w:drawing>
          <wp:inline distT="0" distB="0" distL="0" distR="0" wp14:anchorId="63D29B0B" wp14:editId="1CEECC25">
            <wp:extent cx="5042826" cy="3276600"/>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1125" cy="3294987"/>
                    </a:xfrm>
                    <a:prstGeom prst="rect">
                      <a:avLst/>
                    </a:prstGeom>
                    <a:noFill/>
                  </pic:spPr>
                </pic:pic>
              </a:graphicData>
            </a:graphic>
          </wp:inline>
        </w:drawing>
      </w:r>
      <w:bookmarkEnd w:id="837"/>
    </w:p>
    <w:p w14:paraId="07EE14DE" w14:textId="08BD203A" w:rsidR="00A5796F" w:rsidRPr="00F50D50" w:rsidRDefault="00A5796F" w:rsidP="00A5796F">
      <w:pPr>
        <w:rPr>
          <w:szCs w:val="20"/>
        </w:rPr>
      </w:pPr>
      <w:r w:rsidRPr="00F50D50">
        <w:rPr>
          <w:szCs w:val="20"/>
        </w:rPr>
        <w:t xml:space="preserve">Figura </w:t>
      </w:r>
      <w:r w:rsidR="00C05C36" w:rsidRPr="00F50D50">
        <w:rPr>
          <w:szCs w:val="20"/>
        </w:rPr>
        <w:t>2.3</w:t>
      </w:r>
      <w:r w:rsidR="00C05C36">
        <w:rPr>
          <w:szCs w:val="20"/>
        </w:rPr>
        <w:t xml:space="preserve">: </w:t>
      </w:r>
      <w:r w:rsidRPr="00F50D50">
        <w:rPr>
          <w:szCs w:val="20"/>
        </w:rPr>
        <w:t>Percentuale del numero di corpi idrici sotterranei classificati tramite monitoraggio o raggruppamento rispetto al totale dei corpi idrici per Regione</w:t>
      </w:r>
      <w:r w:rsidR="00AA0B62">
        <w:rPr>
          <w:szCs w:val="20"/>
        </w:rPr>
        <w:t xml:space="preserve"> (2022)</w:t>
      </w:r>
      <w:r w:rsidRPr="00F50D50">
        <w:rPr>
          <w:szCs w:val="20"/>
        </w:rPr>
        <w:t>.</w:t>
      </w:r>
    </w:p>
    <w:p w14:paraId="53A3377A" w14:textId="77777777" w:rsidR="00A5796F" w:rsidRDefault="00A5796F" w:rsidP="00F50D50">
      <w:pPr>
        <w:rPr>
          <w:sz w:val="24"/>
        </w:rPr>
      </w:pPr>
    </w:p>
    <w:p w14:paraId="53E1627D" w14:textId="77777777" w:rsidR="008B0E0E" w:rsidRPr="00F50D50" w:rsidRDefault="008B0E0E" w:rsidP="00F50D50">
      <w:pPr>
        <w:rPr>
          <w:sz w:val="24"/>
        </w:rPr>
      </w:pPr>
    </w:p>
    <w:p w14:paraId="35740094" w14:textId="61F5E8EA" w:rsidR="0084589B" w:rsidRPr="00B051BD" w:rsidRDefault="0084589B" w:rsidP="0084589B">
      <w:pPr>
        <w:pStyle w:val="Titolo2"/>
      </w:pPr>
      <w:bookmarkStart w:id="838" w:name="_Toc179902062"/>
      <w:r w:rsidRPr="00B051BD">
        <w:t>2.</w:t>
      </w:r>
      <w:r>
        <w:t>2</w:t>
      </w:r>
      <w:r w:rsidRPr="00B051BD">
        <w:t xml:space="preserve">. Esiti del questionario </w:t>
      </w:r>
      <w:r w:rsidR="00EA5F8A" w:rsidRPr="00B051BD">
        <w:t>corpi idrici sotterranei</w:t>
      </w:r>
      <w:r w:rsidR="00EA5F8A">
        <w:t xml:space="preserve"> - </w:t>
      </w:r>
      <w:r>
        <w:t>parte specifica</w:t>
      </w:r>
      <w:bookmarkEnd w:id="838"/>
    </w:p>
    <w:p w14:paraId="413AFBA7" w14:textId="44F25222" w:rsidR="00A5796F" w:rsidRDefault="00A5796F" w:rsidP="00A5796F">
      <w:pPr>
        <w:rPr>
          <w:sz w:val="24"/>
        </w:rPr>
      </w:pPr>
      <w:r w:rsidRPr="003B1E9B">
        <w:rPr>
          <w:sz w:val="24"/>
        </w:rPr>
        <w:t xml:space="preserve">Nella </w:t>
      </w:r>
      <w:r w:rsidRPr="00F50D50">
        <w:rPr>
          <w:sz w:val="24"/>
        </w:rPr>
        <w:t>Tabella 2</w:t>
      </w:r>
      <w:r w:rsidR="003B1E9B">
        <w:rPr>
          <w:sz w:val="24"/>
        </w:rPr>
        <w:t>.</w:t>
      </w:r>
      <w:r w:rsidRPr="00F50D50">
        <w:rPr>
          <w:sz w:val="24"/>
        </w:rPr>
        <w:t>2</w:t>
      </w:r>
      <w:r w:rsidRPr="003B1E9B">
        <w:rPr>
          <w:sz w:val="24"/>
        </w:rPr>
        <w:t xml:space="preserve"> si riportano in sintesi le risposte alle domande specifiche </w:t>
      </w:r>
      <w:r w:rsidR="00C028DF">
        <w:rPr>
          <w:sz w:val="24"/>
        </w:rPr>
        <w:t>del questionario sui corpi idrici sotterranei</w:t>
      </w:r>
      <w:r w:rsidRPr="00AA30D3">
        <w:rPr>
          <w:sz w:val="24"/>
        </w:rPr>
        <w:t xml:space="preserve"> e anche in questo caso sono state conteggiate sulla base delle opzioni previste per le diverse risposte</w:t>
      </w:r>
      <w:r w:rsidR="00C028DF">
        <w:rPr>
          <w:sz w:val="24"/>
        </w:rPr>
        <w:t>, utilizzando lo stesso criterio di evidenziazione utilizzato per la tabella precedente</w:t>
      </w:r>
      <w:r w:rsidRPr="00AA30D3">
        <w:rPr>
          <w:sz w:val="24"/>
        </w:rPr>
        <w:t>.</w:t>
      </w:r>
    </w:p>
    <w:p w14:paraId="0D099CDA" w14:textId="77777777" w:rsidR="00E339C1" w:rsidRPr="00AA30D3" w:rsidRDefault="00E339C1" w:rsidP="00A5796F">
      <w:pPr>
        <w:rPr>
          <w:sz w:val="24"/>
        </w:rPr>
      </w:pPr>
    </w:p>
    <w:p w14:paraId="0ED51BF3" w14:textId="06A24930" w:rsidR="00E339C1" w:rsidRDefault="00E339C1">
      <w:pPr>
        <w:jc w:val="left"/>
        <w:rPr>
          <w:sz w:val="24"/>
        </w:rPr>
      </w:pPr>
      <w:r>
        <w:rPr>
          <w:sz w:val="24"/>
        </w:rPr>
        <w:br w:type="page"/>
      </w:r>
    </w:p>
    <w:p w14:paraId="209DEA6F" w14:textId="36CDAC18" w:rsidR="00A5796F" w:rsidRPr="00F50D50" w:rsidRDefault="00F8391E" w:rsidP="00A5796F">
      <w:pPr>
        <w:rPr>
          <w:szCs w:val="20"/>
        </w:rPr>
      </w:pPr>
      <w:r w:rsidRPr="00F50D50">
        <w:rPr>
          <w:szCs w:val="20"/>
        </w:rPr>
        <w:lastRenderedPageBreak/>
        <w:t>Tabella 2.</w:t>
      </w:r>
      <w:r w:rsidR="00A5796F" w:rsidRPr="00F50D50">
        <w:rPr>
          <w:szCs w:val="20"/>
        </w:rPr>
        <w:t>2: Corpi idrici sotterranei - risposte delle Arpa/Appa relative alla parte specifica del questionario</w:t>
      </w:r>
      <w:r w:rsidR="00AA0B62">
        <w:rPr>
          <w:szCs w:val="20"/>
        </w:rPr>
        <w:t xml:space="preserve"> (2022).</w:t>
      </w:r>
    </w:p>
    <w:tbl>
      <w:tblPr>
        <w:tblW w:w="9628"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581"/>
        <w:gridCol w:w="2819"/>
        <w:gridCol w:w="1820"/>
        <w:gridCol w:w="871"/>
        <w:gridCol w:w="539"/>
        <w:gridCol w:w="555"/>
        <w:gridCol w:w="8"/>
        <w:gridCol w:w="490"/>
        <w:gridCol w:w="111"/>
        <w:gridCol w:w="333"/>
        <w:gridCol w:w="317"/>
        <w:gridCol w:w="490"/>
        <w:gridCol w:w="694"/>
      </w:tblGrid>
      <w:tr w:rsidR="00A5796F" w:rsidRPr="00F50D50" w14:paraId="105DB24F" w14:textId="77777777" w:rsidTr="00AA5AEA">
        <w:trPr>
          <w:trHeight w:val="20"/>
          <w:tblHeader/>
          <w:jc w:val="center"/>
        </w:trPr>
        <w:tc>
          <w:tcPr>
            <w:tcW w:w="581" w:type="dxa"/>
            <w:shd w:val="clear" w:color="auto" w:fill="D9D9D9"/>
            <w:vAlign w:val="center"/>
          </w:tcPr>
          <w:p w14:paraId="65375DCB" w14:textId="77777777" w:rsidR="00A5796F" w:rsidRPr="00F50D50" w:rsidRDefault="00A5796F" w:rsidP="00AA5AEA">
            <w:pPr>
              <w:rPr>
                <w:b/>
                <w:sz w:val="18"/>
                <w:szCs w:val="18"/>
              </w:rPr>
            </w:pPr>
            <w:r w:rsidRPr="00F50D50">
              <w:rPr>
                <w:b/>
                <w:sz w:val="18"/>
                <w:szCs w:val="18"/>
              </w:rPr>
              <w:t>N.</w:t>
            </w:r>
          </w:p>
        </w:tc>
        <w:tc>
          <w:tcPr>
            <w:tcW w:w="2819" w:type="dxa"/>
            <w:shd w:val="clear" w:color="auto" w:fill="D9D9D9"/>
            <w:vAlign w:val="center"/>
          </w:tcPr>
          <w:p w14:paraId="18161ACD" w14:textId="77777777" w:rsidR="00A5796F" w:rsidRPr="00F50D50" w:rsidRDefault="00A5796F" w:rsidP="00AA5AEA">
            <w:pPr>
              <w:rPr>
                <w:b/>
                <w:sz w:val="18"/>
                <w:szCs w:val="18"/>
              </w:rPr>
            </w:pPr>
            <w:r w:rsidRPr="00F50D50">
              <w:rPr>
                <w:b/>
                <w:sz w:val="18"/>
                <w:szCs w:val="18"/>
              </w:rPr>
              <w:t>Domanda</w:t>
            </w:r>
          </w:p>
        </w:tc>
        <w:tc>
          <w:tcPr>
            <w:tcW w:w="1820" w:type="dxa"/>
            <w:shd w:val="clear" w:color="auto" w:fill="D9D9D9"/>
            <w:vAlign w:val="center"/>
          </w:tcPr>
          <w:p w14:paraId="230EED16" w14:textId="77777777" w:rsidR="00A5796F" w:rsidRPr="00F50D50" w:rsidRDefault="00A5796F" w:rsidP="00AA5AEA">
            <w:pPr>
              <w:rPr>
                <w:b/>
                <w:sz w:val="18"/>
                <w:szCs w:val="18"/>
              </w:rPr>
            </w:pPr>
            <w:r w:rsidRPr="00F50D50">
              <w:rPr>
                <w:b/>
                <w:sz w:val="18"/>
                <w:szCs w:val="18"/>
              </w:rPr>
              <w:t>Opzioni di risposta</w:t>
            </w:r>
          </w:p>
        </w:tc>
        <w:tc>
          <w:tcPr>
            <w:tcW w:w="871" w:type="dxa"/>
            <w:shd w:val="clear" w:color="auto" w:fill="D9D9D9"/>
            <w:vAlign w:val="center"/>
          </w:tcPr>
          <w:p w14:paraId="0EAA2AD4" w14:textId="77777777" w:rsidR="00A5796F" w:rsidRPr="00F50D50" w:rsidRDefault="00A5796F" w:rsidP="00AA5AEA">
            <w:pPr>
              <w:rPr>
                <w:b/>
                <w:sz w:val="18"/>
                <w:szCs w:val="18"/>
              </w:rPr>
            </w:pPr>
            <w:r w:rsidRPr="00F50D50">
              <w:rPr>
                <w:b/>
                <w:sz w:val="18"/>
                <w:szCs w:val="18"/>
              </w:rPr>
              <w:t>N. Risposte</w:t>
            </w:r>
          </w:p>
        </w:tc>
        <w:tc>
          <w:tcPr>
            <w:tcW w:w="3537" w:type="dxa"/>
            <w:gridSpan w:val="9"/>
            <w:shd w:val="clear" w:color="auto" w:fill="D9D9D9"/>
            <w:vAlign w:val="center"/>
          </w:tcPr>
          <w:p w14:paraId="3139C595" w14:textId="77777777" w:rsidR="00A5796F" w:rsidRPr="00F50D50" w:rsidRDefault="00A5796F" w:rsidP="00AA5AEA">
            <w:pPr>
              <w:rPr>
                <w:b/>
                <w:sz w:val="18"/>
                <w:szCs w:val="18"/>
              </w:rPr>
            </w:pPr>
            <w:r w:rsidRPr="00F50D50">
              <w:rPr>
                <w:b/>
                <w:sz w:val="18"/>
                <w:szCs w:val="18"/>
              </w:rPr>
              <w:t>Risposte</w:t>
            </w:r>
          </w:p>
        </w:tc>
      </w:tr>
      <w:tr w:rsidR="00A5796F" w:rsidRPr="00F50D50" w14:paraId="22E439B8" w14:textId="77777777" w:rsidTr="00F50D50">
        <w:trPr>
          <w:trHeight w:val="490"/>
          <w:jc w:val="center"/>
        </w:trPr>
        <w:tc>
          <w:tcPr>
            <w:tcW w:w="581" w:type="dxa"/>
            <w:vMerge w:val="restart"/>
            <w:vAlign w:val="center"/>
          </w:tcPr>
          <w:p w14:paraId="758E379E" w14:textId="77777777" w:rsidR="00A5796F" w:rsidRPr="00F50D50" w:rsidRDefault="00A5796F" w:rsidP="00AA5AEA">
            <w:pPr>
              <w:rPr>
                <w:sz w:val="18"/>
                <w:szCs w:val="18"/>
              </w:rPr>
            </w:pPr>
            <w:r w:rsidRPr="00F50D50">
              <w:rPr>
                <w:sz w:val="18"/>
                <w:szCs w:val="18"/>
              </w:rPr>
              <w:t>44</w:t>
            </w:r>
          </w:p>
        </w:tc>
        <w:tc>
          <w:tcPr>
            <w:tcW w:w="2819" w:type="dxa"/>
            <w:vMerge w:val="restart"/>
            <w:shd w:val="clear" w:color="auto" w:fill="auto"/>
            <w:vAlign w:val="center"/>
          </w:tcPr>
          <w:p w14:paraId="6BF8AE11" w14:textId="77777777" w:rsidR="00A5796F" w:rsidRPr="00F50D50" w:rsidRDefault="00A5796F" w:rsidP="00AA5AEA">
            <w:pPr>
              <w:rPr>
                <w:sz w:val="18"/>
                <w:szCs w:val="18"/>
              </w:rPr>
            </w:pPr>
            <w:r w:rsidRPr="00F50D50">
              <w:rPr>
                <w:sz w:val="18"/>
                <w:szCs w:val="18"/>
              </w:rPr>
              <w:t>Soggetti che effettuano il monitoraggio quantitativo (livelli di falda e portate sorgenti)</w:t>
            </w:r>
          </w:p>
        </w:tc>
        <w:tc>
          <w:tcPr>
            <w:tcW w:w="1820" w:type="dxa"/>
            <w:vMerge w:val="restart"/>
            <w:vAlign w:val="center"/>
          </w:tcPr>
          <w:p w14:paraId="3E3AC42D" w14:textId="77777777" w:rsidR="00A5796F" w:rsidRPr="00F50D50" w:rsidRDefault="00A5796F" w:rsidP="00AA5AEA">
            <w:pPr>
              <w:rPr>
                <w:sz w:val="18"/>
                <w:szCs w:val="18"/>
              </w:rPr>
            </w:pPr>
            <w:r w:rsidRPr="00F50D50">
              <w:rPr>
                <w:sz w:val="18"/>
                <w:szCs w:val="18"/>
              </w:rPr>
              <w:t>R = Regione/Provincia; A = ARPA/APPA; R/A; AD=Autorità di Distretto; Altro (specificare)</w:t>
            </w:r>
          </w:p>
        </w:tc>
        <w:tc>
          <w:tcPr>
            <w:tcW w:w="871" w:type="dxa"/>
            <w:vMerge w:val="restart"/>
            <w:vAlign w:val="center"/>
          </w:tcPr>
          <w:p w14:paraId="6F84D1E1" w14:textId="77777777" w:rsidR="00A5796F" w:rsidRPr="00F50D50" w:rsidRDefault="00A5796F" w:rsidP="00AA5AEA">
            <w:pPr>
              <w:rPr>
                <w:sz w:val="18"/>
                <w:szCs w:val="18"/>
              </w:rPr>
            </w:pPr>
            <w:r w:rsidRPr="00F50D50">
              <w:rPr>
                <w:sz w:val="18"/>
                <w:szCs w:val="18"/>
              </w:rPr>
              <w:t>20</w:t>
            </w:r>
          </w:p>
        </w:tc>
        <w:tc>
          <w:tcPr>
            <w:tcW w:w="539" w:type="dxa"/>
            <w:vAlign w:val="center"/>
          </w:tcPr>
          <w:p w14:paraId="55749548" w14:textId="77777777" w:rsidR="00A5796F" w:rsidRPr="00F50D50" w:rsidRDefault="00A5796F" w:rsidP="00AA5AEA">
            <w:pPr>
              <w:rPr>
                <w:sz w:val="18"/>
                <w:szCs w:val="18"/>
              </w:rPr>
            </w:pPr>
            <w:r w:rsidRPr="00F50D50">
              <w:rPr>
                <w:sz w:val="18"/>
                <w:szCs w:val="18"/>
              </w:rPr>
              <w:t>R</w:t>
            </w:r>
          </w:p>
        </w:tc>
        <w:tc>
          <w:tcPr>
            <w:tcW w:w="563" w:type="dxa"/>
            <w:gridSpan w:val="2"/>
            <w:tcBorders>
              <w:top w:val="single" w:sz="6" w:space="0" w:color="000000"/>
              <w:bottom w:val="single" w:sz="6" w:space="0" w:color="000000"/>
            </w:tcBorders>
            <w:shd w:val="clear" w:color="auto" w:fill="FFFFFF"/>
            <w:vAlign w:val="center"/>
          </w:tcPr>
          <w:p w14:paraId="748FBE66" w14:textId="77777777" w:rsidR="00A5796F" w:rsidRPr="00F50D50" w:rsidRDefault="00A5796F" w:rsidP="00AA5AEA">
            <w:pPr>
              <w:rPr>
                <w:sz w:val="18"/>
                <w:szCs w:val="18"/>
              </w:rPr>
            </w:pPr>
            <w:r w:rsidRPr="00F50D50">
              <w:rPr>
                <w:sz w:val="18"/>
                <w:szCs w:val="18"/>
              </w:rPr>
              <w:t>A</w:t>
            </w:r>
          </w:p>
        </w:tc>
        <w:tc>
          <w:tcPr>
            <w:tcW w:w="490" w:type="dxa"/>
            <w:vAlign w:val="center"/>
          </w:tcPr>
          <w:p w14:paraId="498847B0" w14:textId="77777777" w:rsidR="00A5796F" w:rsidRPr="00F50D50" w:rsidRDefault="00A5796F" w:rsidP="00AA5AEA">
            <w:pPr>
              <w:rPr>
                <w:sz w:val="18"/>
                <w:szCs w:val="18"/>
              </w:rPr>
            </w:pPr>
            <w:r w:rsidRPr="00F50D50">
              <w:rPr>
                <w:sz w:val="18"/>
                <w:szCs w:val="18"/>
              </w:rPr>
              <w:t>R/A</w:t>
            </w:r>
          </w:p>
        </w:tc>
        <w:tc>
          <w:tcPr>
            <w:tcW w:w="444" w:type="dxa"/>
            <w:gridSpan w:val="2"/>
            <w:vAlign w:val="center"/>
          </w:tcPr>
          <w:p w14:paraId="0C3315DD" w14:textId="77777777" w:rsidR="00A5796F" w:rsidRPr="00F50D50" w:rsidRDefault="00A5796F" w:rsidP="00AA5AEA">
            <w:pPr>
              <w:rPr>
                <w:sz w:val="18"/>
                <w:szCs w:val="18"/>
              </w:rPr>
            </w:pPr>
            <w:r w:rsidRPr="00F50D50">
              <w:rPr>
                <w:sz w:val="18"/>
                <w:szCs w:val="18"/>
              </w:rPr>
              <w:t>AD</w:t>
            </w:r>
          </w:p>
        </w:tc>
        <w:tc>
          <w:tcPr>
            <w:tcW w:w="807" w:type="dxa"/>
            <w:gridSpan w:val="2"/>
            <w:vAlign w:val="center"/>
          </w:tcPr>
          <w:p w14:paraId="1EDA7A7B" w14:textId="77777777" w:rsidR="00A5796F" w:rsidRPr="00F50D50" w:rsidRDefault="00A5796F" w:rsidP="00AA5AEA">
            <w:pPr>
              <w:rPr>
                <w:sz w:val="18"/>
                <w:szCs w:val="18"/>
              </w:rPr>
            </w:pPr>
            <w:r w:rsidRPr="00F50D50">
              <w:rPr>
                <w:sz w:val="18"/>
                <w:szCs w:val="18"/>
              </w:rPr>
              <w:t>A; Altro</w:t>
            </w:r>
          </w:p>
        </w:tc>
        <w:tc>
          <w:tcPr>
            <w:tcW w:w="694" w:type="dxa"/>
            <w:vAlign w:val="center"/>
          </w:tcPr>
          <w:p w14:paraId="3E998731" w14:textId="77777777" w:rsidR="00A5796F" w:rsidRPr="00F50D50" w:rsidRDefault="00A5796F" w:rsidP="00AA5AEA">
            <w:pPr>
              <w:rPr>
                <w:sz w:val="18"/>
                <w:szCs w:val="18"/>
              </w:rPr>
            </w:pPr>
            <w:r w:rsidRPr="00F50D50">
              <w:rPr>
                <w:sz w:val="18"/>
                <w:szCs w:val="18"/>
              </w:rPr>
              <w:t>Altro</w:t>
            </w:r>
          </w:p>
        </w:tc>
      </w:tr>
      <w:tr w:rsidR="00A5796F" w:rsidRPr="00F50D50" w14:paraId="16C0AFE3" w14:textId="77777777" w:rsidTr="00F50D50">
        <w:trPr>
          <w:trHeight w:val="624"/>
          <w:jc w:val="center"/>
        </w:trPr>
        <w:tc>
          <w:tcPr>
            <w:tcW w:w="581" w:type="dxa"/>
            <w:vMerge/>
            <w:vAlign w:val="center"/>
          </w:tcPr>
          <w:p w14:paraId="2887164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616F1BE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7E8E52E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350EFD3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1B14577C" w14:textId="77777777" w:rsidR="00A5796F" w:rsidRPr="00F50D50" w:rsidRDefault="00A5796F" w:rsidP="00AA5AEA">
            <w:pPr>
              <w:rPr>
                <w:sz w:val="18"/>
                <w:szCs w:val="18"/>
              </w:rPr>
            </w:pPr>
            <w:r w:rsidRPr="00F50D50">
              <w:rPr>
                <w:sz w:val="18"/>
                <w:szCs w:val="18"/>
              </w:rPr>
              <w:t>5</w:t>
            </w:r>
          </w:p>
        </w:tc>
        <w:tc>
          <w:tcPr>
            <w:tcW w:w="563" w:type="dxa"/>
            <w:gridSpan w:val="2"/>
            <w:shd w:val="clear" w:color="auto" w:fill="92D050"/>
            <w:vAlign w:val="center"/>
          </w:tcPr>
          <w:p w14:paraId="766CEE3C" w14:textId="77777777" w:rsidR="00A5796F" w:rsidRPr="00F50D50" w:rsidRDefault="00A5796F" w:rsidP="00AA5AEA">
            <w:pPr>
              <w:rPr>
                <w:sz w:val="18"/>
                <w:szCs w:val="18"/>
              </w:rPr>
            </w:pPr>
            <w:r w:rsidRPr="00F50D50">
              <w:rPr>
                <w:sz w:val="18"/>
                <w:szCs w:val="18"/>
              </w:rPr>
              <w:t>10</w:t>
            </w:r>
          </w:p>
        </w:tc>
        <w:tc>
          <w:tcPr>
            <w:tcW w:w="490" w:type="dxa"/>
            <w:vAlign w:val="center"/>
          </w:tcPr>
          <w:p w14:paraId="4BFC6ADC" w14:textId="77777777" w:rsidR="00A5796F" w:rsidRPr="00F50D50" w:rsidRDefault="00A5796F" w:rsidP="00AA5AEA">
            <w:pPr>
              <w:rPr>
                <w:sz w:val="18"/>
                <w:szCs w:val="18"/>
              </w:rPr>
            </w:pPr>
            <w:r w:rsidRPr="00F50D50">
              <w:rPr>
                <w:sz w:val="18"/>
                <w:szCs w:val="18"/>
              </w:rPr>
              <w:t>3</w:t>
            </w:r>
          </w:p>
        </w:tc>
        <w:tc>
          <w:tcPr>
            <w:tcW w:w="444" w:type="dxa"/>
            <w:gridSpan w:val="2"/>
            <w:vAlign w:val="center"/>
          </w:tcPr>
          <w:p w14:paraId="2D9C4587" w14:textId="77777777" w:rsidR="00A5796F" w:rsidRPr="00F50D50" w:rsidRDefault="00A5796F" w:rsidP="00AA5AEA">
            <w:pPr>
              <w:rPr>
                <w:sz w:val="18"/>
                <w:szCs w:val="18"/>
              </w:rPr>
            </w:pPr>
            <w:r w:rsidRPr="00F50D50">
              <w:rPr>
                <w:sz w:val="18"/>
                <w:szCs w:val="18"/>
              </w:rPr>
              <w:t>1</w:t>
            </w:r>
          </w:p>
        </w:tc>
        <w:tc>
          <w:tcPr>
            <w:tcW w:w="807" w:type="dxa"/>
            <w:gridSpan w:val="2"/>
            <w:vAlign w:val="center"/>
          </w:tcPr>
          <w:p w14:paraId="5F240A15" w14:textId="77777777" w:rsidR="00A5796F" w:rsidRPr="00F50D50" w:rsidRDefault="00A5796F" w:rsidP="00AA5AEA">
            <w:pPr>
              <w:rPr>
                <w:sz w:val="18"/>
                <w:szCs w:val="18"/>
              </w:rPr>
            </w:pPr>
            <w:r w:rsidRPr="00F50D50">
              <w:rPr>
                <w:sz w:val="18"/>
                <w:szCs w:val="18"/>
              </w:rPr>
              <w:t>1</w:t>
            </w:r>
          </w:p>
        </w:tc>
        <w:tc>
          <w:tcPr>
            <w:tcW w:w="694" w:type="dxa"/>
            <w:vAlign w:val="center"/>
          </w:tcPr>
          <w:p w14:paraId="04A3B0C2" w14:textId="1603589B" w:rsidR="00A5796F" w:rsidRPr="00F50D50" w:rsidRDefault="00A5796F" w:rsidP="00AA5AEA">
            <w:pPr>
              <w:rPr>
                <w:sz w:val="18"/>
                <w:szCs w:val="18"/>
              </w:rPr>
            </w:pPr>
          </w:p>
        </w:tc>
      </w:tr>
      <w:tr w:rsidR="00A5796F" w:rsidRPr="00F50D50" w14:paraId="6F325D53" w14:textId="77777777" w:rsidTr="00F50D50">
        <w:trPr>
          <w:trHeight w:val="624"/>
          <w:jc w:val="center"/>
        </w:trPr>
        <w:tc>
          <w:tcPr>
            <w:tcW w:w="581" w:type="dxa"/>
            <w:vAlign w:val="center"/>
          </w:tcPr>
          <w:p w14:paraId="79284DC9" w14:textId="77777777" w:rsidR="00A5796F" w:rsidRPr="00F50D50" w:rsidRDefault="00A5796F" w:rsidP="00AA5AEA">
            <w:pPr>
              <w:rPr>
                <w:sz w:val="18"/>
                <w:szCs w:val="18"/>
              </w:rPr>
            </w:pPr>
            <w:r w:rsidRPr="00F50D50">
              <w:rPr>
                <w:sz w:val="18"/>
                <w:szCs w:val="18"/>
              </w:rPr>
              <w:t>45</w:t>
            </w:r>
          </w:p>
        </w:tc>
        <w:tc>
          <w:tcPr>
            <w:tcW w:w="2819" w:type="dxa"/>
            <w:shd w:val="clear" w:color="auto" w:fill="auto"/>
            <w:vAlign w:val="center"/>
          </w:tcPr>
          <w:p w14:paraId="1A3D0C50" w14:textId="77777777" w:rsidR="00A5796F" w:rsidRPr="00F50D50" w:rsidRDefault="00A5796F" w:rsidP="00AA5AEA">
            <w:pPr>
              <w:rPr>
                <w:sz w:val="18"/>
                <w:szCs w:val="18"/>
              </w:rPr>
            </w:pPr>
            <w:r w:rsidRPr="00F50D50">
              <w:rPr>
                <w:sz w:val="18"/>
                <w:szCs w:val="18"/>
              </w:rPr>
              <w:t>Numero di stazioni della tipologia sorgenti</w:t>
            </w:r>
          </w:p>
        </w:tc>
        <w:tc>
          <w:tcPr>
            <w:tcW w:w="1820" w:type="dxa"/>
            <w:vAlign w:val="center"/>
          </w:tcPr>
          <w:p w14:paraId="330E08F1" w14:textId="77777777" w:rsidR="00A5796F" w:rsidRPr="00F50D50" w:rsidRDefault="00A5796F" w:rsidP="00AA5AEA">
            <w:pPr>
              <w:rPr>
                <w:sz w:val="18"/>
                <w:szCs w:val="18"/>
              </w:rPr>
            </w:pPr>
          </w:p>
        </w:tc>
        <w:tc>
          <w:tcPr>
            <w:tcW w:w="871" w:type="dxa"/>
            <w:vAlign w:val="center"/>
          </w:tcPr>
          <w:p w14:paraId="3C79E203" w14:textId="77777777" w:rsidR="00A5796F" w:rsidRPr="00F50D50" w:rsidRDefault="00A5796F" w:rsidP="00AA5AEA">
            <w:pPr>
              <w:rPr>
                <w:sz w:val="18"/>
                <w:szCs w:val="18"/>
              </w:rPr>
            </w:pPr>
            <w:r w:rsidRPr="00F50D50">
              <w:rPr>
                <w:sz w:val="18"/>
                <w:szCs w:val="18"/>
              </w:rPr>
              <w:t>20</w:t>
            </w:r>
          </w:p>
          <w:p w14:paraId="1A399221" w14:textId="77777777" w:rsidR="00A5796F" w:rsidRDefault="00A5796F" w:rsidP="00AA5AEA">
            <w:pPr>
              <w:rPr>
                <w:b/>
                <w:sz w:val="18"/>
                <w:szCs w:val="18"/>
              </w:rPr>
            </w:pPr>
            <w:r w:rsidRPr="00F50D50">
              <w:rPr>
                <w:b/>
                <w:sz w:val="18"/>
                <w:szCs w:val="18"/>
                <w:highlight w:val="yellow"/>
              </w:rPr>
              <w:t>21</w:t>
            </w:r>
          </w:p>
          <w:p w14:paraId="2AE06C7A" w14:textId="5FE57223" w:rsidR="00BA1A45" w:rsidRPr="00F50D50" w:rsidRDefault="00BA1A45" w:rsidP="00AA5AEA">
            <w:pPr>
              <w:rPr>
                <w:b/>
                <w:sz w:val="18"/>
                <w:szCs w:val="18"/>
              </w:rPr>
            </w:pPr>
            <w:r>
              <w:rPr>
                <w:b/>
                <w:sz w:val="18"/>
                <w:szCs w:val="18"/>
              </w:rPr>
              <w:t>Fig. 2.4</w:t>
            </w:r>
          </w:p>
        </w:tc>
        <w:tc>
          <w:tcPr>
            <w:tcW w:w="3537" w:type="dxa"/>
            <w:gridSpan w:val="9"/>
            <w:shd w:val="clear" w:color="auto" w:fill="FFFFFF"/>
            <w:vAlign w:val="center"/>
          </w:tcPr>
          <w:p w14:paraId="4484D0D7" w14:textId="57A79DE8" w:rsidR="00BA1A45" w:rsidRDefault="00BA1A45" w:rsidP="00AA5AEA">
            <w:pPr>
              <w:rPr>
                <w:sz w:val="18"/>
                <w:szCs w:val="18"/>
              </w:rPr>
            </w:pPr>
            <w:r>
              <w:rPr>
                <w:sz w:val="18"/>
                <w:szCs w:val="18"/>
              </w:rPr>
              <w:t>1259</w:t>
            </w:r>
          </w:p>
          <w:p w14:paraId="124D3B0F" w14:textId="78ED8859" w:rsidR="00A5796F" w:rsidRDefault="00A5796F" w:rsidP="00B01D09">
            <w:pPr>
              <w:rPr>
                <w:b/>
                <w:sz w:val="18"/>
                <w:szCs w:val="18"/>
              </w:rPr>
            </w:pPr>
            <w:r w:rsidRPr="00F50D50">
              <w:rPr>
                <w:b/>
                <w:sz w:val="18"/>
                <w:szCs w:val="18"/>
                <w:highlight w:val="yellow"/>
              </w:rPr>
              <w:t>1</w:t>
            </w:r>
            <w:r w:rsidR="00FD18F2" w:rsidRPr="00F50D50">
              <w:rPr>
                <w:b/>
                <w:sz w:val="18"/>
                <w:szCs w:val="18"/>
                <w:highlight w:val="yellow"/>
              </w:rPr>
              <w:t>319</w:t>
            </w:r>
          </w:p>
          <w:p w14:paraId="7DEFAFA6" w14:textId="2902CD00" w:rsidR="00BA1A45" w:rsidRPr="00F50D50" w:rsidRDefault="00BA1A45" w:rsidP="00B01D09">
            <w:pPr>
              <w:rPr>
                <w:b/>
                <w:sz w:val="18"/>
                <w:szCs w:val="18"/>
              </w:rPr>
            </w:pPr>
          </w:p>
        </w:tc>
      </w:tr>
      <w:tr w:rsidR="00A5796F" w:rsidRPr="00F50D50" w14:paraId="60C8D14E" w14:textId="77777777" w:rsidTr="00F50D50">
        <w:trPr>
          <w:trHeight w:val="624"/>
          <w:jc w:val="center"/>
        </w:trPr>
        <w:tc>
          <w:tcPr>
            <w:tcW w:w="581" w:type="dxa"/>
            <w:vAlign w:val="center"/>
          </w:tcPr>
          <w:p w14:paraId="7A333A40" w14:textId="77777777" w:rsidR="00A5796F" w:rsidRPr="00F50D50" w:rsidRDefault="00A5796F" w:rsidP="00AA5AEA">
            <w:pPr>
              <w:rPr>
                <w:sz w:val="18"/>
                <w:szCs w:val="18"/>
              </w:rPr>
            </w:pPr>
            <w:r w:rsidRPr="00F50D50">
              <w:rPr>
                <w:sz w:val="18"/>
                <w:szCs w:val="18"/>
              </w:rPr>
              <w:t>45a</w:t>
            </w:r>
          </w:p>
        </w:tc>
        <w:tc>
          <w:tcPr>
            <w:tcW w:w="2819" w:type="dxa"/>
            <w:shd w:val="clear" w:color="auto" w:fill="auto"/>
            <w:vAlign w:val="center"/>
          </w:tcPr>
          <w:p w14:paraId="1A4EA842" w14:textId="77777777" w:rsidR="00A5796F" w:rsidRPr="00F50D50" w:rsidRDefault="00A5796F" w:rsidP="00AA5AEA">
            <w:pPr>
              <w:rPr>
                <w:sz w:val="18"/>
                <w:szCs w:val="18"/>
              </w:rPr>
            </w:pPr>
            <w:r w:rsidRPr="00F50D50">
              <w:rPr>
                <w:sz w:val="18"/>
                <w:szCs w:val="18"/>
              </w:rPr>
              <w:t>Numero di stazioni della tipologia pozzi/piezometri</w:t>
            </w:r>
          </w:p>
        </w:tc>
        <w:tc>
          <w:tcPr>
            <w:tcW w:w="1820" w:type="dxa"/>
            <w:vAlign w:val="center"/>
          </w:tcPr>
          <w:p w14:paraId="56999AF5" w14:textId="77777777" w:rsidR="00A5796F" w:rsidRPr="00F50D50" w:rsidRDefault="00A5796F" w:rsidP="00AA5AEA">
            <w:pPr>
              <w:rPr>
                <w:sz w:val="18"/>
                <w:szCs w:val="18"/>
              </w:rPr>
            </w:pPr>
            <w:r w:rsidRPr="00F50D50">
              <w:rPr>
                <w:sz w:val="18"/>
                <w:szCs w:val="18"/>
              </w:rPr>
              <w:t xml:space="preserve"> </w:t>
            </w:r>
          </w:p>
        </w:tc>
        <w:tc>
          <w:tcPr>
            <w:tcW w:w="871" w:type="dxa"/>
            <w:vAlign w:val="center"/>
          </w:tcPr>
          <w:p w14:paraId="5DDA7E92" w14:textId="77777777" w:rsidR="00A5796F" w:rsidRPr="00F50D50" w:rsidRDefault="00A5796F" w:rsidP="00AA5AEA">
            <w:pPr>
              <w:rPr>
                <w:sz w:val="18"/>
                <w:szCs w:val="18"/>
              </w:rPr>
            </w:pPr>
            <w:r w:rsidRPr="00F50D50">
              <w:rPr>
                <w:sz w:val="18"/>
                <w:szCs w:val="18"/>
              </w:rPr>
              <w:t>20</w:t>
            </w:r>
          </w:p>
          <w:p w14:paraId="35434A90" w14:textId="77777777" w:rsidR="00A5796F" w:rsidRDefault="00A5796F" w:rsidP="00AA5AEA">
            <w:pPr>
              <w:rPr>
                <w:b/>
                <w:sz w:val="18"/>
                <w:szCs w:val="18"/>
              </w:rPr>
            </w:pPr>
            <w:r w:rsidRPr="00F50D50">
              <w:rPr>
                <w:b/>
                <w:sz w:val="18"/>
                <w:szCs w:val="18"/>
                <w:highlight w:val="yellow"/>
              </w:rPr>
              <w:t>21</w:t>
            </w:r>
          </w:p>
          <w:p w14:paraId="22369184" w14:textId="0485A262" w:rsidR="00BA1A45" w:rsidRPr="00F50D50" w:rsidRDefault="00BA1A45" w:rsidP="00AA5AEA">
            <w:pPr>
              <w:rPr>
                <w:b/>
                <w:sz w:val="18"/>
                <w:szCs w:val="18"/>
              </w:rPr>
            </w:pPr>
            <w:r>
              <w:rPr>
                <w:b/>
                <w:sz w:val="18"/>
                <w:szCs w:val="18"/>
              </w:rPr>
              <w:t>Fig. 2.</w:t>
            </w:r>
            <w:r w:rsidR="00B1756A">
              <w:rPr>
                <w:b/>
                <w:sz w:val="18"/>
                <w:szCs w:val="18"/>
              </w:rPr>
              <w:t>4</w:t>
            </w:r>
          </w:p>
        </w:tc>
        <w:tc>
          <w:tcPr>
            <w:tcW w:w="3537" w:type="dxa"/>
            <w:gridSpan w:val="9"/>
            <w:shd w:val="clear" w:color="auto" w:fill="FFFFFF"/>
            <w:vAlign w:val="center"/>
          </w:tcPr>
          <w:p w14:paraId="22792CB4" w14:textId="1B51C5F0" w:rsidR="00A5796F" w:rsidRPr="00F50D50" w:rsidRDefault="00A5796F" w:rsidP="00AA5AEA">
            <w:pPr>
              <w:rPr>
                <w:sz w:val="18"/>
                <w:szCs w:val="18"/>
              </w:rPr>
            </w:pPr>
            <w:r w:rsidRPr="00F50D50">
              <w:rPr>
                <w:sz w:val="18"/>
                <w:szCs w:val="18"/>
              </w:rPr>
              <w:t>58</w:t>
            </w:r>
            <w:r w:rsidR="00BA1A45">
              <w:rPr>
                <w:sz w:val="18"/>
                <w:szCs w:val="18"/>
              </w:rPr>
              <w:t>10</w:t>
            </w:r>
          </w:p>
          <w:p w14:paraId="1DB4AE43" w14:textId="3AD863CD" w:rsidR="00A5796F" w:rsidRPr="00F50D50" w:rsidRDefault="00BA1A45" w:rsidP="00AA5AEA">
            <w:pPr>
              <w:rPr>
                <w:b/>
                <w:sz w:val="18"/>
                <w:szCs w:val="18"/>
              </w:rPr>
            </w:pPr>
            <w:r w:rsidRPr="00F50D50">
              <w:rPr>
                <w:b/>
                <w:sz w:val="18"/>
                <w:szCs w:val="18"/>
                <w:highlight w:val="yellow"/>
              </w:rPr>
              <w:t>58</w:t>
            </w:r>
            <w:r w:rsidR="00FD18F2">
              <w:rPr>
                <w:b/>
                <w:sz w:val="18"/>
                <w:szCs w:val="18"/>
                <w:highlight w:val="yellow"/>
              </w:rPr>
              <w:t>06</w:t>
            </w:r>
          </w:p>
          <w:p w14:paraId="378E1502" w14:textId="0EE4EEFF" w:rsidR="00A5796F" w:rsidRPr="00F50D50" w:rsidRDefault="00A5796F" w:rsidP="00BA1A45">
            <w:pPr>
              <w:rPr>
                <w:sz w:val="18"/>
                <w:szCs w:val="18"/>
              </w:rPr>
            </w:pPr>
          </w:p>
        </w:tc>
      </w:tr>
      <w:tr w:rsidR="00A5796F" w:rsidRPr="00F50D50" w14:paraId="65447405" w14:textId="77777777" w:rsidTr="00F50D50">
        <w:trPr>
          <w:trHeight w:val="624"/>
          <w:jc w:val="center"/>
        </w:trPr>
        <w:tc>
          <w:tcPr>
            <w:tcW w:w="581" w:type="dxa"/>
            <w:vAlign w:val="center"/>
          </w:tcPr>
          <w:p w14:paraId="1312868A" w14:textId="77777777" w:rsidR="00A5796F" w:rsidRPr="00F50D50" w:rsidRDefault="00A5796F" w:rsidP="00AA5AEA">
            <w:pPr>
              <w:rPr>
                <w:sz w:val="18"/>
                <w:szCs w:val="18"/>
              </w:rPr>
            </w:pPr>
            <w:r w:rsidRPr="00F50D50">
              <w:rPr>
                <w:sz w:val="18"/>
                <w:szCs w:val="18"/>
              </w:rPr>
              <w:t>46</w:t>
            </w:r>
          </w:p>
        </w:tc>
        <w:tc>
          <w:tcPr>
            <w:tcW w:w="2819" w:type="dxa"/>
            <w:shd w:val="clear" w:color="auto" w:fill="auto"/>
            <w:vAlign w:val="center"/>
          </w:tcPr>
          <w:p w14:paraId="48C01082" w14:textId="77777777" w:rsidR="00A5796F" w:rsidRPr="00F50D50" w:rsidRDefault="00A5796F" w:rsidP="00AA5AEA">
            <w:pPr>
              <w:rPr>
                <w:sz w:val="18"/>
                <w:szCs w:val="18"/>
              </w:rPr>
            </w:pPr>
            <w:r w:rsidRPr="00F50D50">
              <w:rPr>
                <w:sz w:val="18"/>
                <w:szCs w:val="18"/>
              </w:rPr>
              <w:t>Numero di stazioni della rete in essere in cui viene effettuato il solo monitoraggio quantitativo</w:t>
            </w:r>
          </w:p>
        </w:tc>
        <w:tc>
          <w:tcPr>
            <w:tcW w:w="1820" w:type="dxa"/>
            <w:vAlign w:val="center"/>
          </w:tcPr>
          <w:p w14:paraId="0B4623CC" w14:textId="77777777" w:rsidR="00A5796F" w:rsidRPr="00F50D50" w:rsidRDefault="00A5796F" w:rsidP="00AA5AEA">
            <w:pPr>
              <w:rPr>
                <w:sz w:val="18"/>
                <w:szCs w:val="18"/>
              </w:rPr>
            </w:pPr>
          </w:p>
        </w:tc>
        <w:tc>
          <w:tcPr>
            <w:tcW w:w="871" w:type="dxa"/>
            <w:vAlign w:val="center"/>
          </w:tcPr>
          <w:p w14:paraId="1CD7F10C" w14:textId="77777777" w:rsidR="00A5796F" w:rsidRPr="00F50D50" w:rsidRDefault="00A5796F" w:rsidP="00AA5AEA">
            <w:pPr>
              <w:rPr>
                <w:sz w:val="18"/>
                <w:szCs w:val="18"/>
              </w:rPr>
            </w:pPr>
            <w:r w:rsidRPr="00F50D50">
              <w:rPr>
                <w:sz w:val="18"/>
                <w:szCs w:val="18"/>
              </w:rPr>
              <w:t>20</w:t>
            </w:r>
          </w:p>
          <w:p w14:paraId="40AD934B" w14:textId="77777777" w:rsidR="00A5796F" w:rsidRDefault="00A5796F" w:rsidP="00AA5AEA">
            <w:pPr>
              <w:rPr>
                <w:b/>
                <w:sz w:val="18"/>
                <w:szCs w:val="18"/>
              </w:rPr>
            </w:pPr>
            <w:r w:rsidRPr="00F50D50">
              <w:rPr>
                <w:b/>
                <w:sz w:val="18"/>
                <w:szCs w:val="18"/>
                <w:highlight w:val="yellow"/>
              </w:rPr>
              <w:t>19</w:t>
            </w:r>
          </w:p>
          <w:p w14:paraId="23472C15" w14:textId="60C48A19" w:rsidR="00B1756A" w:rsidRPr="00F50D50" w:rsidRDefault="00B1756A" w:rsidP="00F50D50">
            <w:pPr>
              <w:jc w:val="left"/>
              <w:rPr>
                <w:b/>
                <w:sz w:val="18"/>
                <w:szCs w:val="18"/>
              </w:rPr>
            </w:pPr>
            <w:r>
              <w:rPr>
                <w:b/>
                <w:sz w:val="18"/>
                <w:szCs w:val="18"/>
              </w:rPr>
              <w:t>Fig. 2.5</w:t>
            </w:r>
          </w:p>
        </w:tc>
        <w:tc>
          <w:tcPr>
            <w:tcW w:w="3537" w:type="dxa"/>
            <w:gridSpan w:val="9"/>
            <w:shd w:val="clear" w:color="auto" w:fill="FFFFFF"/>
            <w:vAlign w:val="center"/>
          </w:tcPr>
          <w:p w14:paraId="2280A742" w14:textId="5A4CFD3D" w:rsidR="00BA1A45" w:rsidRDefault="00BA1A45" w:rsidP="00AA5AEA">
            <w:pPr>
              <w:rPr>
                <w:sz w:val="18"/>
                <w:szCs w:val="18"/>
              </w:rPr>
            </w:pPr>
            <w:r>
              <w:rPr>
                <w:sz w:val="18"/>
                <w:szCs w:val="18"/>
              </w:rPr>
              <w:t>101</w:t>
            </w:r>
            <w:r w:rsidR="00FD18F2">
              <w:rPr>
                <w:sz w:val="18"/>
                <w:szCs w:val="18"/>
              </w:rPr>
              <w:t>7</w:t>
            </w:r>
          </w:p>
          <w:p w14:paraId="7C72E97B" w14:textId="0D3D7FFC" w:rsidR="00A5796F" w:rsidRPr="00F50D50" w:rsidRDefault="00B05BDB" w:rsidP="00AA5AEA">
            <w:pPr>
              <w:rPr>
                <w:b/>
                <w:sz w:val="18"/>
                <w:szCs w:val="18"/>
              </w:rPr>
            </w:pPr>
            <w:r w:rsidRPr="00B05BDB">
              <w:rPr>
                <w:b/>
                <w:sz w:val="18"/>
                <w:szCs w:val="18"/>
                <w:highlight w:val="yellow"/>
              </w:rPr>
              <w:t>971</w:t>
            </w:r>
          </w:p>
          <w:p w14:paraId="0448507D" w14:textId="704E8A64" w:rsidR="00A5796F" w:rsidRPr="00F50D50" w:rsidRDefault="00A5796F" w:rsidP="00AA5AEA">
            <w:pPr>
              <w:rPr>
                <w:sz w:val="18"/>
                <w:szCs w:val="18"/>
              </w:rPr>
            </w:pPr>
          </w:p>
        </w:tc>
      </w:tr>
      <w:tr w:rsidR="00A5796F" w:rsidRPr="00F50D50" w14:paraId="367AF080" w14:textId="77777777" w:rsidTr="00F50D50">
        <w:trPr>
          <w:trHeight w:val="624"/>
          <w:jc w:val="center"/>
        </w:trPr>
        <w:tc>
          <w:tcPr>
            <w:tcW w:w="581" w:type="dxa"/>
            <w:vAlign w:val="center"/>
          </w:tcPr>
          <w:p w14:paraId="0E23CEE4" w14:textId="77777777" w:rsidR="00A5796F" w:rsidRPr="00F50D50" w:rsidRDefault="00A5796F" w:rsidP="00AA5AEA">
            <w:pPr>
              <w:rPr>
                <w:sz w:val="18"/>
                <w:szCs w:val="18"/>
              </w:rPr>
            </w:pPr>
            <w:r w:rsidRPr="00F50D50">
              <w:rPr>
                <w:sz w:val="18"/>
                <w:szCs w:val="18"/>
              </w:rPr>
              <w:t>47</w:t>
            </w:r>
          </w:p>
        </w:tc>
        <w:tc>
          <w:tcPr>
            <w:tcW w:w="2819" w:type="dxa"/>
            <w:shd w:val="clear" w:color="auto" w:fill="auto"/>
            <w:vAlign w:val="center"/>
          </w:tcPr>
          <w:p w14:paraId="0EC4C9F6" w14:textId="77777777" w:rsidR="00A5796F" w:rsidRPr="00F50D50" w:rsidRDefault="00A5796F" w:rsidP="00AA5AEA">
            <w:pPr>
              <w:rPr>
                <w:sz w:val="18"/>
                <w:szCs w:val="18"/>
              </w:rPr>
            </w:pPr>
            <w:r w:rsidRPr="00F50D50">
              <w:rPr>
                <w:sz w:val="18"/>
                <w:szCs w:val="18"/>
              </w:rPr>
              <w:t>Numero di stazioni della rete in essere in cui viene effettuato contestualmente il monitoraggio quantitativo e chimico</w:t>
            </w:r>
          </w:p>
        </w:tc>
        <w:tc>
          <w:tcPr>
            <w:tcW w:w="1820" w:type="dxa"/>
            <w:vAlign w:val="center"/>
          </w:tcPr>
          <w:p w14:paraId="2E84A0A2" w14:textId="77777777" w:rsidR="00A5796F" w:rsidRPr="00F50D50" w:rsidRDefault="00A5796F" w:rsidP="00AA5AEA">
            <w:pPr>
              <w:rPr>
                <w:sz w:val="18"/>
                <w:szCs w:val="18"/>
              </w:rPr>
            </w:pPr>
          </w:p>
        </w:tc>
        <w:tc>
          <w:tcPr>
            <w:tcW w:w="871" w:type="dxa"/>
            <w:vAlign w:val="center"/>
          </w:tcPr>
          <w:p w14:paraId="147EA154" w14:textId="77777777" w:rsidR="00A5796F" w:rsidRDefault="00A5796F" w:rsidP="00AA5AEA">
            <w:pPr>
              <w:rPr>
                <w:sz w:val="18"/>
                <w:szCs w:val="18"/>
              </w:rPr>
            </w:pPr>
            <w:r w:rsidRPr="00F50D50">
              <w:rPr>
                <w:sz w:val="18"/>
                <w:szCs w:val="18"/>
              </w:rPr>
              <w:t>20</w:t>
            </w:r>
          </w:p>
          <w:p w14:paraId="31133E85" w14:textId="55BBE83A" w:rsidR="00B1756A" w:rsidRPr="00F50D50" w:rsidRDefault="00B1756A" w:rsidP="00AA5AEA">
            <w:pPr>
              <w:rPr>
                <w:sz w:val="18"/>
                <w:szCs w:val="18"/>
              </w:rPr>
            </w:pPr>
            <w:r>
              <w:rPr>
                <w:b/>
                <w:sz w:val="18"/>
                <w:szCs w:val="18"/>
              </w:rPr>
              <w:t>Fig. 2.5</w:t>
            </w:r>
          </w:p>
        </w:tc>
        <w:tc>
          <w:tcPr>
            <w:tcW w:w="3537" w:type="dxa"/>
            <w:gridSpan w:val="9"/>
            <w:shd w:val="clear" w:color="auto" w:fill="FFFFFF"/>
            <w:vAlign w:val="center"/>
          </w:tcPr>
          <w:p w14:paraId="6832AD2F" w14:textId="31ACD74A" w:rsidR="00BA1A45" w:rsidRDefault="00BA1A45" w:rsidP="00AA5AEA">
            <w:pPr>
              <w:rPr>
                <w:sz w:val="18"/>
                <w:szCs w:val="18"/>
              </w:rPr>
            </w:pPr>
            <w:r>
              <w:rPr>
                <w:sz w:val="18"/>
                <w:szCs w:val="18"/>
              </w:rPr>
              <w:t>3359</w:t>
            </w:r>
          </w:p>
          <w:p w14:paraId="4A523BB9" w14:textId="42D584B3" w:rsidR="00A5796F" w:rsidRPr="00F50D50" w:rsidRDefault="00A5796F" w:rsidP="00AA5AEA">
            <w:pPr>
              <w:rPr>
                <w:b/>
                <w:sz w:val="18"/>
                <w:szCs w:val="18"/>
              </w:rPr>
            </w:pPr>
            <w:r w:rsidRPr="00F50D50">
              <w:rPr>
                <w:b/>
                <w:sz w:val="18"/>
                <w:szCs w:val="18"/>
                <w:highlight w:val="yellow"/>
              </w:rPr>
              <w:t>3</w:t>
            </w:r>
            <w:r w:rsidR="00B05BDB">
              <w:rPr>
                <w:b/>
                <w:sz w:val="18"/>
                <w:szCs w:val="18"/>
                <w:highlight w:val="yellow"/>
              </w:rPr>
              <w:t>206</w:t>
            </w:r>
          </w:p>
          <w:p w14:paraId="1455B12E" w14:textId="18ED219A" w:rsidR="00A5796F" w:rsidRPr="00F50D50" w:rsidRDefault="00A5796F" w:rsidP="00AA5AEA">
            <w:pPr>
              <w:rPr>
                <w:sz w:val="18"/>
                <w:szCs w:val="18"/>
              </w:rPr>
            </w:pPr>
          </w:p>
        </w:tc>
      </w:tr>
      <w:tr w:rsidR="00A5796F" w:rsidRPr="00F50D50" w14:paraId="486E8726" w14:textId="77777777" w:rsidTr="00F50D50">
        <w:trPr>
          <w:trHeight w:val="624"/>
          <w:jc w:val="center"/>
        </w:trPr>
        <w:tc>
          <w:tcPr>
            <w:tcW w:w="581" w:type="dxa"/>
            <w:vAlign w:val="center"/>
          </w:tcPr>
          <w:p w14:paraId="25694095" w14:textId="77777777" w:rsidR="00A5796F" w:rsidRPr="00F50D50" w:rsidRDefault="00A5796F" w:rsidP="00AA5AEA">
            <w:pPr>
              <w:rPr>
                <w:sz w:val="18"/>
                <w:szCs w:val="18"/>
              </w:rPr>
            </w:pPr>
            <w:r w:rsidRPr="00F50D50">
              <w:rPr>
                <w:sz w:val="18"/>
                <w:szCs w:val="18"/>
              </w:rPr>
              <w:t>48</w:t>
            </w:r>
          </w:p>
        </w:tc>
        <w:tc>
          <w:tcPr>
            <w:tcW w:w="2819" w:type="dxa"/>
            <w:shd w:val="clear" w:color="auto" w:fill="auto"/>
            <w:vAlign w:val="center"/>
          </w:tcPr>
          <w:p w14:paraId="51DF650D" w14:textId="77777777" w:rsidR="00A5796F" w:rsidRPr="00F50D50" w:rsidRDefault="00A5796F" w:rsidP="00AA5AEA">
            <w:pPr>
              <w:rPr>
                <w:sz w:val="18"/>
                <w:szCs w:val="18"/>
              </w:rPr>
            </w:pPr>
            <w:r w:rsidRPr="00F50D50">
              <w:rPr>
                <w:sz w:val="18"/>
                <w:szCs w:val="18"/>
              </w:rPr>
              <w:t>Numero di stazioni della rete in essere in cui viene effettuato il solo monitoraggio chimico</w:t>
            </w:r>
          </w:p>
        </w:tc>
        <w:tc>
          <w:tcPr>
            <w:tcW w:w="1820" w:type="dxa"/>
            <w:vAlign w:val="center"/>
          </w:tcPr>
          <w:p w14:paraId="02348429" w14:textId="77777777" w:rsidR="00A5796F" w:rsidRPr="00F50D50" w:rsidRDefault="00A5796F" w:rsidP="00AA5AEA">
            <w:pPr>
              <w:rPr>
                <w:sz w:val="18"/>
                <w:szCs w:val="18"/>
              </w:rPr>
            </w:pPr>
          </w:p>
        </w:tc>
        <w:tc>
          <w:tcPr>
            <w:tcW w:w="871" w:type="dxa"/>
            <w:vAlign w:val="center"/>
          </w:tcPr>
          <w:p w14:paraId="33BEC39B" w14:textId="77777777" w:rsidR="00A5796F" w:rsidRPr="00F50D50" w:rsidRDefault="00A5796F" w:rsidP="00AA5AEA">
            <w:pPr>
              <w:rPr>
                <w:sz w:val="18"/>
                <w:szCs w:val="18"/>
              </w:rPr>
            </w:pPr>
            <w:r w:rsidRPr="00F50D50">
              <w:rPr>
                <w:sz w:val="18"/>
                <w:szCs w:val="18"/>
              </w:rPr>
              <w:t>20</w:t>
            </w:r>
          </w:p>
          <w:p w14:paraId="7E8D303E" w14:textId="77777777" w:rsidR="00A5796F" w:rsidRDefault="00A5796F" w:rsidP="00AA5AEA">
            <w:pPr>
              <w:rPr>
                <w:b/>
                <w:sz w:val="18"/>
                <w:szCs w:val="18"/>
              </w:rPr>
            </w:pPr>
            <w:r w:rsidRPr="00F50D50">
              <w:rPr>
                <w:b/>
                <w:sz w:val="18"/>
                <w:szCs w:val="18"/>
                <w:highlight w:val="yellow"/>
              </w:rPr>
              <w:t>19</w:t>
            </w:r>
          </w:p>
          <w:p w14:paraId="3862D951" w14:textId="65159BBC" w:rsidR="00B1756A" w:rsidRPr="00F50D50" w:rsidRDefault="00B1756A" w:rsidP="00AA5AEA">
            <w:pPr>
              <w:rPr>
                <w:b/>
                <w:sz w:val="18"/>
                <w:szCs w:val="18"/>
              </w:rPr>
            </w:pPr>
            <w:r>
              <w:rPr>
                <w:b/>
                <w:sz w:val="18"/>
                <w:szCs w:val="18"/>
              </w:rPr>
              <w:t>Fig. 2.5</w:t>
            </w:r>
          </w:p>
        </w:tc>
        <w:tc>
          <w:tcPr>
            <w:tcW w:w="3537" w:type="dxa"/>
            <w:gridSpan w:val="9"/>
            <w:shd w:val="clear" w:color="auto" w:fill="FFFFFF"/>
            <w:vAlign w:val="center"/>
          </w:tcPr>
          <w:p w14:paraId="4C2F7BE9" w14:textId="1A975972" w:rsidR="00BA1A45" w:rsidRDefault="00BA1A45" w:rsidP="00AA5AEA">
            <w:pPr>
              <w:rPr>
                <w:sz w:val="18"/>
                <w:szCs w:val="18"/>
              </w:rPr>
            </w:pPr>
            <w:r>
              <w:rPr>
                <w:sz w:val="18"/>
                <w:szCs w:val="18"/>
              </w:rPr>
              <w:t>2732</w:t>
            </w:r>
          </w:p>
          <w:p w14:paraId="4337D842" w14:textId="7D2F0203" w:rsidR="00A5796F" w:rsidRPr="00F50D50" w:rsidRDefault="00A5796F" w:rsidP="00AA5AEA">
            <w:pPr>
              <w:rPr>
                <w:b/>
                <w:sz w:val="18"/>
                <w:szCs w:val="18"/>
              </w:rPr>
            </w:pPr>
            <w:r w:rsidRPr="00F50D50">
              <w:rPr>
                <w:b/>
                <w:sz w:val="18"/>
                <w:szCs w:val="18"/>
                <w:highlight w:val="yellow"/>
              </w:rPr>
              <w:t>2</w:t>
            </w:r>
            <w:r w:rsidR="00B05BDB">
              <w:rPr>
                <w:b/>
                <w:sz w:val="18"/>
                <w:szCs w:val="18"/>
                <w:highlight w:val="yellow"/>
              </w:rPr>
              <w:t>935</w:t>
            </w:r>
          </w:p>
          <w:p w14:paraId="7DA1EF84" w14:textId="1EDD59B4" w:rsidR="00A5796F" w:rsidRPr="00F50D50" w:rsidRDefault="00A5796F" w:rsidP="00AA5AEA">
            <w:pPr>
              <w:rPr>
                <w:sz w:val="18"/>
                <w:szCs w:val="18"/>
              </w:rPr>
            </w:pPr>
          </w:p>
        </w:tc>
      </w:tr>
      <w:tr w:rsidR="00A5796F" w:rsidRPr="00F50D50" w14:paraId="2E886C90" w14:textId="77777777" w:rsidTr="00F50D50">
        <w:trPr>
          <w:trHeight w:val="624"/>
          <w:jc w:val="center"/>
        </w:trPr>
        <w:tc>
          <w:tcPr>
            <w:tcW w:w="581" w:type="dxa"/>
            <w:vAlign w:val="center"/>
          </w:tcPr>
          <w:p w14:paraId="5343A1BB" w14:textId="77777777" w:rsidR="00A5796F" w:rsidRPr="00F50D50" w:rsidRDefault="00A5796F" w:rsidP="00AA5AEA">
            <w:pPr>
              <w:rPr>
                <w:sz w:val="18"/>
                <w:szCs w:val="18"/>
              </w:rPr>
            </w:pPr>
            <w:r w:rsidRPr="00F50D50">
              <w:rPr>
                <w:sz w:val="18"/>
                <w:szCs w:val="18"/>
              </w:rPr>
              <w:t>49</w:t>
            </w:r>
          </w:p>
        </w:tc>
        <w:tc>
          <w:tcPr>
            <w:tcW w:w="2819" w:type="dxa"/>
            <w:shd w:val="clear" w:color="auto" w:fill="auto"/>
            <w:vAlign w:val="center"/>
          </w:tcPr>
          <w:p w14:paraId="64A07679" w14:textId="77777777" w:rsidR="00A5796F" w:rsidRPr="00F50D50" w:rsidRDefault="00A5796F" w:rsidP="00AA5AEA">
            <w:pPr>
              <w:rPr>
                <w:sz w:val="18"/>
                <w:szCs w:val="18"/>
              </w:rPr>
            </w:pPr>
            <w:r w:rsidRPr="00F50D50">
              <w:rPr>
                <w:sz w:val="18"/>
                <w:szCs w:val="18"/>
              </w:rPr>
              <w:t>Numero di stazioni della rete in essere in cui viene attualmente effettuato il monitoraggio automatico</w:t>
            </w:r>
          </w:p>
        </w:tc>
        <w:tc>
          <w:tcPr>
            <w:tcW w:w="1820" w:type="dxa"/>
            <w:vAlign w:val="center"/>
          </w:tcPr>
          <w:p w14:paraId="7AEDDD3D" w14:textId="77777777" w:rsidR="00A5796F" w:rsidRPr="00F50D50" w:rsidRDefault="00A5796F" w:rsidP="00AA5AEA">
            <w:pPr>
              <w:rPr>
                <w:sz w:val="18"/>
                <w:szCs w:val="18"/>
              </w:rPr>
            </w:pPr>
            <w:r w:rsidRPr="00F50D50">
              <w:rPr>
                <w:sz w:val="18"/>
                <w:szCs w:val="18"/>
              </w:rPr>
              <w:t>Il numero delle stazioni automatiche che viene indicato si intende già conteggiato tra le stazioni ai punti 46, 47, 48, la cui somma permette di ottenere il numero totale delle stazioni di monitoraggio delle acque sotterranee.</w:t>
            </w:r>
          </w:p>
        </w:tc>
        <w:tc>
          <w:tcPr>
            <w:tcW w:w="871" w:type="dxa"/>
            <w:vAlign w:val="center"/>
          </w:tcPr>
          <w:p w14:paraId="124D72D6" w14:textId="261CD885" w:rsidR="00A5796F" w:rsidRPr="00F50D50" w:rsidRDefault="00A5796F" w:rsidP="00AA5AEA">
            <w:pPr>
              <w:rPr>
                <w:sz w:val="18"/>
                <w:szCs w:val="18"/>
              </w:rPr>
            </w:pPr>
            <w:r w:rsidRPr="00F50D50">
              <w:rPr>
                <w:sz w:val="18"/>
                <w:szCs w:val="18"/>
              </w:rPr>
              <w:t>1</w:t>
            </w:r>
            <w:r w:rsidR="008F3A5F">
              <w:rPr>
                <w:sz w:val="18"/>
                <w:szCs w:val="18"/>
              </w:rPr>
              <w:t>3</w:t>
            </w:r>
          </w:p>
          <w:p w14:paraId="3D91209D" w14:textId="77777777" w:rsidR="00A5796F" w:rsidRDefault="00A5796F" w:rsidP="00B05BDB">
            <w:pPr>
              <w:rPr>
                <w:b/>
                <w:sz w:val="18"/>
                <w:szCs w:val="18"/>
              </w:rPr>
            </w:pPr>
            <w:r w:rsidRPr="00F50D50">
              <w:rPr>
                <w:b/>
                <w:sz w:val="18"/>
                <w:szCs w:val="18"/>
                <w:highlight w:val="yellow"/>
              </w:rPr>
              <w:t>1</w:t>
            </w:r>
            <w:r w:rsidR="00B05BDB">
              <w:rPr>
                <w:b/>
                <w:sz w:val="18"/>
                <w:szCs w:val="18"/>
                <w:highlight w:val="yellow"/>
              </w:rPr>
              <w:t>3</w:t>
            </w:r>
          </w:p>
          <w:p w14:paraId="403B3104" w14:textId="070896C6" w:rsidR="00B1756A" w:rsidRPr="00F50D50" w:rsidRDefault="00B1756A" w:rsidP="00B05BDB">
            <w:pPr>
              <w:rPr>
                <w:b/>
                <w:sz w:val="18"/>
                <w:szCs w:val="18"/>
              </w:rPr>
            </w:pPr>
            <w:r>
              <w:rPr>
                <w:b/>
                <w:sz w:val="18"/>
                <w:szCs w:val="18"/>
              </w:rPr>
              <w:t>Fig. 2.6</w:t>
            </w:r>
          </w:p>
        </w:tc>
        <w:tc>
          <w:tcPr>
            <w:tcW w:w="3537" w:type="dxa"/>
            <w:gridSpan w:val="9"/>
            <w:vAlign w:val="center"/>
          </w:tcPr>
          <w:p w14:paraId="6452499F" w14:textId="027E1D55" w:rsidR="00BA1A45" w:rsidRDefault="00BA1A45" w:rsidP="00AA5AEA">
            <w:pPr>
              <w:rPr>
                <w:sz w:val="18"/>
                <w:szCs w:val="18"/>
              </w:rPr>
            </w:pPr>
            <w:r>
              <w:rPr>
                <w:sz w:val="18"/>
                <w:szCs w:val="18"/>
              </w:rPr>
              <w:t>732</w:t>
            </w:r>
          </w:p>
          <w:p w14:paraId="39D445EA" w14:textId="00A09603" w:rsidR="00A5796F" w:rsidRPr="00F50D50" w:rsidRDefault="00B05BDB" w:rsidP="00AA5AEA">
            <w:pPr>
              <w:rPr>
                <w:b/>
                <w:sz w:val="18"/>
                <w:szCs w:val="18"/>
              </w:rPr>
            </w:pPr>
            <w:r w:rsidRPr="00B05BDB">
              <w:rPr>
                <w:b/>
                <w:sz w:val="18"/>
                <w:szCs w:val="18"/>
                <w:highlight w:val="yellow"/>
              </w:rPr>
              <w:t>657</w:t>
            </w:r>
          </w:p>
          <w:p w14:paraId="1F8AE539" w14:textId="6DDC490D" w:rsidR="00A5796F" w:rsidRPr="00F50D50" w:rsidRDefault="00A5796F" w:rsidP="00AA5AEA">
            <w:pPr>
              <w:rPr>
                <w:sz w:val="18"/>
                <w:szCs w:val="18"/>
              </w:rPr>
            </w:pPr>
          </w:p>
        </w:tc>
      </w:tr>
      <w:tr w:rsidR="00A5796F" w:rsidRPr="00F50D50" w14:paraId="1833020D" w14:textId="77777777" w:rsidTr="00F50D50">
        <w:trPr>
          <w:trHeight w:val="257"/>
          <w:jc w:val="center"/>
        </w:trPr>
        <w:tc>
          <w:tcPr>
            <w:tcW w:w="581" w:type="dxa"/>
            <w:vMerge w:val="restart"/>
            <w:vAlign w:val="center"/>
          </w:tcPr>
          <w:p w14:paraId="42B99446" w14:textId="77777777" w:rsidR="00A5796F" w:rsidRPr="00F50D50" w:rsidRDefault="00A5796F" w:rsidP="00AA5AEA">
            <w:pPr>
              <w:rPr>
                <w:sz w:val="18"/>
                <w:szCs w:val="18"/>
              </w:rPr>
            </w:pPr>
            <w:r w:rsidRPr="00F50D50">
              <w:rPr>
                <w:sz w:val="18"/>
                <w:szCs w:val="18"/>
              </w:rPr>
              <w:t>50</w:t>
            </w:r>
          </w:p>
        </w:tc>
        <w:tc>
          <w:tcPr>
            <w:tcW w:w="2819" w:type="dxa"/>
            <w:vMerge w:val="restart"/>
            <w:shd w:val="clear" w:color="auto" w:fill="auto"/>
            <w:vAlign w:val="center"/>
          </w:tcPr>
          <w:p w14:paraId="647A119A" w14:textId="77777777" w:rsidR="00A5796F" w:rsidRPr="00F50D50" w:rsidRDefault="00A5796F" w:rsidP="00AA5AEA">
            <w:pPr>
              <w:rPr>
                <w:sz w:val="18"/>
                <w:szCs w:val="18"/>
              </w:rPr>
            </w:pPr>
            <w:r w:rsidRPr="00F50D50">
              <w:rPr>
                <w:sz w:val="18"/>
                <w:szCs w:val="18"/>
              </w:rPr>
              <w:t>Se esiste un monitoraggio automatico, indicare le categorie di parametri monitorati con la rete automatica</w:t>
            </w:r>
          </w:p>
        </w:tc>
        <w:tc>
          <w:tcPr>
            <w:tcW w:w="1820" w:type="dxa"/>
            <w:vMerge w:val="restart"/>
            <w:vAlign w:val="center"/>
          </w:tcPr>
          <w:p w14:paraId="3A02286C" w14:textId="77777777" w:rsidR="00A5796F" w:rsidRPr="00F50D50" w:rsidRDefault="00A5796F" w:rsidP="00AA5AEA">
            <w:pPr>
              <w:rPr>
                <w:sz w:val="18"/>
                <w:szCs w:val="18"/>
              </w:rPr>
            </w:pPr>
            <w:r w:rsidRPr="00F50D50">
              <w:rPr>
                <w:sz w:val="18"/>
                <w:szCs w:val="18"/>
              </w:rPr>
              <w:t>L = Livelli/portate;</w:t>
            </w:r>
          </w:p>
          <w:p w14:paraId="7FD58B27" w14:textId="77777777" w:rsidR="00A5796F" w:rsidRPr="00F50D50" w:rsidRDefault="00A5796F" w:rsidP="00AA5AEA">
            <w:pPr>
              <w:rPr>
                <w:sz w:val="18"/>
                <w:szCs w:val="18"/>
              </w:rPr>
            </w:pPr>
            <w:r w:rsidRPr="00F50D50">
              <w:rPr>
                <w:sz w:val="18"/>
                <w:szCs w:val="18"/>
              </w:rPr>
              <w:t xml:space="preserve"> F = parametri fisici e chimico-fisici (es. Temperatura, Conducibilità elettrica, Potenziale Redox, pH, ecc.); C = parametri chimici (es. Nitrati, Solfati, Metalli, ecc.)</w:t>
            </w:r>
          </w:p>
        </w:tc>
        <w:tc>
          <w:tcPr>
            <w:tcW w:w="871" w:type="dxa"/>
            <w:vMerge w:val="restart"/>
            <w:vAlign w:val="center"/>
          </w:tcPr>
          <w:p w14:paraId="3E4841CB" w14:textId="5AF1CF0F" w:rsidR="00A5796F" w:rsidRPr="00F50D50" w:rsidRDefault="008F3A5F" w:rsidP="00AA5AEA">
            <w:pPr>
              <w:rPr>
                <w:sz w:val="18"/>
                <w:szCs w:val="18"/>
              </w:rPr>
            </w:pPr>
            <w:r w:rsidRPr="008F3A5F">
              <w:rPr>
                <w:sz w:val="18"/>
                <w:szCs w:val="18"/>
              </w:rPr>
              <w:t>13</w:t>
            </w:r>
          </w:p>
        </w:tc>
        <w:tc>
          <w:tcPr>
            <w:tcW w:w="539" w:type="dxa"/>
            <w:vAlign w:val="center"/>
          </w:tcPr>
          <w:p w14:paraId="7510CE80" w14:textId="77777777" w:rsidR="00A5796F" w:rsidRPr="00F50D50" w:rsidRDefault="00A5796F" w:rsidP="00AA5AEA">
            <w:pPr>
              <w:rPr>
                <w:sz w:val="18"/>
                <w:szCs w:val="18"/>
              </w:rPr>
            </w:pPr>
            <w:r w:rsidRPr="00F50D50">
              <w:rPr>
                <w:sz w:val="18"/>
                <w:szCs w:val="18"/>
              </w:rPr>
              <w:t>L</w:t>
            </w:r>
          </w:p>
        </w:tc>
        <w:tc>
          <w:tcPr>
            <w:tcW w:w="563" w:type="dxa"/>
            <w:gridSpan w:val="2"/>
            <w:tcBorders>
              <w:top w:val="single" w:sz="6" w:space="0" w:color="000000"/>
              <w:bottom w:val="single" w:sz="6" w:space="0" w:color="000000"/>
            </w:tcBorders>
            <w:shd w:val="clear" w:color="auto" w:fill="FFFFFF"/>
            <w:vAlign w:val="center"/>
          </w:tcPr>
          <w:p w14:paraId="20CF08D3" w14:textId="77777777" w:rsidR="00A5796F" w:rsidRPr="00F50D50" w:rsidRDefault="00A5796F" w:rsidP="00AA5AEA">
            <w:pPr>
              <w:rPr>
                <w:sz w:val="18"/>
                <w:szCs w:val="18"/>
              </w:rPr>
            </w:pPr>
            <w:r w:rsidRPr="00F50D50">
              <w:rPr>
                <w:sz w:val="18"/>
                <w:szCs w:val="18"/>
              </w:rPr>
              <w:t>L+F</w:t>
            </w:r>
          </w:p>
        </w:tc>
        <w:tc>
          <w:tcPr>
            <w:tcW w:w="601" w:type="dxa"/>
            <w:gridSpan w:val="2"/>
            <w:vAlign w:val="center"/>
          </w:tcPr>
          <w:p w14:paraId="4192581A" w14:textId="77777777" w:rsidR="00A5796F" w:rsidRPr="00F50D50" w:rsidRDefault="00A5796F" w:rsidP="00AA5AEA">
            <w:pPr>
              <w:rPr>
                <w:sz w:val="18"/>
                <w:szCs w:val="18"/>
              </w:rPr>
            </w:pPr>
            <w:r w:rsidRPr="00F50D50">
              <w:rPr>
                <w:sz w:val="18"/>
                <w:szCs w:val="18"/>
              </w:rPr>
              <w:t>C</w:t>
            </w:r>
          </w:p>
        </w:tc>
        <w:tc>
          <w:tcPr>
            <w:tcW w:w="1834" w:type="dxa"/>
            <w:gridSpan w:val="4"/>
            <w:vAlign w:val="center"/>
          </w:tcPr>
          <w:p w14:paraId="264AA1EF" w14:textId="77777777" w:rsidR="00A5796F" w:rsidRPr="00F50D50" w:rsidRDefault="00A5796F" w:rsidP="00AA5AEA">
            <w:pPr>
              <w:rPr>
                <w:sz w:val="18"/>
                <w:szCs w:val="18"/>
              </w:rPr>
            </w:pPr>
          </w:p>
        </w:tc>
      </w:tr>
      <w:tr w:rsidR="00A5796F" w:rsidRPr="00F50D50" w14:paraId="69D7AC7F" w14:textId="77777777" w:rsidTr="00F50D50">
        <w:trPr>
          <w:trHeight w:val="624"/>
          <w:jc w:val="center"/>
        </w:trPr>
        <w:tc>
          <w:tcPr>
            <w:tcW w:w="581" w:type="dxa"/>
            <w:vMerge/>
            <w:vAlign w:val="center"/>
          </w:tcPr>
          <w:p w14:paraId="77E2775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46098E3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77A28C3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31E9A31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6B23BC64" w14:textId="52B8B2DF" w:rsidR="00A5796F" w:rsidRPr="00F50D50" w:rsidRDefault="008F3A5F" w:rsidP="00AA5AEA">
            <w:pPr>
              <w:rPr>
                <w:sz w:val="18"/>
                <w:szCs w:val="18"/>
              </w:rPr>
            </w:pPr>
            <w:r>
              <w:rPr>
                <w:sz w:val="18"/>
                <w:szCs w:val="18"/>
              </w:rPr>
              <w:t>6</w:t>
            </w:r>
          </w:p>
          <w:p w14:paraId="54FF4A41" w14:textId="59C1BAE6" w:rsidR="00A5796F" w:rsidRPr="00F50D50" w:rsidRDefault="00A5796F" w:rsidP="00AA5AEA">
            <w:pPr>
              <w:rPr>
                <w:sz w:val="18"/>
                <w:szCs w:val="18"/>
              </w:rPr>
            </w:pPr>
          </w:p>
        </w:tc>
        <w:tc>
          <w:tcPr>
            <w:tcW w:w="563" w:type="dxa"/>
            <w:gridSpan w:val="2"/>
            <w:shd w:val="clear" w:color="auto" w:fill="92D050"/>
            <w:vAlign w:val="center"/>
          </w:tcPr>
          <w:p w14:paraId="60D07840" w14:textId="7316BFC5" w:rsidR="00A5796F" w:rsidRPr="00F50D50" w:rsidRDefault="008F3A5F" w:rsidP="00AA5AEA">
            <w:pPr>
              <w:rPr>
                <w:sz w:val="18"/>
                <w:szCs w:val="18"/>
              </w:rPr>
            </w:pPr>
            <w:r>
              <w:rPr>
                <w:sz w:val="18"/>
                <w:szCs w:val="18"/>
              </w:rPr>
              <w:t>7</w:t>
            </w:r>
          </w:p>
          <w:p w14:paraId="38A22AE2" w14:textId="3A7BE78A" w:rsidR="00A5796F" w:rsidRPr="00F50D50" w:rsidRDefault="00A5796F" w:rsidP="00AA5AEA">
            <w:pPr>
              <w:rPr>
                <w:sz w:val="18"/>
                <w:szCs w:val="18"/>
              </w:rPr>
            </w:pPr>
          </w:p>
        </w:tc>
        <w:tc>
          <w:tcPr>
            <w:tcW w:w="601" w:type="dxa"/>
            <w:gridSpan w:val="2"/>
            <w:vAlign w:val="center"/>
          </w:tcPr>
          <w:p w14:paraId="4053EEB4" w14:textId="60328EBD" w:rsidR="00A5796F" w:rsidRPr="00F50D50" w:rsidRDefault="00A5796F" w:rsidP="00AA5AEA">
            <w:pPr>
              <w:rPr>
                <w:sz w:val="18"/>
                <w:szCs w:val="18"/>
              </w:rPr>
            </w:pPr>
          </w:p>
        </w:tc>
        <w:tc>
          <w:tcPr>
            <w:tcW w:w="1834" w:type="dxa"/>
            <w:gridSpan w:val="4"/>
            <w:vAlign w:val="center"/>
          </w:tcPr>
          <w:p w14:paraId="6EF9379E" w14:textId="77777777" w:rsidR="00A5796F" w:rsidRPr="00F50D50" w:rsidRDefault="00A5796F" w:rsidP="00AA5AEA">
            <w:pPr>
              <w:rPr>
                <w:sz w:val="18"/>
                <w:szCs w:val="18"/>
              </w:rPr>
            </w:pPr>
          </w:p>
        </w:tc>
      </w:tr>
      <w:tr w:rsidR="00A5796F" w:rsidRPr="00F50D50" w14:paraId="46EF4811" w14:textId="77777777" w:rsidTr="00F50D50">
        <w:trPr>
          <w:trHeight w:val="892"/>
          <w:jc w:val="center"/>
        </w:trPr>
        <w:tc>
          <w:tcPr>
            <w:tcW w:w="581" w:type="dxa"/>
            <w:vAlign w:val="center"/>
          </w:tcPr>
          <w:p w14:paraId="120166F8" w14:textId="77777777" w:rsidR="00A5796F" w:rsidRPr="00F50D50" w:rsidRDefault="00A5796F" w:rsidP="00AA5AEA">
            <w:pPr>
              <w:rPr>
                <w:sz w:val="18"/>
                <w:szCs w:val="18"/>
              </w:rPr>
            </w:pPr>
            <w:r w:rsidRPr="00F50D50">
              <w:rPr>
                <w:sz w:val="18"/>
                <w:szCs w:val="18"/>
              </w:rPr>
              <w:t>51</w:t>
            </w:r>
          </w:p>
        </w:tc>
        <w:tc>
          <w:tcPr>
            <w:tcW w:w="2819" w:type="dxa"/>
            <w:shd w:val="clear" w:color="auto" w:fill="auto"/>
            <w:vAlign w:val="center"/>
          </w:tcPr>
          <w:p w14:paraId="44D31370" w14:textId="77777777" w:rsidR="00A5796F" w:rsidRDefault="00A5796F" w:rsidP="00AA5AEA">
            <w:pPr>
              <w:rPr>
                <w:sz w:val="18"/>
                <w:szCs w:val="18"/>
              </w:rPr>
            </w:pPr>
            <w:r w:rsidRPr="00F50D50">
              <w:rPr>
                <w:sz w:val="18"/>
                <w:szCs w:val="18"/>
              </w:rPr>
              <w:t>Numero di stazioni della rete in essere per lo stato chimico in cui viene effettuato il monitoraggio di sorveglianza</w:t>
            </w:r>
          </w:p>
          <w:p w14:paraId="709D8B06" w14:textId="77777777" w:rsidR="00E339C1" w:rsidRDefault="00E339C1" w:rsidP="00AA5AEA">
            <w:pPr>
              <w:rPr>
                <w:sz w:val="18"/>
                <w:szCs w:val="18"/>
              </w:rPr>
            </w:pPr>
          </w:p>
          <w:p w14:paraId="5AD801F9" w14:textId="77777777" w:rsidR="00E339C1" w:rsidRPr="00F50D50" w:rsidRDefault="00E339C1" w:rsidP="00AA5AEA">
            <w:pPr>
              <w:rPr>
                <w:sz w:val="18"/>
                <w:szCs w:val="18"/>
              </w:rPr>
            </w:pPr>
          </w:p>
        </w:tc>
        <w:tc>
          <w:tcPr>
            <w:tcW w:w="1820" w:type="dxa"/>
            <w:vAlign w:val="center"/>
          </w:tcPr>
          <w:p w14:paraId="2BD08B0B" w14:textId="77777777" w:rsidR="00A5796F" w:rsidRPr="00F50D50" w:rsidRDefault="00A5796F" w:rsidP="00AA5AEA">
            <w:pPr>
              <w:rPr>
                <w:sz w:val="18"/>
                <w:szCs w:val="18"/>
              </w:rPr>
            </w:pPr>
          </w:p>
        </w:tc>
        <w:tc>
          <w:tcPr>
            <w:tcW w:w="871" w:type="dxa"/>
            <w:vAlign w:val="center"/>
          </w:tcPr>
          <w:p w14:paraId="7656D0AD" w14:textId="77777777" w:rsidR="00A5796F" w:rsidRDefault="00A5796F" w:rsidP="00AA5AEA">
            <w:pPr>
              <w:rPr>
                <w:sz w:val="18"/>
                <w:szCs w:val="18"/>
              </w:rPr>
            </w:pPr>
            <w:r w:rsidRPr="00F50D50">
              <w:rPr>
                <w:sz w:val="18"/>
                <w:szCs w:val="18"/>
              </w:rPr>
              <w:t>19</w:t>
            </w:r>
          </w:p>
          <w:p w14:paraId="7A72F9D0" w14:textId="15D5191C" w:rsidR="00B1756A" w:rsidRPr="00F50D50" w:rsidRDefault="00B1756A" w:rsidP="00AA5AEA">
            <w:pPr>
              <w:rPr>
                <w:b/>
                <w:sz w:val="18"/>
                <w:szCs w:val="18"/>
              </w:rPr>
            </w:pPr>
            <w:r w:rsidRPr="00F50D50">
              <w:rPr>
                <w:b/>
                <w:sz w:val="18"/>
                <w:szCs w:val="18"/>
              </w:rPr>
              <w:t>Fig. 2.8</w:t>
            </w:r>
          </w:p>
        </w:tc>
        <w:tc>
          <w:tcPr>
            <w:tcW w:w="3537" w:type="dxa"/>
            <w:gridSpan w:val="9"/>
            <w:vAlign w:val="center"/>
          </w:tcPr>
          <w:p w14:paraId="27E69215" w14:textId="77777777" w:rsidR="00A5796F" w:rsidRDefault="00A5796F" w:rsidP="00AA5AEA">
            <w:pPr>
              <w:rPr>
                <w:sz w:val="18"/>
                <w:szCs w:val="18"/>
              </w:rPr>
            </w:pPr>
            <w:r w:rsidRPr="00F50D50">
              <w:rPr>
                <w:sz w:val="18"/>
                <w:szCs w:val="18"/>
              </w:rPr>
              <w:t>4271</w:t>
            </w:r>
          </w:p>
          <w:p w14:paraId="537EEA4C" w14:textId="3DA8D2AB" w:rsidR="00A5796F" w:rsidRPr="00F50D50" w:rsidRDefault="008F3A5F" w:rsidP="00AA5AEA">
            <w:pPr>
              <w:rPr>
                <w:b/>
                <w:sz w:val="18"/>
                <w:szCs w:val="18"/>
              </w:rPr>
            </w:pPr>
            <w:r w:rsidRPr="00F50D50">
              <w:rPr>
                <w:b/>
                <w:sz w:val="18"/>
                <w:szCs w:val="18"/>
                <w:highlight w:val="yellow"/>
              </w:rPr>
              <w:t>3980</w:t>
            </w:r>
          </w:p>
        </w:tc>
      </w:tr>
      <w:tr w:rsidR="00A5796F" w:rsidRPr="00F50D50" w14:paraId="5CAF8CFF" w14:textId="77777777" w:rsidTr="00F50D50">
        <w:trPr>
          <w:trHeight w:val="675"/>
          <w:jc w:val="center"/>
        </w:trPr>
        <w:tc>
          <w:tcPr>
            <w:tcW w:w="581" w:type="dxa"/>
            <w:vAlign w:val="center"/>
          </w:tcPr>
          <w:p w14:paraId="64AC8193" w14:textId="77777777" w:rsidR="00A5796F" w:rsidRPr="00F50D50" w:rsidRDefault="00A5796F" w:rsidP="00AA5AEA">
            <w:pPr>
              <w:rPr>
                <w:sz w:val="18"/>
                <w:szCs w:val="18"/>
              </w:rPr>
            </w:pPr>
            <w:r w:rsidRPr="00F50D50">
              <w:rPr>
                <w:sz w:val="18"/>
                <w:szCs w:val="18"/>
              </w:rPr>
              <w:t>52</w:t>
            </w:r>
          </w:p>
        </w:tc>
        <w:tc>
          <w:tcPr>
            <w:tcW w:w="2819" w:type="dxa"/>
            <w:shd w:val="clear" w:color="auto" w:fill="auto"/>
            <w:vAlign w:val="center"/>
          </w:tcPr>
          <w:p w14:paraId="66EB4F20" w14:textId="77777777" w:rsidR="00A5796F" w:rsidRDefault="00A5796F" w:rsidP="00AA5AEA">
            <w:pPr>
              <w:rPr>
                <w:sz w:val="18"/>
                <w:szCs w:val="18"/>
              </w:rPr>
            </w:pPr>
            <w:r w:rsidRPr="00F50D50">
              <w:rPr>
                <w:sz w:val="18"/>
                <w:szCs w:val="18"/>
              </w:rPr>
              <w:t>Numero di stazioni della rete in essere per lo stato chimico in cui viene effettuato il monitoraggio operativo</w:t>
            </w:r>
          </w:p>
          <w:p w14:paraId="6C4778D5" w14:textId="77777777" w:rsidR="00E339C1" w:rsidRDefault="00E339C1" w:rsidP="00AA5AEA">
            <w:pPr>
              <w:rPr>
                <w:sz w:val="18"/>
                <w:szCs w:val="18"/>
              </w:rPr>
            </w:pPr>
          </w:p>
          <w:p w14:paraId="48F3D698" w14:textId="77777777" w:rsidR="00E339C1" w:rsidRPr="00F50D50" w:rsidRDefault="00E339C1" w:rsidP="00AA5AEA">
            <w:pPr>
              <w:rPr>
                <w:sz w:val="18"/>
                <w:szCs w:val="18"/>
              </w:rPr>
            </w:pPr>
          </w:p>
        </w:tc>
        <w:tc>
          <w:tcPr>
            <w:tcW w:w="1820" w:type="dxa"/>
            <w:vAlign w:val="center"/>
          </w:tcPr>
          <w:p w14:paraId="4D7C582A" w14:textId="77777777" w:rsidR="00A5796F" w:rsidRPr="00F50D50" w:rsidRDefault="00A5796F" w:rsidP="00AA5AEA">
            <w:pPr>
              <w:rPr>
                <w:sz w:val="18"/>
                <w:szCs w:val="18"/>
              </w:rPr>
            </w:pPr>
          </w:p>
        </w:tc>
        <w:tc>
          <w:tcPr>
            <w:tcW w:w="871" w:type="dxa"/>
            <w:vAlign w:val="center"/>
          </w:tcPr>
          <w:p w14:paraId="4BD71D90" w14:textId="77777777" w:rsidR="00A5796F" w:rsidRDefault="00A5796F" w:rsidP="00AA5AEA">
            <w:pPr>
              <w:rPr>
                <w:sz w:val="18"/>
                <w:szCs w:val="18"/>
              </w:rPr>
            </w:pPr>
            <w:r w:rsidRPr="00F50D50">
              <w:rPr>
                <w:sz w:val="18"/>
                <w:szCs w:val="18"/>
              </w:rPr>
              <w:t>19</w:t>
            </w:r>
          </w:p>
          <w:p w14:paraId="364F2005" w14:textId="645BC141" w:rsidR="00B1756A" w:rsidRPr="00F50D50" w:rsidRDefault="00B1756A" w:rsidP="00AA5AEA">
            <w:pPr>
              <w:rPr>
                <w:b/>
                <w:sz w:val="18"/>
                <w:szCs w:val="18"/>
              </w:rPr>
            </w:pPr>
            <w:r w:rsidRPr="00F50D50">
              <w:rPr>
                <w:b/>
                <w:sz w:val="18"/>
                <w:szCs w:val="18"/>
              </w:rPr>
              <w:t>Fig. 2.8</w:t>
            </w:r>
          </w:p>
        </w:tc>
        <w:tc>
          <w:tcPr>
            <w:tcW w:w="3537" w:type="dxa"/>
            <w:gridSpan w:val="9"/>
            <w:vAlign w:val="center"/>
          </w:tcPr>
          <w:p w14:paraId="148C34B7" w14:textId="77777777" w:rsidR="00A5796F" w:rsidRDefault="00A5796F" w:rsidP="00AA5AEA">
            <w:pPr>
              <w:rPr>
                <w:sz w:val="18"/>
                <w:szCs w:val="18"/>
              </w:rPr>
            </w:pPr>
            <w:r w:rsidRPr="00F50D50">
              <w:rPr>
                <w:sz w:val="18"/>
                <w:szCs w:val="18"/>
              </w:rPr>
              <w:t>3355</w:t>
            </w:r>
          </w:p>
          <w:p w14:paraId="7B864AD1" w14:textId="60FD84B3" w:rsidR="008F3A5F" w:rsidRPr="00F50D50" w:rsidRDefault="008F3A5F" w:rsidP="00AA5AEA">
            <w:pPr>
              <w:rPr>
                <w:b/>
                <w:sz w:val="18"/>
                <w:szCs w:val="18"/>
              </w:rPr>
            </w:pPr>
            <w:r w:rsidRPr="00F50D50">
              <w:rPr>
                <w:b/>
                <w:sz w:val="18"/>
                <w:szCs w:val="18"/>
                <w:highlight w:val="yellow"/>
              </w:rPr>
              <w:t>3499</w:t>
            </w:r>
          </w:p>
          <w:p w14:paraId="61CEFC3D" w14:textId="577150D6" w:rsidR="00A5796F" w:rsidRPr="00F50D50" w:rsidRDefault="00A5796F" w:rsidP="00AA5AEA">
            <w:pPr>
              <w:rPr>
                <w:sz w:val="18"/>
                <w:szCs w:val="18"/>
              </w:rPr>
            </w:pPr>
          </w:p>
        </w:tc>
      </w:tr>
      <w:tr w:rsidR="00A5796F" w:rsidRPr="00F50D50" w14:paraId="321CA9B2" w14:textId="77777777" w:rsidTr="00F50D50">
        <w:trPr>
          <w:trHeight w:val="624"/>
          <w:jc w:val="center"/>
        </w:trPr>
        <w:tc>
          <w:tcPr>
            <w:tcW w:w="581" w:type="dxa"/>
            <w:vAlign w:val="center"/>
          </w:tcPr>
          <w:p w14:paraId="55C0EE7F" w14:textId="77777777" w:rsidR="00A5796F" w:rsidRPr="00F50D50" w:rsidRDefault="00A5796F" w:rsidP="00AA5AEA">
            <w:pPr>
              <w:rPr>
                <w:sz w:val="18"/>
                <w:szCs w:val="18"/>
              </w:rPr>
            </w:pPr>
            <w:r w:rsidRPr="00F50D50">
              <w:rPr>
                <w:sz w:val="18"/>
                <w:szCs w:val="18"/>
              </w:rPr>
              <w:t>53</w:t>
            </w:r>
          </w:p>
        </w:tc>
        <w:tc>
          <w:tcPr>
            <w:tcW w:w="2819" w:type="dxa"/>
            <w:shd w:val="clear" w:color="auto" w:fill="auto"/>
            <w:vAlign w:val="center"/>
          </w:tcPr>
          <w:p w14:paraId="0CF36709" w14:textId="77777777" w:rsidR="00A5796F" w:rsidRDefault="00A5796F" w:rsidP="00AA5AEA">
            <w:pPr>
              <w:rPr>
                <w:sz w:val="18"/>
                <w:szCs w:val="18"/>
              </w:rPr>
            </w:pPr>
            <w:r w:rsidRPr="00F50D50">
              <w:rPr>
                <w:sz w:val="18"/>
                <w:szCs w:val="18"/>
              </w:rPr>
              <w:t>Numero minimo di parametri chimici determinati nei punti di monitoraggio per la definizione dello stato chimico considerando l’attuale PdG</w:t>
            </w:r>
          </w:p>
          <w:p w14:paraId="658A7280" w14:textId="77777777" w:rsidR="00E339C1" w:rsidRPr="00F50D50" w:rsidRDefault="00E339C1" w:rsidP="00AA5AEA">
            <w:pPr>
              <w:rPr>
                <w:sz w:val="18"/>
                <w:szCs w:val="18"/>
              </w:rPr>
            </w:pPr>
          </w:p>
        </w:tc>
        <w:tc>
          <w:tcPr>
            <w:tcW w:w="1820" w:type="dxa"/>
            <w:vAlign w:val="center"/>
          </w:tcPr>
          <w:p w14:paraId="0B5775B7" w14:textId="77777777" w:rsidR="00A5796F" w:rsidRPr="00F50D50" w:rsidRDefault="00A5796F" w:rsidP="00AA5AEA">
            <w:pPr>
              <w:rPr>
                <w:sz w:val="18"/>
                <w:szCs w:val="18"/>
              </w:rPr>
            </w:pPr>
          </w:p>
        </w:tc>
        <w:tc>
          <w:tcPr>
            <w:tcW w:w="871" w:type="dxa"/>
            <w:vAlign w:val="center"/>
          </w:tcPr>
          <w:p w14:paraId="354B9F75" w14:textId="77777777" w:rsidR="00A5796F" w:rsidRPr="00F50D50" w:rsidRDefault="00A5796F" w:rsidP="00AA5AEA">
            <w:pPr>
              <w:rPr>
                <w:sz w:val="18"/>
                <w:szCs w:val="18"/>
              </w:rPr>
            </w:pPr>
            <w:r w:rsidRPr="00F50D50">
              <w:rPr>
                <w:sz w:val="18"/>
                <w:szCs w:val="18"/>
              </w:rPr>
              <w:t>19</w:t>
            </w:r>
          </w:p>
          <w:p w14:paraId="58ECA698" w14:textId="77777777" w:rsidR="00A5796F" w:rsidRPr="00F50D50" w:rsidRDefault="00A5796F" w:rsidP="00AA5AEA">
            <w:pPr>
              <w:rPr>
                <w:b/>
                <w:sz w:val="18"/>
                <w:szCs w:val="18"/>
              </w:rPr>
            </w:pPr>
            <w:r w:rsidRPr="00F50D50">
              <w:rPr>
                <w:b/>
                <w:sz w:val="18"/>
                <w:szCs w:val="18"/>
                <w:highlight w:val="yellow"/>
              </w:rPr>
              <w:t>20</w:t>
            </w:r>
          </w:p>
          <w:p w14:paraId="31312B43" w14:textId="64000C25" w:rsidR="00B1756A" w:rsidRPr="00F50D50" w:rsidRDefault="00B1756A" w:rsidP="00AA5AEA">
            <w:pPr>
              <w:rPr>
                <w:b/>
                <w:sz w:val="18"/>
                <w:szCs w:val="18"/>
              </w:rPr>
            </w:pPr>
            <w:r w:rsidRPr="00F50D50">
              <w:rPr>
                <w:b/>
                <w:sz w:val="18"/>
                <w:szCs w:val="18"/>
              </w:rPr>
              <w:t>Fig. 2.9</w:t>
            </w:r>
          </w:p>
        </w:tc>
        <w:tc>
          <w:tcPr>
            <w:tcW w:w="3537" w:type="dxa"/>
            <w:gridSpan w:val="9"/>
            <w:vAlign w:val="center"/>
          </w:tcPr>
          <w:p w14:paraId="4759D225" w14:textId="39D84753" w:rsidR="001758E5" w:rsidRDefault="001758E5" w:rsidP="00AA5AEA">
            <w:pPr>
              <w:rPr>
                <w:sz w:val="18"/>
                <w:szCs w:val="18"/>
                <w:highlight w:val="yellow"/>
              </w:rPr>
            </w:pPr>
            <w:r w:rsidRPr="001758E5">
              <w:rPr>
                <w:sz w:val="18"/>
                <w:szCs w:val="18"/>
              </w:rPr>
              <w:t>8 Toscana – 126 Marche</w:t>
            </w:r>
          </w:p>
          <w:p w14:paraId="4655886C" w14:textId="689B7A3C" w:rsidR="00A5796F" w:rsidRPr="00F50D50" w:rsidRDefault="001758E5" w:rsidP="00AA5AEA">
            <w:pPr>
              <w:rPr>
                <w:sz w:val="18"/>
                <w:szCs w:val="18"/>
              </w:rPr>
            </w:pPr>
            <w:r w:rsidRPr="00F50D50">
              <w:rPr>
                <w:b/>
                <w:sz w:val="18"/>
                <w:szCs w:val="18"/>
                <w:highlight w:val="yellow"/>
              </w:rPr>
              <w:t>6 P.A. Trento</w:t>
            </w:r>
            <w:r w:rsidR="00A5796F" w:rsidRPr="00F50D50">
              <w:rPr>
                <w:sz w:val="18"/>
                <w:szCs w:val="18"/>
              </w:rPr>
              <w:t xml:space="preserve"> – 126 Marche</w:t>
            </w:r>
            <w:r w:rsidR="008F3A5F">
              <w:rPr>
                <w:sz w:val="18"/>
                <w:szCs w:val="18"/>
              </w:rPr>
              <w:t xml:space="preserve"> e </w:t>
            </w:r>
            <w:r w:rsidR="008F3A5F" w:rsidRPr="00F50D50">
              <w:rPr>
                <w:b/>
                <w:sz w:val="18"/>
                <w:szCs w:val="18"/>
                <w:highlight w:val="yellow"/>
              </w:rPr>
              <w:t>Basilicata</w:t>
            </w:r>
          </w:p>
          <w:p w14:paraId="1D647657" w14:textId="76332876" w:rsidR="00A5796F" w:rsidRPr="00F50D50" w:rsidRDefault="00A5796F" w:rsidP="00AA5AEA">
            <w:pPr>
              <w:rPr>
                <w:sz w:val="18"/>
                <w:szCs w:val="18"/>
              </w:rPr>
            </w:pPr>
          </w:p>
        </w:tc>
      </w:tr>
      <w:tr w:rsidR="00A5796F" w:rsidRPr="00F50D50" w14:paraId="29CC4594" w14:textId="77777777" w:rsidTr="00F50D50">
        <w:trPr>
          <w:trHeight w:val="938"/>
          <w:jc w:val="center"/>
        </w:trPr>
        <w:tc>
          <w:tcPr>
            <w:tcW w:w="581" w:type="dxa"/>
            <w:vAlign w:val="center"/>
          </w:tcPr>
          <w:p w14:paraId="10A6CD16" w14:textId="77777777" w:rsidR="00A5796F" w:rsidRPr="00F50D50" w:rsidRDefault="00A5796F" w:rsidP="00AA5AEA">
            <w:pPr>
              <w:rPr>
                <w:sz w:val="18"/>
                <w:szCs w:val="18"/>
              </w:rPr>
            </w:pPr>
            <w:r w:rsidRPr="00F50D50">
              <w:rPr>
                <w:sz w:val="18"/>
                <w:szCs w:val="18"/>
              </w:rPr>
              <w:t>53a</w:t>
            </w:r>
          </w:p>
        </w:tc>
        <w:tc>
          <w:tcPr>
            <w:tcW w:w="2819" w:type="dxa"/>
            <w:shd w:val="clear" w:color="auto" w:fill="auto"/>
            <w:vAlign w:val="center"/>
          </w:tcPr>
          <w:p w14:paraId="70C48E39" w14:textId="77777777" w:rsidR="00A5796F" w:rsidRDefault="00A5796F" w:rsidP="00AA5AEA">
            <w:pPr>
              <w:rPr>
                <w:sz w:val="18"/>
                <w:szCs w:val="18"/>
              </w:rPr>
            </w:pPr>
            <w:r w:rsidRPr="00F50D50">
              <w:rPr>
                <w:sz w:val="18"/>
                <w:szCs w:val="18"/>
              </w:rPr>
              <w:t>Numero massimo di parametri chimici determinati nei punti di monitoraggio per la definizione dello stato chimico considerando l’attuale PdG</w:t>
            </w:r>
          </w:p>
          <w:p w14:paraId="6A167A0A" w14:textId="77777777" w:rsidR="00E339C1" w:rsidRPr="00F50D50" w:rsidRDefault="00E339C1" w:rsidP="00AA5AEA">
            <w:pPr>
              <w:rPr>
                <w:sz w:val="18"/>
                <w:szCs w:val="18"/>
              </w:rPr>
            </w:pPr>
          </w:p>
        </w:tc>
        <w:tc>
          <w:tcPr>
            <w:tcW w:w="1820" w:type="dxa"/>
            <w:vAlign w:val="center"/>
          </w:tcPr>
          <w:p w14:paraId="7B54C28C" w14:textId="77777777" w:rsidR="00A5796F" w:rsidRPr="00F50D50" w:rsidRDefault="00A5796F" w:rsidP="00AA5AEA">
            <w:pPr>
              <w:rPr>
                <w:sz w:val="18"/>
                <w:szCs w:val="18"/>
              </w:rPr>
            </w:pPr>
          </w:p>
        </w:tc>
        <w:tc>
          <w:tcPr>
            <w:tcW w:w="871" w:type="dxa"/>
            <w:vAlign w:val="center"/>
          </w:tcPr>
          <w:p w14:paraId="7DB86ACB" w14:textId="77777777" w:rsidR="00A5796F" w:rsidRPr="00F50D50" w:rsidRDefault="00A5796F" w:rsidP="00AA5AEA">
            <w:pPr>
              <w:rPr>
                <w:sz w:val="18"/>
                <w:szCs w:val="18"/>
              </w:rPr>
            </w:pPr>
            <w:r w:rsidRPr="00F50D50">
              <w:rPr>
                <w:sz w:val="18"/>
                <w:szCs w:val="18"/>
              </w:rPr>
              <w:t>19</w:t>
            </w:r>
          </w:p>
          <w:p w14:paraId="39F29C8A" w14:textId="77777777" w:rsidR="00A5796F" w:rsidRDefault="00A5796F" w:rsidP="00AA5AEA">
            <w:pPr>
              <w:rPr>
                <w:b/>
                <w:sz w:val="18"/>
                <w:szCs w:val="18"/>
              </w:rPr>
            </w:pPr>
            <w:r w:rsidRPr="00F50D50">
              <w:rPr>
                <w:b/>
                <w:sz w:val="18"/>
                <w:szCs w:val="18"/>
                <w:highlight w:val="yellow"/>
              </w:rPr>
              <w:t>20</w:t>
            </w:r>
          </w:p>
          <w:p w14:paraId="26E5EA5B" w14:textId="15704506" w:rsidR="00B1756A" w:rsidRPr="00F50D50" w:rsidRDefault="00B1756A" w:rsidP="00AA5AEA">
            <w:pPr>
              <w:rPr>
                <w:b/>
                <w:sz w:val="18"/>
                <w:szCs w:val="18"/>
              </w:rPr>
            </w:pPr>
            <w:r w:rsidRPr="00F50D50">
              <w:rPr>
                <w:b/>
                <w:sz w:val="18"/>
                <w:szCs w:val="18"/>
              </w:rPr>
              <w:t>Fig. 2.9</w:t>
            </w:r>
          </w:p>
        </w:tc>
        <w:tc>
          <w:tcPr>
            <w:tcW w:w="3537" w:type="dxa"/>
            <w:gridSpan w:val="9"/>
            <w:vAlign w:val="center"/>
          </w:tcPr>
          <w:p w14:paraId="5D5C5B3B" w14:textId="291DF493" w:rsidR="00A5796F" w:rsidRPr="00F50D50" w:rsidRDefault="00A5796F" w:rsidP="00AA5AEA">
            <w:pPr>
              <w:rPr>
                <w:sz w:val="18"/>
                <w:szCs w:val="18"/>
              </w:rPr>
            </w:pPr>
            <w:r w:rsidRPr="00F50D50">
              <w:rPr>
                <w:sz w:val="18"/>
                <w:szCs w:val="18"/>
              </w:rPr>
              <w:t xml:space="preserve">40 Molise – </w:t>
            </w:r>
            <w:r w:rsidRPr="00F50D50">
              <w:rPr>
                <w:b/>
                <w:sz w:val="18"/>
                <w:szCs w:val="18"/>
                <w:highlight w:val="yellow"/>
              </w:rPr>
              <w:t>26</w:t>
            </w:r>
            <w:r w:rsidR="008F3A5F" w:rsidRPr="00F50D50">
              <w:rPr>
                <w:b/>
                <w:sz w:val="18"/>
                <w:szCs w:val="18"/>
                <w:highlight w:val="yellow"/>
              </w:rPr>
              <w:t>9 Emilia-Romagna</w:t>
            </w:r>
          </w:p>
          <w:p w14:paraId="0DD11982" w14:textId="75BAB2AC" w:rsidR="00A5796F" w:rsidRPr="00F50D50" w:rsidRDefault="00A5796F" w:rsidP="00AA5AEA">
            <w:pPr>
              <w:rPr>
                <w:sz w:val="18"/>
                <w:szCs w:val="18"/>
              </w:rPr>
            </w:pPr>
          </w:p>
        </w:tc>
      </w:tr>
      <w:tr w:rsidR="00A5796F" w:rsidRPr="00F50D50" w14:paraId="4B96E94C" w14:textId="77777777" w:rsidTr="00AA5AEA">
        <w:trPr>
          <w:trHeight w:val="257"/>
          <w:jc w:val="center"/>
        </w:trPr>
        <w:tc>
          <w:tcPr>
            <w:tcW w:w="581" w:type="dxa"/>
            <w:vMerge w:val="restart"/>
            <w:vAlign w:val="center"/>
          </w:tcPr>
          <w:p w14:paraId="1C95FED5" w14:textId="77777777" w:rsidR="00A5796F" w:rsidRPr="00F50D50" w:rsidRDefault="00A5796F" w:rsidP="00AA5AEA">
            <w:pPr>
              <w:rPr>
                <w:sz w:val="18"/>
                <w:szCs w:val="18"/>
              </w:rPr>
            </w:pPr>
            <w:r w:rsidRPr="00F50D50">
              <w:rPr>
                <w:sz w:val="18"/>
                <w:szCs w:val="18"/>
              </w:rPr>
              <w:t>53b</w:t>
            </w:r>
          </w:p>
        </w:tc>
        <w:tc>
          <w:tcPr>
            <w:tcW w:w="2819" w:type="dxa"/>
            <w:vMerge w:val="restart"/>
            <w:shd w:val="clear" w:color="auto" w:fill="auto"/>
            <w:vAlign w:val="center"/>
          </w:tcPr>
          <w:p w14:paraId="415DF078" w14:textId="77777777" w:rsidR="00A5796F" w:rsidRPr="00F50D50" w:rsidRDefault="00A5796F" w:rsidP="00AA5AEA">
            <w:pPr>
              <w:rPr>
                <w:sz w:val="18"/>
                <w:szCs w:val="18"/>
              </w:rPr>
            </w:pPr>
            <w:r w:rsidRPr="00F50D50">
              <w:rPr>
                <w:sz w:val="18"/>
                <w:szCs w:val="18"/>
              </w:rPr>
              <w:t xml:space="preserve">Il set analitico minimo contiene tutti i parametri chimici che permettono di definire la facies </w:t>
            </w:r>
            <w:proofErr w:type="spellStart"/>
            <w:r w:rsidRPr="00F50D50">
              <w:rPr>
                <w:sz w:val="18"/>
                <w:szCs w:val="18"/>
              </w:rPr>
              <w:t>idrochimica</w:t>
            </w:r>
            <w:proofErr w:type="spellEnd"/>
            <w:r w:rsidRPr="00F50D50">
              <w:rPr>
                <w:sz w:val="18"/>
                <w:szCs w:val="18"/>
              </w:rPr>
              <w:t xml:space="preserve"> dell'acqua?</w:t>
            </w:r>
          </w:p>
          <w:p w14:paraId="4BDF032F" w14:textId="77777777" w:rsidR="00A5796F" w:rsidRPr="00F50D50" w:rsidRDefault="00A5796F" w:rsidP="00AA5AEA">
            <w:pPr>
              <w:rPr>
                <w:sz w:val="18"/>
                <w:szCs w:val="18"/>
              </w:rPr>
            </w:pPr>
          </w:p>
        </w:tc>
        <w:tc>
          <w:tcPr>
            <w:tcW w:w="1820" w:type="dxa"/>
            <w:vMerge w:val="restart"/>
            <w:vAlign w:val="center"/>
          </w:tcPr>
          <w:p w14:paraId="458A08E0" w14:textId="77777777" w:rsidR="00A5796F" w:rsidRPr="00F50D50" w:rsidRDefault="00A5796F" w:rsidP="00AA5AEA">
            <w:pPr>
              <w:rPr>
                <w:sz w:val="18"/>
                <w:szCs w:val="18"/>
              </w:rPr>
            </w:pPr>
            <w:r w:rsidRPr="00F50D50">
              <w:rPr>
                <w:sz w:val="18"/>
                <w:szCs w:val="18"/>
              </w:rPr>
              <w:t>Si; No</w:t>
            </w:r>
          </w:p>
          <w:p w14:paraId="5B835B4E" w14:textId="77777777" w:rsidR="00A5796F" w:rsidRPr="00F50D50" w:rsidRDefault="00A5796F" w:rsidP="00AA5AEA">
            <w:pPr>
              <w:rPr>
                <w:sz w:val="18"/>
                <w:szCs w:val="18"/>
              </w:rPr>
            </w:pPr>
          </w:p>
        </w:tc>
        <w:tc>
          <w:tcPr>
            <w:tcW w:w="871" w:type="dxa"/>
            <w:vMerge w:val="restart"/>
            <w:vAlign w:val="center"/>
          </w:tcPr>
          <w:p w14:paraId="5952A8AF" w14:textId="77777777" w:rsidR="00A5796F" w:rsidRPr="00F50D50" w:rsidRDefault="00A5796F" w:rsidP="00AA5AEA">
            <w:pPr>
              <w:rPr>
                <w:sz w:val="18"/>
                <w:szCs w:val="18"/>
              </w:rPr>
            </w:pPr>
            <w:r w:rsidRPr="00F50D50">
              <w:rPr>
                <w:sz w:val="18"/>
                <w:szCs w:val="18"/>
              </w:rPr>
              <w:t>18</w:t>
            </w:r>
          </w:p>
        </w:tc>
        <w:tc>
          <w:tcPr>
            <w:tcW w:w="539" w:type="dxa"/>
            <w:vAlign w:val="center"/>
          </w:tcPr>
          <w:p w14:paraId="531E2A40" w14:textId="77777777" w:rsidR="00A5796F" w:rsidRPr="00F50D50" w:rsidRDefault="00A5796F" w:rsidP="00AA5AEA">
            <w:pPr>
              <w:rPr>
                <w:sz w:val="18"/>
                <w:szCs w:val="18"/>
              </w:rPr>
            </w:pPr>
            <w:r w:rsidRPr="00F50D50">
              <w:rPr>
                <w:sz w:val="18"/>
                <w:szCs w:val="18"/>
              </w:rPr>
              <w:t>Si</w:t>
            </w:r>
          </w:p>
        </w:tc>
        <w:tc>
          <w:tcPr>
            <w:tcW w:w="563" w:type="dxa"/>
            <w:gridSpan w:val="2"/>
            <w:tcBorders>
              <w:top w:val="single" w:sz="6" w:space="0" w:color="000000"/>
              <w:bottom w:val="single" w:sz="6" w:space="0" w:color="000000"/>
            </w:tcBorders>
            <w:shd w:val="clear" w:color="auto" w:fill="FFFFFF"/>
            <w:vAlign w:val="center"/>
          </w:tcPr>
          <w:p w14:paraId="4747A993" w14:textId="77777777" w:rsidR="00A5796F" w:rsidRPr="00F50D50" w:rsidRDefault="00A5796F" w:rsidP="00AA5AEA">
            <w:pPr>
              <w:rPr>
                <w:sz w:val="18"/>
                <w:szCs w:val="18"/>
              </w:rPr>
            </w:pPr>
            <w:r w:rsidRPr="00F50D50">
              <w:rPr>
                <w:sz w:val="18"/>
                <w:szCs w:val="18"/>
              </w:rPr>
              <w:t>No</w:t>
            </w:r>
          </w:p>
        </w:tc>
        <w:tc>
          <w:tcPr>
            <w:tcW w:w="601" w:type="dxa"/>
            <w:gridSpan w:val="2"/>
            <w:vAlign w:val="center"/>
          </w:tcPr>
          <w:p w14:paraId="23413B74" w14:textId="77777777" w:rsidR="00A5796F" w:rsidRPr="00F50D50" w:rsidRDefault="00A5796F" w:rsidP="00AA5AEA">
            <w:pPr>
              <w:rPr>
                <w:sz w:val="18"/>
                <w:szCs w:val="18"/>
              </w:rPr>
            </w:pPr>
          </w:p>
        </w:tc>
        <w:tc>
          <w:tcPr>
            <w:tcW w:w="1834" w:type="dxa"/>
            <w:gridSpan w:val="4"/>
            <w:vAlign w:val="center"/>
          </w:tcPr>
          <w:p w14:paraId="18929CD2" w14:textId="77777777" w:rsidR="00A5796F" w:rsidRPr="00F50D50" w:rsidRDefault="00A5796F" w:rsidP="00AA5AEA">
            <w:pPr>
              <w:rPr>
                <w:sz w:val="18"/>
                <w:szCs w:val="18"/>
              </w:rPr>
            </w:pPr>
          </w:p>
        </w:tc>
      </w:tr>
      <w:tr w:rsidR="00A5796F" w:rsidRPr="00F50D50" w14:paraId="254BB6C9" w14:textId="77777777" w:rsidTr="00AA5AEA">
        <w:trPr>
          <w:trHeight w:val="624"/>
          <w:jc w:val="center"/>
        </w:trPr>
        <w:tc>
          <w:tcPr>
            <w:tcW w:w="581" w:type="dxa"/>
            <w:vMerge/>
            <w:vAlign w:val="center"/>
          </w:tcPr>
          <w:p w14:paraId="7780ED9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2828742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32FDE1F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50D20DE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shd w:val="clear" w:color="auto" w:fill="92D050"/>
            <w:vAlign w:val="center"/>
          </w:tcPr>
          <w:p w14:paraId="256D3775" w14:textId="77777777" w:rsidR="00A5796F" w:rsidRPr="00F50D50" w:rsidRDefault="00A5796F" w:rsidP="00AA5AEA">
            <w:pPr>
              <w:rPr>
                <w:sz w:val="18"/>
                <w:szCs w:val="18"/>
              </w:rPr>
            </w:pPr>
            <w:r w:rsidRPr="00F50D50">
              <w:rPr>
                <w:sz w:val="18"/>
                <w:szCs w:val="18"/>
              </w:rPr>
              <w:t>16</w:t>
            </w:r>
          </w:p>
        </w:tc>
        <w:tc>
          <w:tcPr>
            <w:tcW w:w="563" w:type="dxa"/>
            <w:gridSpan w:val="2"/>
            <w:shd w:val="clear" w:color="auto" w:fill="auto"/>
            <w:vAlign w:val="center"/>
          </w:tcPr>
          <w:p w14:paraId="69F54EBB" w14:textId="77777777" w:rsidR="00A5796F" w:rsidRPr="00F50D50" w:rsidRDefault="00A5796F" w:rsidP="00AA5AEA">
            <w:pPr>
              <w:rPr>
                <w:sz w:val="18"/>
                <w:szCs w:val="18"/>
              </w:rPr>
            </w:pPr>
            <w:r w:rsidRPr="00F50D50">
              <w:rPr>
                <w:sz w:val="18"/>
                <w:szCs w:val="18"/>
              </w:rPr>
              <w:t>2</w:t>
            </w:r>
          </w:p>
        </w:tc>
        <w:tc>
          <w:tcPr>
            <w:tcW w:w="601" w:type="dxa"/>
            <w:gridSpan w:val="2"/>
            <w:vAlign w:val="center"/>
          </w:tcPr>
          <w:p w14:paraId="02DA43DD" w14:textId="77777777" w:rsidR="00A5796F" w:rsidRPr="00F50D50" w:rsidRDefault="00A5796F" w:rsidP="00AA5AEA">
            <w:pPr>
              <w:rPr>
                <w:sz w:val="18"/>
                <w:szCs w:val="18"/>
              </w:rPr>
            </w:pPr>
          </w:p>
        </w:tc>
        <w:tc>
          <w:tcPr>
            <w:tcW w:w="1834" w:type="dxa"/>
            <w:gridSpan w:val="4"/>
            <w:vAlign w:val="center"/>
          </w:tcPr>
          <w:p w14:paraId="0A6A264B" w14:textId="77777777" w:rsidR="00A5796F" w:rsidRPr="00F50D50" w:rsidRDefault="00A5796F" w:rsidP="00AA5AEA">
            <w:pPr>
              <w:rPr>
                <w:sz w:val="18"/>
                <w:szCs w:val="18"/>
              </w:rPr>
            </w:pPr>
          </w:p>
        </w:tc>
      </w:tr>
      <w:tr w:rsidR="00A5796F" w:rsidRPr="00F50D50" w14:paraId="43F1C6E2" w14:textId="77777777" w:rsidTr="00F50D50">
        <w:trPr>
          <w:trHeight w:val="287"/>
          <w:jc w:val="center"/>
        </w:trPr>
        <w:tc>
          <w:tcPr>
            <w:tcW w:w="581" w:type="dxa"/>
            <w:vMerge w:val="restart"/>
            <w:vAlign w:val="center"/>
          </w:tcPr>
          <w:p w14:paraId="64AFF594" w14:textId="77777777" w:rsidR="00A5796F" w:rsidRPr="00F50D50" w:rsidRDefault="00A5796F" w:rsidP="00AA5AEA">
            <w:pPr>
              <w:rPr>
                <w:sz w:val="18"/>
                <w:szCs w:val="18"/>
              </w:rPr>
            </w:pPr>
            <w:r w:rsidRPr="00F50D50">
              <w:rPr>
                <w:sz w:val="18"/>
                <w:szCs w:val="18"/>
              </w:rPr>
              <w:lastRenderedPageBreak/>
              <w:t>54</w:t>
            </w:r>
          </w:p>
        </w:tc>
        <w:tc>
          <w:tcPr>
            <w:tcW w:w="2819" w:type="dxa"/>
            <w:vMerge w:val="restart"/>
            <w:shd w:val="clear" w:color="auto" w:fill="auto"/>
            <w:vAlign w:val="center"/>
          </w:tcPr>
          <w:p w14:paraId="4D6D250A" w14:textId="77777777" w:rsidR="00A5796F" w:rsidRPr="00F50D50" w:rsidRDefault="00A5796F" w:rsidP="00AA5AEA">
            <w:pPr>
              <w:rPr>
                <w:sz w:val="18"/>
                <w:szCs w:val="18"/>
              </w:rPr>
            </w:pPr>
            <w:r w:rsidRPr="00F50D50">
              <w:rPr>
                <w:sz w:val="18"/>
                <w:szCs w:val="18"/>
              </w:rPr>
              <w:t>Per classificare lo stato chimico puntuale (sessennale o pluriannuale in ciascuna stazione di monitoraggio) delle acque sotterranee, quale modalità viene utilizzata?</w:t>
            </w:r>
          </w:p>
        </w:tc>
        <w:tc>
          <w:tcPr>
            <w:tcW w:w="1820" w:type="dxa"/>
            <w:vMerge w:val="restart"/>
            <w:vAlign w:val="center"/>
          </w:tcPr>
          <w:p w14:paraId="6F32D2F0" w14:textId="77777777" w:rsidR="00A5796F" w:rsidRPr="00F50D50" w:rsidRDefault="00A5796F" w:rsidP="00AA5AEA">
            <w:pPr>
              <w:rPr>
                <w:sz w:val="18"/>
                <w:szCs w:val="18"/>
              </w:rPr>
            </w:pPr>
            <w:r w:rsidRPr="00F50D50">
              <w:rPr>
                <w:sz w:val="18"/>
                <w:szCs w:val="18"/>
              </w:rPr>
              <w:t>A = lo stato chimico prevalente annuale della stazione; B = la media pluriannuale del parametro chimico confrontata con il relativo valore soglia; Altro</w:t>
            </w:r>
          </w:p>
        </w:tc>
        <w:tc>
          <w:tcPr>
            <w:tcW w:w="871" w:type="dxa"/>
            <w:vMerge w:val="restart"/>
            <w:vAlign w:val="center"/>
          </w:tcPr>
          <w:p w14:paraId="0BD32705" w14:textId="77777777" w:rsidR="00A5796F" w:rsidRPr="00F50D50" w:rsidRDefault="00A5796F" w:rsidP="00AA5AEA">
            <w:pPr>
              <w:rPr>
                <w:sz w:val="18"/>
                <w:szCs w:val="18"/>
              </w:rPr>
            </w:pPr>
            <w:r w:rsidRPr="00F50D50">
              <w:rPr>
                <w:sz w:val="18"/>
                <w:szCs w:val="18"/>
              </w:rPr>
              <w:t>20</w:t>
            </w:r>
          </w:p>
          <w:p w14:paraId="3E8C9899" w14:textId="77777777" w:rsidR="00A5796F" w:rsidRPr="00F50D50" w:rsidRDefault="00A5796F" w:rsidP="00AA5AEA">
            <w:pPr>
              <w:rPr>
                <w:b/>
                <w:sz w:val="18"/>
                <w:szCs w:val="18"/>
              </w:rPr>
            </w:pPr>
            <w:r w:rsidRPr="00F50D50">
              <w:rPr>
                <w:b/>
                <w:sz w:val="18"/>
                <w:szCs w:val="18"/>
                <w:highlight w:val="yellow"/>
              </w:rPr>
              <w:t>21</w:t>
            </w:r>
          </w:p>
        </w:tc>
        <w:tc>
          <w:tcPr>
            <w:tcW w:w="539" w:type="dxa"/>
            <w:tcBorders>
              <w:top w:val="single" w:sz="6" w:space="0" w:color="000000"/>
              <w:bottom w:val="single" w:sz="6" w:space="0" w:color="000000"/>
            </w:tcBorders>
            <w:shd w:val="clear" w:color="auto" w:fill="FFFFFF"/>
            <w:vAlign w:val="center"/>
          </w:tcPr>
          <w:p w14:paraId="32C6FEBF" w14:textId="77777777" w:rsidR="00A5796F" w:rsidRPr="00F50D50" w:rsidRDefault="00A5796F" w:rsidP="00AA5AEA">
            <w:pPr>
              <w:rPr>
                <w:sz w:val="18"/>
                <w:szCs w:val="18"/>
              </w:rPr>
            </w:pPr>
            <w:r w:rsidRPr="00F50D50">
              <w:rPr>
                <w:sz w:val="18"/>
                <w:szCs w:val="18"/>
              </w:rPr>
              <w:t>A</w:t>
            </w:r>
          </w:p>
        </w:tc>
        <w:tc>
          <w:tcPr>
            <w:tcW w:w="555" w:type="dxa"/>
            <w:vAlign w:val="center"/>
          </w:tcPr>
          <w:p w14:paraId="1727C513" w14:textId="77777777" w:rsidR="00A5796F" w:rsidRPr="00F50D50" w:rsidRDefault="00A5796F" w:rsidP="00AA5AEA">
            <w:pPr>
              <w:rPr>
                <w:sz w:val="18"/>
                <w:szCs w:val="18"/>
              </w:rPr>
            </w:pPr>
            <w:r w:rsidRPr="00F50D50">
              <w:rPr>
                <w:sz w:val="18"/>
                <w:szCs w:val="18"/>
              </w:rPr>
              <w:t>B</w:t>
            </w:r>
          </w:p>
        </w:tc>
        <w:tc>
          <w:tcPr>
            <w:tcW w:w="2443" w:type="dxa"/>
            <w:gridSpan w:val="7"/>
            <w:vAlign w:val="center"/>
          </w:tcPr>
          <w:p w14:paraId="6BC01BA7" w14:textId="77777777" w:rsidR="00A5796F" w:rsidRPr="00F50D50" w:rsidRDefault="00A5796F" w:rsidP="00AA5AEA">
            <w:pPr>
              <w:rPr>
                <w:sz w:val="18"/>
                <w:szCs w:val="18"/>
              </w:rPr>
            </w:pPr>
            <w:r w:rsidRPr="00F50D50">
              <w:rPr>
                <w:sz w:val="18"/>
                <w:szCs w:val="18"/>
              </w:rPr>
              <w:t>Altro</w:t>
            </w:r>
          </w:p>
        </w:tc>
      </w:tr>
      <w:tr w:rsidR="00A5796F" w:rsidRPr="00F50D50" w14:paraId="1B27D80F" w14:textId="77777777" w:rsidTr="00F50D50">
        <w:trPr>
          <w:trHeight w:val="624"/>
          <w:jc w:val="center"/>
        </w:trPr>
        <w:tc>
          <w:tcPr>
            <w:tcW w:w="581" w:type="dxa"/>
            <w:vMerge/>
            <w:vAlign w:val="center"/>
          </w:tcPr>
          <w:p w14:paraId="2D67B7A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7EFC41B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2E71624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4ED4B13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tcBorders>
              <w:top w:val="single" w:sz="6" w:space="0" w:color="000000"/>
            </w:tcBorders>
            <w:shd w:val="clear" w:color="auto" w:fill="92D050"/>
            <w:vAlign w:val="center"/>
          </w:tcPr>
          <w:p w14:paraId="50A02A68" w14:textId="77777777" w:rsidR="00A5796F" w:rsidRPr="00F50D50" w:rsidRDefault="00A5796F" w:rsidP="00AA5AEA">
            <w:pPr>
              <w:rPr>
                <w:sz w:val="18"/>
                <w:szCs w:val="18"/>
              </w:rPr>
            </w:pPr>
            <w:r w:rsidRPr="00F50D50">
              <w:rPr>
                <w:sz w:val="18"/>
                <w:szCs w:val="18"/>
              </w:rPr>
              <w:t>10</w:t>
            </w:r>
          </w:p>
          <w:p w14:paraId="2B87A8EE" w14:textId="77777777" w:rsidR="00A5796F" w:rsidRPr="00F50D50" w:rsidRDefault="00A5796F" w:rsidP="00AA5AEA">
            <w:pPr>
              <w:rPr>
                <w:b/>
                <w:sz w:val="18"/>
                <w:szCs w:val="18"/>
              </w:rPr>
            </w:pPr>
            <w:r w:rsidRPr="00F50D50">
              <w:rPr>
                <w:b/>
                <w:sz w:val="18"/>
                <w:szCs w:val="18"/>
                <w:highlight w:val="yellow"/>
              </w:rPr>
              <w:t>9</w:t>
            </w:r>
          </w:p>
        </w:tc>
        <w:tc>
          <w:tcPr>
            <w:tcW w:w="555" w:type="dxa"/>
            <w:tcBorders>
              <w:bottom w:val="single" w:sz="6" w:space="0" w:color="000000"/>
            </w:tcBorders>
            <w:vAlign w:val="center"/>
          </w:tcPr>
          <w:p w14:paraId="0E688170" w14:textId="77777777" w:rsidR="00A5796F" w:rsidRPr="00F50D50" w:rsidRDefault="00A5796F" w:rsidP="00AA5AEA">
            <w:pPr>
              <w:rPr>
                <w:sz w:val="18"/>
                <w:szCs w:val="18"/>
              </w:rPr>
            </w:pPr>
            <w:r w:rsidRPr="00F50D50">
              <w:rPr>
                <w:sz w:val="18"/>
                <w:szCs w:val="18"/>
              </w:rPr>
              <w:t>7</w:t>
            </w:r>
          </w:p>
          <w:p w14:paraId="5A3A6A65" w14:textId="77777777" w:rsidR="00A5796F" w:rsidRPr="00F50D50" w:rsidRDefault="00A5796F" w:rsidP="00AA5AEA">
            <w:pPr>
              <w:rPr>
                <w:b/>
                <w:sz w:val="18"/>
                <w:szCs w:val="18"/>
              </w:rPr>
            </w:pPr>
            <w:r w:rsidRPr="00F50D50">
              <w:rPr>
                <w:b/>
                <w:sz w:val="18"/>
                <w:szCs w:val="18"/>
                <w:highlight w:val="yellow"/>
              </w:rPr>
              <w:t>8</w:t>
            </w:r>
          </w:p>
        </w:tc>
        <w:tc>
          <w:tcPr>
            <w:tcW w:w="2443" w:type="dxa"/>
            <w:gridSpan w:val="7"/>
            <w:vAlign w:val="center"/>
          </w:tcPr>
          <w:p w14:paraId="0E109430" w14:textId="77777777" w:rsidR="00A5796F" w:rsidRPr="00F50D50" w:rsidRDefault="00A5796F" w:rsidP="00AA5AEA">
            <w:pPr>
              <w:rPr>
                <w:sz w:val="18"/>
                <w:szCs w:val="18"/>
              </w:rPr>
            </w:pPr>
            <w:r w:rsidRPr="00F50D50">
              <w:rPr>
                <w:sz w:val="18"/>
                <w:szCs w:val="18"/>
              </w:rPr>
              <w:t>3</w:t>
            </w:r>
          </w:p>
          <w:p w14:paraId="2D11B3B4" w14:textId="77777777" w:rsidR="00A5796F" w:rsidRPr="00F50D50" w:rsidRDefault="00A5796F" w:rsidP="00AA5AEA">
            <w:pPr>
              <w:rPr>
                <w:b/>
                <w:sz w:val="18"/>
                <w:szCs w:val="18"/>
              </w:rPr>
            </w:pPr>
            <w:r w:rsidRPr="00F50D50">
              <w:rPr>
                <w:b/>
                <w:sz w:val="18"/>
                <w:szCs w:val="18"/>
                <w:highlight w:val="yellow"/>
              </w:rPr>
              <w:t>4</w:t>
            </w:r>
          </w:p>
        </w:tc>
      </w:tr>
      <w:tr w:rsidR="00A5796F" w:rsidRPr="00F50D50" w14:paraId="221F0B0C" w14:textId="77777777" w:rsidTr="00F50D50">
        <w:trPr>
          <w:trHeight w:val="280"/>
          <w:jc w:val="center"/>
        </w:trPr>
        <w:tc>
          <w:tcPr>
            <w:tcW w:w="581" w:type="dxa"/>
            <w:vMerge w:val="restart"/>
            <w:vAlign w:val="center"/>
          </w:tcPr>
          <w:p w14:paraId="62987EDB" w14:textId="77777777" w:rsidR="00A5796F" w:rsidRPr="00F50D50" w:rsidRDefault="00A5796F" w:rsidP="00AA5AEA">
            <w:pPr>
              <w:rPr>
                <w:sz w:val="18"/>
                <w:szCs w:val="18"/>
              </w:rPr>
            </w:pPr>
            <w:r w:rsidRPr="00F50D50">
              <w:rPr>
                <w:sz w:val="18"/>
                <w:szCs w:val="18"/>
              </w:rPr>
              <w:t>55</w:t>
            </w:r>
          </w:p>
        </w:tc>
        <w:tc>
          <w:tcPr>
            <w:tcW w:w="2819" w:type="dxa"/>
            <w:vMerge w:val="restart"/>
            <w:shd w:val="clear" w:color="auto" w:fill="auto"/>
            <w:vAlign w:val="center"/>
          </w:tcPr>
          <w:p w14:paraId="0F47755F" w14:textId="77777777" w:rsidR="00A5796F" w:rsidRPr="00F50D50" w:rsidRDefault="00A5796F" w:rsidP="00AA5AEA">
            <w:pPr>
              <w:rPr>
                <w:sz w:val="18"/>
                <w:szCs w:val="18"/>
              </w:rPr>
            </w:pPr>
            <w:r w:rsidRPr="00F50D50">
              <w:rPr>
                <w:sz w:val="18"/>
                <w:szCs w:val="18"/>
              </w:rPr>
              <w:t>Per classificare lo stato chimico delle acque sotterranee, sono stati definiti i valori di fondo?</w:t>
            </w:r>
          </w:p>
        </w:tc>
        <w:tc>
          <w:tcPr>
            <w:tcW w:w="1820" w:type="dxa"/>
            <w:vMerge w:val="restart"/>
            <w:vAlign w:val="center"/>
          </w:tcPr>
          <w:p w14:paraId="436E80DF" w14:textId="77777777" w:rsidR="00A5796F" w:rsidRPr="00F50D50" w:rsidRDefault="00A5796F" w:rsidP="00AA5AEA">
            <w:pPr>
              <w:rPr>
                <w:sz w:val="18"/>
                <w:szCs w:val="18"/>
              </w:rPr>
            </w:pPr>
            <w:r w:rsidRPr="00F50D50">
              <w:rPr>
                <w:sz w:val="18"/>
                <w:szCs w:val="18"/>
              </w:rPr>
              <w:t>Si; No; Solo su alcuni corpi idrici</w:t>
            </w:r>
          </w:p>
        </w:tc>
        <w:tc>
          <w:tcPr>
            <w:tcW w:w="871" w:type="dxa"/>
            <w:vMerge w:val="restart"/>
            <w:vAlign w:val="center"/>
          </w:tcPr>
          <w:p w14:paraId="0152D02B" w14:textId="77777777" w:rsidR="00A5796F" w:rsidRPr="00F50D50" w:rsidRDefault="00A5796F" w:rsidP="00AA5AEA">
            <w:pPr>
              <w:rPr>
                <w:sz w:val="18"/>
                <w:szCs w:val="18"/>
              </w:rPr>
            </w:pPr>
            <w:r w:rsidRPr="00F50D50">
              <w:rPr>
                <w:sz w:val="18"/>
                <w:szCs w:val="18"/>
              </w:rPr>
              <w:t>20</w:t>
            </w:r>
          </w:p>
          <w:p w14:paraId="6108BD56" w14:textId="77777777" w:rsidR="00A5796F" w:rsidRPr="00F50D50" w:rsidRDefault="00A5796F" w:rsidP="00AA5AEA">
            <w:pPr>
              <w:rPr>
                <w:b/>
                <w:sz w:val="18"/>
                <w:szCs w:val="18"/>
              </w:rPr>
            </w:pPr>
            <w:r w:rsidRPr="00F50D50">
              <w:rPr>
                <w:b/>
                <w:sz w:val="18"/>
                <w:szCs w:val="18"/>
                <w:highlight w:val="yellow"/>
              </w:rPr>
              <w:t>21</w:t>
            </w:r>
          </w:p>
        </w:tc>
        <w:tc>
          <w:tcPr>
            <w:tcW w:w="539" w:type="dxa"/>
            <w:vAlign w:val="center"/>
          </w:tcPr>
          <w:p w14:paraId="27548388" w14:textId="77777777" w:rsidR="00A5796F" w:rsidRPr="00F50D50" w:rsidRDefault="00A5796F" w:rsidP="00AA5AEA">
            <w:pPr>
              <w:rPr>
                <w:sz w:val="18"/>
                <w:szCs w:val="18"/>
              </w:rPr>
            </w:pPr>
            <w:r w:rsidRPr="00F50D50">
              <w:rPr>
                <w:sz w:val="18"/>
                <w:szCs w:val="18"/>
              </w:rPr>
              <w:t>Si</w:t>
            </w:r>
          </w:p>
        </w:tc>
        <w:tc>
          <w:tcPr>
            <w:tcW w:w="555" w:type="dxa"/>
            <w:tcBorders>
              <w:top w:val="single" w:sz="6" w:space="0" w:color="000000"/>
              <w:bottom w:val="single" w:sz="6" w:space="0" w:color="000000"/>
            </w:tcBorders>
            <w:shd w:val="clear" w:color="auto" w:fill="FFFFFF"/>
            <w:vAlign w:val="center"/>
          </w:tcPr>
          <w:p w14:paraId="7046BDF0" w14:textId="77777777" w:rsidR="00A5796F" w:rsidRPr="00F50D50" w:rsidRDefault="00A5796F" w:rsidP="00AA5AEA">
            <w:pPr>
              <w:rPr>
                <w:sz w:val="18"/>
                <w:szCs w:val="18"/>
              </w:rPr>
            </w:pPr>
            <w:r w:rsidRPr="00F50D50">
              <w:rPr>
                <w:sz w:val="18"/>
                <w:szCs w:val="18"/>
              </w:rPr>
              <w:t>No</w:t>
            </w:r>
          </w:p>
        </w:tc>
        <w:tc>
          <w:tcPr>
            <w:tcW w:w="2443" w:type="dxa"/>
            <w:gridSpan w:val="7"/>
            <w:vAlign w:val="center"/>
          </w:tcPr>
          <w:p w14:paraId="64F18F9B" w14:textId="77777777" w:rsidR="00A5796F" w:rsidRPr="00F50D50" w:rsidRDefault="00A5796F" w:rsidP="00AA5AEA">
            <w:pPr>
              <w:rPr>
                <w:sz w:val="18"/>
                <w:szCs w:val="18"/>
              </w:rPr>
            </w:pPr>
            <w:r w:rsidRPr="00F50D50">
              <w:rPr>
                <w:sz w:val="18"/>
                <w:szCs w:val="18"/>
              </w:rPr>
              <w:t>Solo su alcuni corpi idrici</w:t>
            </w:r>
          </w:p>
        </w:tc>
      </w:tr>
      <w:tr w:rsidR="00A5796F" w:rsidRPr="00F50D50" w14:paraId="00C69C06" w14:textId="77777777" w:rsidTr="00F50D50">
        <w:trPr>
          <w:trHeight w:val="510"/>
          <w:jc w:val="center"/>
        </w:trPr>
        <w:tc>
          <w:tcPr>
            <w:tcW w:w="581" w:type="dxa"/>
            <w:vMerge/>
            <w:vAlign w:val="center"/>
          </w:tcPr>
          <w:p w14:paraId="1BF787C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021FBA07"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163059E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57F52DE9"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73EF2952" w14:textId="77777777" w:rsidR="00A5796F" w:rsidRPr="00F50D50" w:rsidRDefault="00A5796F" w:rsidP="00AA5AEA">
            <w:pPr>
              <w:rPr>
                <w:sz w:val="18"/>
                <w:szCs w:val="18"/>
              </w:rPr>
            </w:pPr>
            <w:r w:rsidRPr="00F50D50">
              <w:rPr>
                <w:sz w:val="18"/>
                <w:szCs w:val="18"/>
              </w:rPr>
              <w:t>7</w:t>
            </w:r>
          </w:p>
          <w:p w14:paraId="39111B49" w14:textId="77777777" w:rsidR="00A5796F" w:rsidRPr="00F50D50" w:rsidRDefault="00A5796F" w:rsidP="00AA5AEA">
            <w:pPr>
              <w:rPr>
                <w:b/>
                <w:sz w:val="18"/>
                <w:szCs w:val="18"/>
              </w:rPr>
            </w:pPr>
            <w:r w:rsidRPr="00F50D50">
              <w:rPr>
                <w:b/>
                <w:sz w:val="18"/>
                <w:szCs w:val="18"/>
                <w:highlight w:val="yellow"/>
              </w:rPr>
              <w:t>6</w:t>
            </w:r>
          </w:p>
        </w:tc>
        <w:tc>
          <w:tcPr>
            <w:tcW w:w="555" w:type="dxa"/>
            <w:tcBorders>
              <w:top w:val="single" w:sz="6" w:space="0" w:color="000000"/>
            </w:tcBorders>
            <w:shd w:val="clear" w:color="auto" w:fill="92D050"/>
            <w:vAlign w:val="center"/>
          </w:tcPr>
          <w:p w14:paraId="605099F5" w14:textId="77777777" w:rsidR="00A5796F" w:rsidRPr="00F50D50" w:rsidRDefault="00A5796F" w:rsidP="00AA5AEA">
            <w:pPr>
              <w:rPr>
                <w:sz w:val="18"/>
                <w:szCs w:val="18"/>
              </w:rPr>
            </w:pPr>
            <w:r w:rsidRPr="00F50D50">
              <w:rPr>
                <w:sz w:val="18"/>
                <w:szCs w:val="18"/>
              </w:rPr>
              <w:t>9</w:t>
            </w:r>
          </w:p>
        </w:tc>
        <w:tc>
          <w:tcPr>
            <w:tcW w:w="2443" w:type="dxa"/>
            <w:gridSpan w:val="7"/>
            <w:vAlign w:val="center"/>
          </w:tcPr>
          <w:p w14:paraId="0F2F2F10" w14:textId="77777777" w:rsidR="00A5796F" w:rsidRPr="00F50D50" w:rsidRDefault="00A5796F" w:rsidP="00AA5AEA">
            <w:pPr>
              <w:rPr>
                <w:sz w:val="18"/>
                <w:szCs w:val="18"/>
              </w:rPr>
            </w:pPr>
            <w:r w:rsidRPr="00F50D50">
              <w:rPr>
                <w:sz w:val="18"/>
                <w:szCs w:val="18"/>
              </w:rPr>
              <w:t>4</w:t>
            </w:r>
          </w:p>
          <w:p w14:paraId="202D313C" w14:textId="77777777" w:rsidR="00A5796F" w:rsidRPr="00F50D50" w:rsidRDefault="00A5796F" w:rsidP="00AA5AEA">
            <w:pPr>
              <w:rPr>
                <w:b/>
                <w:sz w:val="18"/>
                <w:szCs w:val="18"/>
              </w:rPr>
            </w:pPr>
            <w:r w:rsidRPr="00F50D50">
              <w:rPr>
                <w:b/>
                <w:sz w:val="18"/>
                <w:szCs w:val="18"/>
                <w:highlight w:val="yellow"/>
              </w:rPr>
              <w:t>6</w:t>
            </w:r>
          </w:p>
        </w:tc>
      </w:tr>
      <w:tr w:rsidR="00A5796F" w:rsidRPr="00F50D50" w14:paraId="61A00513" w14:textId="77777777" w:rsidTr="00F50D50">
        <w:trPr>
          <w:trHeight w:val="510"/>
          <w:jc w:val="center"/>
        </w:trPr>
        <w:tc>
          <w:tcPr>
            <w:tcW w:w="581" w:type="dxa"/>
            <w:vAlign w:val="center"/>
          </w:tcPr>
          <w:p w14:paraId="5E5C41C2" w14:textId="77777777" w:rsidR="00A5796F" w:rsidRPr="00F50D50" w:rsidRDefault="00A5796F" w:rsidP="00AA5AEA">
            <w:pPr>
              <w:rPr>
                <w:sz w:val="18"/>
                <w:szCs w:val="18"/>
              </w:rPr>
            </w:pPr>
            <w:r w:rsidRPr="00F50D50">
              <w:rPr>
                <w:sz w:val="18"/>
                <w:szCs w:val="18"/>
              </w:rPr>
              <w:t>55a</w:t>
            </w:r>
          </w:p>
        </w:tc>
        <w:tc>
          <w:tcPr>
            <w:tcW w:w="2819" w:type="dxa"/>
            <w:shd w:val="clear" w:color="auto" w:fill="auto"/>
            <w:vAlign w:val="center"/>
          </w:tcPr>
          <w:p w14:paraId="1453966F" w14:textId="77777777" w:rsidR="00A5796F" w:rsidRPr="00F50D50" w:rsidRDefault="00A5796F" w:rsidP="00AA5AEA">
            <w:pPr>
              <w:rPr>
                <w:sz w:val="18"/>
                <w:szCs w:val="18"/>
              </w:rPr>
            </w:pPr>
            <w:r w:rsidRPr="00F50D50">
              <w:rPr>
                <w:sz w:val="18"/>
                <w:szCs w:val="18"/>
              </w:rPr>
              <w:t>Se sono stati definiti valori di fondo, per quali parametri chimici è stato fatto?</w:t>
            </w:r>
          </w:p>
        </w:tc>
        <w:tc>
          <w:tcPr>
            <w:tcW w:w="1820" w:type="dxa"/>
            <w:vAlign w:val="center"/>
          </w:tcPr>
          <w:p w14:paraId="65BECEED" w14:textId="77777777" w:rsidR="00A5796F" w:rsidRPr="00F50D50" w:rsidRDefault="00A5796F" w:rsidP="00AA5AEA">
            <w:pPr>
              <w:rPr>
                <w:sz w:val="18"/>
                <w:szCs w:val="18"/>
              </w:rPr>
            </w:pPr>
            <w:r w:rsidRPr="00F50D50">
              <w:rPr>
                <w:sz w:val="18"/>
                <w:szCs w:val="18"/>
              </w:rPr>
              <w:t>Elenco parametri (es. arsenico, ione ammonio, solfati, boro, cromo esavalente, ecc.)</w:t>
            </w:r>
          </w:p>
        </w:tc>
        <w:tc>
          <w:tcPr>
            <w:tcW w:w="871" w:type="dxa"/>
            <w:vAlign w:val="center"/>
          </w:tcPr>
          <w:p w14:paraId="6415598C" w14:textId="77777777" w:rsidR="00A5796F" w:rsidRPr="00F50D50" w:rsidRDefault="00A5796F" w:rsidP="00AA5AEA">
            <w:pPr>
              <w:rPr>
                <w:sz w:val="18"/>
                <w:szCs w:val="18"/>
              </w:rPr>
            </w:pPr>
            <w:r w:rsidRPr="00F50D50">
              <w:rPr>
                <w:sz w:val="18"/>
                <w:szCs w:val="18"/>
              </w:rPr>
              <w:t>9</w:t>
            </w:r>
          </w:p>
          <w:p w14:paraId="22194EF1" w14:textId="77777777" w:rsidR="00A5796F" w:rsidRPr="00F50D50" w:rsidRDefault="00A5796F" w:rsidP="00AA5AEA">
            <w:pPr>
              <w:rPr>
                <w:b/>
                <w:sz w:val="18"/>
                <w:szCs w:val="18"/>
              </w:rPr>
            </w:pPr>
            <w:r w:rsidRPr="00F50D50">
              <w:rPr>
                <w:b/>
                <w:sz w:val="18"/>
                <w:szCs w:val="18"/>
                <w:highlight w:val="yellow"/>
              </w:rPr>
              <w:t>12</w:t>
            </w:r>
          </w:p>
        </w:tc>
        <w:tc>
          <w:tcPr>
            <w:tcW w:w="3537" w:type="dxa"/>
            <w:gridSpan w:val="9"/>
            <w:vAlign w:val="center"/>
          </w:tcPr>
          <w:p w14:paraId="3FF6296D" w14:textId="102ACB2A" w:rsidR="00A5796F" w:rsidRPr="00F50D50" w:rsidRDefault="00A5796F" w:rsidP="009A0464">
            <w:pPr>
              <w:rPr>
                <w:sz w:val="18"/>
                <w:szCs w:val="18"/>
              </w:rPr>
            </w:pPr>
            <w:r w:rsidRPr="00F50D50">
              <w:rPr>
                <w:sz w:val="18"/>
                <w:szCs w:val="18"/>
              </w:rPr>
              <w:t>9</w:t>
            </w:r>
            <w:r w:rsidR="009A0464">
              <w:rPr>
                <w:sz w:val="18"/>
                <w:szCs w:val="18"/>
              </w:rPr>
              <w:t xml:space="preserve"> su 11 (</w:t>
            </w:r>
            <w:r w:rsidRPr="00F50D50">
              <w:rPr>
                <w:b/>
                <w:sz w:val="18"/>
                <w:szCs w:val="18"/>
                <w:highlight w:val="yellow"/>
              </w:rPr>
              <w:t>12</w:t>
            </w:r>
            <w:r w:rsidRPr="00F50D50">
              <w:rPr>
                <w:sz w:val="18"/>
                <w:szCs w:val="18"/>
              </w:rPr>
              <w:t xml:space="preserve"> su</w:t>
            </w:r>
            <w:r w:rsidR="009A0464">
              <w:rPr>
                <w:sz w:val="18"/>
                <w:szCs w:val="18"/>
              </w:rPr>
              <w:t xml:space="preserve"> </w:t>
            </w:r>
            <w:r w:rsidRPr="00F50D50">
              <w:rPr>
                <w:b/>
                <w:sz w:val="18"/>
                <w:szCs w:val="18"/>
                <w:highlight w:val="yellow"/>
              </w:rPr>
              <w:t>12</w:t>
            </w:r>
            <w:r w:rsidR="009A0464">
              <w:rPr>
                <w:sz w:val="18"/>
                <w:szCs w:val="18"/>
              </w:rPr>
              <w:t xml:space="preserve"> nel 2022)</w:t>
            </w:r>
            <w:r w:rsidRPr="00F50D50">
              <w:rPr>
                <w:sz w:val="18"/>
                <w:szCs w:val="18"/>
              </w:rPr>
              <w:t xml:space="preserve"> che hanno dichiarato di avere definito i valori di fondo hanno indicato le sostanze</w:t>
            </w:r>
          </w:p>
        </w:tc>
      </w:tr>
      <w:tr w:rsidR="00A5796F" w:rsidRPr="00F50D50" w14:paraId="5CD50146" w14:textId="77777777" w:rsidTr="00F50D50">
        <w:trPr>
          <w:trHeight w:val="263"/>
          <w:jc w:val="center"/>
        </w:trPr>
        <w:tc>
          <w:tcPr>
            <w:tcW w:w="581" w:type="dxa"/>
            <w:vMerge w:val="restart"/>
            <w:vAlign w:val="center"/>
          </w:tcPr>
          <w:p w14:paraId="52EF98DF" w14:textId="77777777" w:rsidR="00A5796F" w:rsidRPr="00F50D50" w:rsidRDefault="00A5796F" w:rsidP="00AA5AEA">
            <w:pPr>
              <w:rPr>
                <w:sz w:val="18"/>
                <w:szCs w:val="18"/>
              </w:rPr>
            </w:pPr>
            <w:r w:rsidRPr="00F50D50">
              <w:rPr>
                <w:sz w:val="18"/>
                <w:szCs w:val="18"/>
              </w:rPr>
              <w:t>55b</w:t>
            </w:r>
          </w:p>
        </w:tc>
        <w:tc>
          <w:tcPr>
            <w:tcW w:w="2819" w:type="dxa"/>
            <w:vMerge w:val="restart"/>
            <w:shd w:val="clear" w:color="auto" w:fill="auto"/>
            <w:vAlign w:val="center"/>
          </w:tcPr>
          <w:p w14:paraId="4CC87D3A" w14:textId="77777777" w:rsidR="00A5796F" w:rsidRPr="00F50D50" w:rsidRDefault="00A5796F" w:rsidP="00AA5AEA">
            <w:pPr>
              <w:rPr>
                <w:sz w:val="18"/>
                <w:szCs w:val="18"/>
              </w:rPr>
            </w:pPr>
            <w:r w:rsidRPr="00F50D50">
              <w:rPr>
                <w:sz w:val="18"/>
                <w:szCs w:val="18"/>
              </w:rPr>
              <w:t>Se sono stati definiti valori di fondo, chi ha effettuato la determinazione dei valori stessi?</w:t>
            </w:r>
          </w:p>
          <w:p w14:paraId="27CD8CE0" w14:textId="77777777" w:rsidR="00A5796F" w:rsidRPr="00F50D50" w:rsidRDefault="00A5796F" w:rsidP="00AA5AEA">
            <w:pPr>
              <w:rPr>
                <w:sz w:val="18"/>
                <w:szCs w:val="18"/>
              </w:rPr>
            </w:pPr>
          </w:p>
        </w:tc>
        <w:tc>
          <w:tcPr>
            <w:tcW w:w="1820" w:type="dxa"/>
            <w:vMerge w:val="restart"/>
            <w:vAlign w:val="center"/>
          </w:tcPr>
          <w:p w14:paraId="13A22786" w14:textId="77777777" w:rsidR="00A5796F" w:rsidRPr="00F50D50" w:rsidRDefault="00A5796F" w:rsidP="00AA5AEA">
            <w:pPr>
              <w:rPr>
                <w:sz w:val="18"/>
                <w:szCs w:val="18"/>
              </w:rPr>
            </w:pPr>
            <w:r w:rsidRPr="00F50D50">
              <w:rPr>
                <w:sz w:val="18"/>
                <w:szCs w:val="18"/>
              </w:rPr>
              <w:t>R = Regione/Provincia; A = ARPA/APPA; AD = Autorità di Distretto; Altri (specificare)</w:t>
            </w:r>
          </w:p>
        </w:tc>
        <w:tc>
          <w:tcPr>
            <w:tcW w:w="871" w:type="dxa"/>
            <w:vMerge w:val="restart"/>
            <w:vAlign w:val="center"/>
          </w:tcPr>
          <w:p w14:paraId="4ED2F15B" w14:textId="77777777" w:rsidR="00A5796F" w:rsidRPr="00F50D50" w:rsidRDefault="00A5796F" w:rsidP="00AA5AEA">
            <w:pPr>
              <w:rPr>
                <w:sz w:val="18"/>
                <w:szCs w:val="18"/>
              </w:rPr>
            </w:pPr>
            <w:r w:rsidRPr="00F50D50">
              <w:rPr>
                <w:sz w:val="18"/>
                <w:szCs w:val="18"/>
              </w:rPr>
              <w:t>11</w:t>
            </w:r>
          </w:p>
          <w:p w14:paraId="0D821A4F" w14:textId="77777777" w:rsidR="00A5796F" w:rsidRPr="00F50D50" w:rsidRDefault="00A5796F" w:rsidP="00AA5AEA">
            <w:pPr>
              <w:rPr>
                <w:b/>
                <w:sz w:val="18"/>
                <w:szCs w:val="18"/>
              </w:rPr>
            </w:pPr>
            <w:r w:rsidRPr="00F50D50">
              <w:rPr>
                <w:b/>
                <w:sz w:val="18"/>
                <w:szCs w:val="18"/>
                <w:highlight w:val="yellow"/>
              </w:rPr>
              <w:t>12</w:t>
            </w:r>
          </w:p>
        </w:tc>
        <w:tc>
          <w:tcPr>
            <w:tcW w:w="539" w:type="dxa"/>
            <w:vAlign w:val="center"/>
          </w:tcPr>
          <w:p w14:paraId="533811E7" w14:textId="77777777" w:rsidR="00A5796F" w:rsidRPr="00F50D50" w:rsidRDefault="00A5796F" w:rsidP="00AA5AEA">
            <w:pPr>
              <w:rPr>
                <w:sz w:val="18"/>
                <w:szCs w:val="18"/>
              </w:rPr>
            </w:pPr>
            <w:r w:rsidRPr="00F50D50">
              <w:rPr>
                <w:sz w:val="18"/>
                <w:szCs w:val="18"/>
              </w:rPr>
              <w:t>R</w:t>
            </w:r>
          </w:p>
        </w:tc>
        <w:tc>
          <w:tcPr>
            <w:tcW w:w="555" w:type="dxa"/>
            <w:tcBorders>
              <w:top w:val="single" w:sz="6" w:space="0" w:color="000000"/>
              <w:bottom w:val="single" w:sz="6" w:space="0" w:color="000000"/>
            </w:tcBorders>
            <w:shd w:val="clear" w:color="auto" w:fill="FFFFFF"/>
            <w:vAlign w:val="center"/>
          </w:tcPr>
          <w:p w14:paraId="2913B684" w14:textId="77777777" w:rsidR="00A5796F" w:rsidRPr="00F50D50" w:rsidRDefault="00A5796F" w:rsidP="00AA5AEA">
            <w:pPr>
              <w:rPr>
                <w:sz w:val="18"/>
                <w:szCs w:val="18"/>
              </w:rPr>
            </w:pPr>
            <w:r w:rsidRPr="00F50D50">
              <w:rPr>
                <w:sz w:val="18"/>
                <w:szCs w:val="18"/>
              </w:rPr>
              <w:t>A</w:t>
            </w:r>
          </w:p>
        </w:tc>
        <w:tc>
          <w:tcPr>
            <w:tcW w:w="942" w:type="dxa"/>
            <w:gridSpan w:val="4"/>
            <w:vAlign w:val="center"/>
          </w:tcPr>
          <w:p w14:paraId="744DB97F" w14:textId="77777777" w:rsidR="00A5796F" w:rsidRPr="00F50D50" w:rsidRDefault="00A5796F" w:rsidP="00AA5AEA">
            <w:pPr>
              <w:rPr>
                <w:sz w:val="18"/>
                <w:szCs w:val="18"/>
              </w:rPr>
            </w:pPr>
            <w:r w:rsidRPr="00F50D50">
              <w:rPr>
                <w:sz w:val="18"/>
                <w:szCs w:val="18"/>
              </w:rPr>
              <w:t>R/A</w:t>
            </w:r>
          </w:p>
        </w:tc>
        <w:tc>
          <w:tcPr>
            <w:tcW w:w="807" w:type="dxa"/>
            <w:gridSpan w:val="2"/>
            <w:vAlign w:val="center"/>
          </w:tcPr>
          <w:p w14:paraId="64D22B48" w14:textId="77777777" w:rsidR="00A5796F" w:rsidRPr="00F50D50" w:rsidRDefault="00A5796F" w:rsidP="00AA5AEA">
            <w:pPr>
              <w:rPr>
                <w:sz w:val="18"/>
                <w:szCs w:val="18"/>
              </w:rPr>
            </w:pPr>
            <w:r w:rsidRPr="00F50D50">
              <w:rPr>
                <w:sz w:val="18"/>
                <w:szCs w:val="18"/>
              </w:rPr>
              <w:t>AD</w:t>
            </w:r>
          </w:p>
        </w:tc>
        <w:tc>
          <w:tcPr>
            <w:tcW w:w="694" w:type="dxa"/>
            <w:vAlign w:val="center"/>
          </w:tcPr>
          <w:p w14:paraId="6DD34398" w14:textId="77777777" w:rsidR="00A5796F" w:rsidRPr="00F50D50" w:rsidRDefault="00A5796F" w:rsidP="00AA5AEA">
            <w:pPr>
              <w:rPr>
                <w:sz w:val="18"/>
                <w:szCs w:val="18"/>
              </w:rPr>
            </w:pPr>
            <w:r w:rsidRPr="00F50D50">
              <w:rPr>
                <w:sz w:val="18"/>
                <w:szCs w:val="18"/>
              </w:rPr>
              <w:t>Altri</w:t>
            </w:r>
          </w:p>
        </w:tc>
      </w:tr>
      <w:tr w:rsidR="00A5796F" w:rsidRPr="00F50D50" w14:paraId="235A4CBE" w14:textId="77777777" w:rsidTr="00F50D50">
        <w:trPr>
          <w:trHeight w:val="510"/>
          <w:jc w:val="center"/>
        </w:trPr>
        <w:tc>
          <w:tcPr>
            <w:tcW w:w="581" w:type="dxa"/>
            <w:vMerge/>
            <w:vAlign w:val="center"/>
          </w:tcPr>
          <w:p w14:paraId="729EB95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4E3A03F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22B628C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4146B67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tcBorders>
              <w:bottom w:val="single" w:sz="6" w:space="0" w:color="000000"/>
            </w:tcBorders>
            <w:vAlign w:val="center"/>
          </w:tcPr>
          <w:p w14:paraId="50D346E7" w14:textId="77777777" w:rsidR="00A5796F" w:rsidRPr="00F50D50" w:rsidRDefault="00A5796F" w:rsidP="00AA5AEA">
            <w:pPr>
              <w:rPr>
                <w:sz w:val="18"/>
                <w:szCs w:val="18"/>
              </w:rPr>
            </w:pPr>
            <w:r w:rsidRPr="00F50D50">
              <w:rPr>
                <w:sz w:val="18"/>
                <w:szCs w:val="18"/>
              </w:rPr>
              <w:t>2</w:t>
            </w:r>
          </w:p>
        </w:tc>
        <w:tc>
          <w:tcPr>
            <w:tcW w:w="555" w:type="dxa"/>
            <w:shd w:val="clear" w:color="auto" w:fill="92D050"/>
            <w:vAlign w:val="center"/>
          </w:tcPr>
          <w:p w14:paraId="5453EAED" w14:textId="77777777" w:rsidR="00A5796F" w:rsidRPr="00F50D50" w:rsidRDefault="00A5796F" w:rsidP="00AA5AEA">
            <w:pPr>
              <w:rPr>
                <w:sz w:val="18"/>
                <w:szCs w:val="18"/>
              </w:rPr>
            </w:pPr>
            <w:r w:rsidRPr="00F50D50">
              <w:rPr>
                <w:sz w:val="18"/>
                <w:szCs w:val="18"/>
              </w:rPr>
              <w:t>6</w:t>
            </w:r>
          </w:p>
        </w:tc>
        <w:tc>
          <w:tcPr>
            <w:tcW w:w="942" w:type="dxa"/>
            <w:gridSpan w:val="4"/>
            <w:vAlign w:val="center"/>
          </w:tcPr>
          <w:p w14:paraId="32686C3A" w14:textId="77777777" w:rsidR="00A5796F" w:rsidRPr="00F50D50" w:rsidRDefault="00A5796F" w:rsidP="00AA5AEA">
            <w:pPr>
              <w:rPr>
                <w:sz w:val="18"/>
                <w:szCs w:val="18"/>
              </w:rPr>
            </w:pPr>
            <w:r w:rsidRPr="00F50D50">
              <w:rPr>
                <w:sz w:val="18"/>
                <w:szCs w:val="18"/>
              </w:rPr>
              <w:t>1</w:t>
            </w:r>
          </w:p>
          <w:p w14:paraId="6B0CB6A6" w14:textId="77777777" w:rsidR="00A5796F" w:rsidRPr="00F50D50" w:rsidRDefault="00A5796F" w:rsidP="00AA5AEA">
            <w:pPr>
              <w:rPr>
                <w:b/>
                <w:sz w:val="18"/>
                <w:szCs w:val="18"/>
              </w:rPr>
            </w:pPr>
            <w:r w:rsidRPr="00F50D50">
              <w:rPr>
                <w:b/>
                <w:sz w:val="18"/>
                <w:szCs w:val="18"/>
                <w:highlight w:val="yellow"/>
              </w:rPr>
              <w:t>2</w:t>
            </w:r>
          </w:p>
        </w:tc>
        <w:tc>
          <w:tcPr>
            <w:tcW w:w="807" w:type="dxa"/>
            <w:gridSpan w:val="2"/>
            <w:vAlign w:val="center"/>
          </w:tcPr>
          <w:p w14:paraId="61C7E661" w14:textId="77777777" w:rsidR="00A5796F" w:rsidRPr="00F50D50" w:rsidRDefault="00A5796F" w:rsidP="00AA5AEA">
            <w:pPr>
              <w:rPr>
                <w:sz w:val="18"/>
                <w:szCs w:val="18"/>
              </w:rPr>
            </w:pPr>
            <w:r w:rsidRPr="00F50D50">
              <w:rPr>
                <w:sz w:val="18"/>
                <w:szCs w:val="18"/>
              </w:rPr>
              <w:t>0</w:t>
            </w:r>
          </w:p>
        </w:tc>
        <w:tc>
          <w:tcPr>
            <w:tcW w:w="694" w:type="dxa"/>
            <w:vAlign w:val="center"/>
          </w:tcPr>
          <w:p w14:paraId="4CDDFC9E" w14:textId="77777777" w:rsidR="00A5796F" w:rsidRPr="00F50D50" w:rsidRDefault="00A5796F" w:rsidP="00AA5AEA">
            <w:pPr>
              <w:rPr>
                <w:sz w:val="18"/>
                <w:szCs w:val="18"/>
              </w:rPr>
            </w:pPr>
            <w:r w:rsidRPr="00F50D50">
              <w:rPr>
                <w:sz w:val="18"/>
                <w:szCs w:val="18"/>
              </w:rPr>
              <w:t>2</w:t>
            </w:r>
          </w:p>
          <w:p w14:paraId="7B310A05" w14:textId="77777777" w:rsidR="00A5796F" w:rsidRPr="00F50D50" w:rsidRDefault="00A5796F" w:rsidP="00AA5AEA">
            <w:pPr>
              <w:rPr>
                <w:sz w:val="18"/>
                <w:szCs w:val="18"/>
              </w:rPr>
            </w:pPr>
          </w:p>
        </w:tc>
      </w:tr>
      <w:tr w:rsidR="00A5796F" w:rsidRPr="00F50D50" w14:paraId="71912FF9" w14:textId="77777777" w:rsidTr="00F50D50">
        <w:trPr>
          <w:trHeight w:val="316"/>
          <w:jc w:val="center"/>
        </w:trPr>
        <w:tc>
          <w:tcPr>
            <w:tcW w:w="581" w:type="dxa"/>
            <w:vMerge w:val="restart"/>
            <w:vAlign w:val="center"/>
          </w:tcPr>
          <w:p w14:paraId="5A3ED04A" w14:textId="77777777" w:rsidR="00A5796F" w:rsidRPr="00F50D50" w:rsidRDefault="00A5796F" w:rsidP="00AA5AEA">
            <w:pPr>
              <w:rPr>
                <w:sz w:val="18"/>
                <w:szCs w:val="18"/>
              </w:rPr>
            </w:pPr>
            <w:r w:rsidRPr="00F50D50">
              <w:rPr>
                <w:sz w:val="18"/>
                <w:szCs w:val="18"/>
              </w:rPr>
              <w:t>56</w:t>
            </w:r>
          </w:p>
        </w:tc>
        <w:tc>
          <w:tcPr>
            <w:tcW w:w="2819" w:type="dxa"/>
            <w:vMerge w:val="restart"/>
            <w:shd w:val="clear" w:color="auto" w:fill="auto"/>
            <w:vAlign w:val="center"/>
          </w:tcPr>
          <w:p w14:paraId="36C99AB9" w14:textId="77777777" w:rsidR="00A5796F" w:rsidRPr="00F50D50" w:rsidRDefault="00A5796F" w:rsidP="00AA5AEA">
            <w:pPr>
              <w:rPr>
                <w:sz w:val="18"/>
                <w:szCs w:val="18"/>
              </w:rPr>
            </w:pPr>
            <w:r w:rsidRPr="00F50D50">
              <w:rPr>
                <w:sz w:val="18"/>
                <w:szCs w:val="18"/>
              </w:rPr>
              <w:t>Per classificare lo stato chimico dei corpi idrici sotterranei, come viene attribuita la porzione di superficie/volume di corpo idrico rappresentato da ciascuna stazione?</w:t>
            </w:r>
          </w:p>
        </w:tc>
        <w:tc>
          <w:tcPr>
            <w:tcW w:w="1820" w:type="dxa"/>
            <w:vMerge w:val="restart"/>
            <w:vAlign w:val="center"/>
          </w:tcPr>
          <w:p w14:paraId="6F417E00" w14:textId="77777777" w:rsidR="00A5796F" w:rsidRPr="00F50D50" w:rsidRDefault="00A5796F" w:rsidP="00AA5AEA">
            <w:pPr>
              <w:rPr>
                <w:sz w:val="18"/>
                <w:szCs w:val="18"/>
              </w:rPr>
            </w:pPr>
            <w:r w:rsidRPr="00F50D50">
              <w:rPr>
                <w:sz w:val="18"/>
                <w:szCs w:val="18"/>
              </w:rPr>
              <w:t xml:space="preserve">A = % Numero stazioni; B = Poligoni </w:t>
            </w:r>
            <w:proofErr w:type="spellStart"/>
            <w:r w:rsidRPr="00F50D50">
              <w:rPr>
                <w:sz w:val="18"/>
                <w:szCs w:val="18"/>
              </w:rPr>
              <w:t>thiessen</w:t>
            </w:r>
            <w:proofErr w:type="spellEnd"/>
            <w:r w:rsidRPr="00F50D50">
              <w:rPr>
                <w:sz w:val="18"/>
                <w:szCs w:val="18"/>
              </w:rPr>
              <w:t>; Altro (specificare)</w:t>
            </w:r>
          </w:p>
        </w:tc>
        <w:tc>
          <w:tcPr>
            <w:tcW w:w="871" w:type="dxa"/>
            <w:vMerge w:val="restart"/>
            <w:vAlign w:val="center"/>
          </w:tcPr>
          <w:p w14:paraId="3E8BBB30" w14:textId="77777777" w:rsidR="00A5796F" w:rsidRPr="00F50D50" w:rsidRDefault="00A5796F" w:rsidP="00AA5AEA">
            <w:pPr>
              <w:rPr>
                <w:sz w:val="18"/>
                <w:szCs w:val="18"/>
              </w:rPr>
            </w:pPr>
            <w:r w:rsidRPr="00F50D50">
              <w:rPr>
                <w:sz w:val="18"/>
                <w:szCs w:val="18"/>
              </w:rPr>
              <w:t>19</w:t>
            </w:r>
          </w:p>
          <w:p w14:paraId="1198FD94" w14:textId="77777777" w:rsidR="00A5796F" w:rsidRPr="00F50D50" w:rsidRDefault="00A5796F" w:rsidP="00AA5AEA">
            <w:pPr>
              <w:rPr>
                <w:b/>
                <w:sz w:val="18"/>
                <w:szCs w:val="18"/>
              </w:rPr>
            </w:pPr>
            <w:r w:rsidRPr="00F50D50">
              <w:rPr>
                <w:b/>
                <w:sz w:val="18"/>
                <w:szCs w:val="18"/>
                <w:highlight w:val="yellow"/>
              </w:rPr>
              <w:t>20</w:t>
            </w:r>
          </w:p>
        </w:tc>
        <w:tc>
          <w:tcPr>
            <w:tcW w:w="539" w:type="dxa"/>
            <w:tcBorders>
              <w:top w:val="single" w:sz="6" w:space="0" w:color="000000"/>
              <w:bottom w:val="single" w:sz="6" w:space="0" w:color="000000"/>
            </w:tcBorders>
            <w:shd w:val="clear" w:color="auto" w:fill="FFFFFF"/>
            <w:vAlign w:val="center"/>
          </w:tcPr>
          <w:p w14:paraId="3544C1C7" w14:textId="77777777" w:rsidR="00A5796F" w:rsidRPr="00F50D50" w:rsidRDefault="00A5796F" w:rsidP="00AA5AEA">
            <w:pPr>
              <w:rPr>
                <w:sz w:val="18"/>
                <w:szCs w:val="18"/>
              </w:rPr>
            </w:pPr>
            <w:r w:rsidRPr="00F50D50">
              <w:rPr>
                <w:sz w:val="18"/>
                <w:szCs w:val="18"/>
              </w:rPr>
              <w:t>A</w:t>
            </w:r>
          </w:p>
        </w:tc>
        <w:tc>
          <w:tcPr>
            <w:tcW w:w="555" w:type="dxa"/>
            <w:vAlign w:val="center"/>
          </w:tcPr>
          <w:p w14:paraId="29CAACD0" w14:textId="77777777" w:rsidR="00A5796F" w:rsidRPr="00F50D50" w:rsidRDefault="00A5796F" w:rsidP="00AA5AEA">
            <w:pPr>
              <w:rPr>
                <w:sz w:val="18"/>
                <w:szCs w:val="18"/>
              </w:rPr>
            </w:pPr>
            <w:r w:rsidRPr="00F50D50">
              <w:rPr>
                <w:sz w:val="18"/>
                <w:szCs w:val="18"/>
              </w:rPr>
              <w:t>B</w:t>
            </w:r>
          </w:p>
        </w:tc>
        <w:tc>
          <w:tcPr>
            <w:tcW w:w="942" w:type="dxa"/>
            <w:gridSpan w:val="4"/>
            <w:vAlign w:val="center"/>
          </w:tcPr>
          <w:p w14:paraId="5F545FE8" w14:textId="77777777" w:rsidR="00A5796F" w:rsidRPr="00F50D50" w:rsidRDefault="00A5796F" w:rsidP="00AA5AEA">
            <w:pPr>
              <w:rPr>
                <w:sz w:val="18"/>
                <w:szCs w:val="18"/>
              </w:rPr>
            </w:pPr>
            <w:r w:rsidRPr="00F50D50">
              <w:rPr>
                <w:sz w:val="18"/>
                <w:szCs w:val="18"/>
              </w:rPr>
              <w:t>A+B</w:t>
            </w:r>
          </w:p>
        </w:tc>
        <w:tc>
          <w:tcPr>
            <w:tcW w:w="807" w:type="dxa"/>
            <w:gridSpan w:val="2"/>
            <w:vAlign w:val="center"/>
          </w:tcPr>
          <w:p w14:paraId="42F037E6" w14:textId="77777777" w:rsidR="00A5796F" w:rsidRPr="00F50D50" w:rsidRDefault="00A5796F" w:rsidP="00AA5AEA">
            <w:pPr>
              <w:rPr>
                <w:sz w:val="18"/>
                <w:szCs w:val="18"/>
              </w:rPr>
            </w:pPr>
            <w:proofErr w:type="spellStart"/>
            <w:r w:rsidRPr="00F50D50">
              <w:rPr>
                <w:sz w:val="18"/>
                <w:szCs w:val="18"/>
              </w:rPr>
              <w:t>A+Altro</w:t>
            </w:r>
            <w:proofErr w:type="spellEnd"/>
          </w:p>
        </w:tc>
        <w:tc>
          <w:tcPr>
            <w:tcW w:w="694" w:type="dxa"/>
            <w:vAlign w:val="center"/>
          </w:tcPr>
          <w:p w14:paraId="149D4C9F" w14:textId="77777777" w:rsidR="00A5796F" w:rsidRPr="00F50D50" w:rsidRDefault="00A5796F" w:rsidP="00AA5AEA">
            <w:pPr>
              <w:rPr>
                <w:sz w:val="18"/>
                <w:szCs w:val="18"/>
              </w:rPr>
            </w:pPr>
            <w:r w:rsidRPr="00F50D50">
              <w:rPr>
                <w:sz w:val="18"/>
                <w:szCs w:val="18"/>
              </w:rPr>
              <w:t>Altro</w:t>
            </w:r>
          </w:p>
        </w:tc>
      </w:tr>
      <w:tr w:rsidR="00A5796F" w:rsidRPr="00F50D50" w14:paraId="166B221B" w14:textId="77777777" w:rsidTr="00F50D50">
        <w:trPr>
          <w:trHeight w:val="510"/>
          <w:jc w:val="center"/>
        </w:trPr>
        <w:tc>
          <w:tcPr>
            <w:tcW w:w="581" w:type="dxa"/>
            <w:vMerge/>
            <w:vAlign w:val="center"/>
          </w:tcPr>
          <w:p w14:paraId="69EA56D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5E12922E"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097ED644"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61EEA33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tcBorders>
              <w:top w:val="single" w:sz="6" w:space="0" w:color="000000"/>
            </w:tcBorders>
            <w:shd w:val="clear" w:color="auto" w:fill="92D050"/>
            <w:vAlign w:val="center"/>
          </w:tcPr>
          <w:p w14:paraId="1AF8CE93" w14:textId="77777777" w:rsidR="00A5796F" w:rsidRPr="00F50D50" w:rsidRDefault="00A5796F" w:rsidP="00AA5AEA">
            <w:pPr>
              <w:rPr>
                <w:sz w:val="18"/>
                <w:szCs w:val="18"/>
              </w:rPr>
            </w:pPr>
            <w:r w:rsidRPr="00F50D50">
              <w:rPr>
                <w:sz w:val="18"/>
                <w:szCs w:val="18"/>
              </w:rPr>
              <w:t>12</w:t>
            </w:r>
          </w:p>
        </w:tc>
        <w:tc>
          <w:tcPr>
            <w:tcW w:w="555" w:type="dxa"/>
            <w:vAlign w:val="center"/>
          </w:tcPr>
          <w:p w14:paraId="5619A376" w14:textId="77777777" w:rsidR="00A5796F" w:rsidRPr="00F50D50" w:rsidRDefault="00A5796F" w:rsidP="00AA5AEA">
            <w:pPr>
              <w:rPr>
                <w:sz w:val="18"/>
                <w:szCs w:val="18"/>
              </w:rPr>
            </w:pPr>
            <w:r w:rsidRPr="00F50D50">
              <w:rPr>
                <w:sz w:val="18"/>
                <w:szCs w:val="18"/>
              </w:rPr>
              <w:t>1</w:t>
            </w:r>
          </w:p>
        </w:tc>
        <w:tc>
          <w:tcPr>
            <w:tcW w:w="942" w:type="dxa"/>
            <w:gridSpan w:val="4"/>
            <w:tcBorders>
              <w:bottom w:val="single" w:sz="6" w:space="0" w:color="000000"/>
            </w:tcBorders>
            <w:vAlign w:val="center"/>
          </w:tcPr>
          <w:p w14:paraId="30A0B957" w14:textId="77777777" w:rsidR="00A5796F" w:rsidRPr="00F50D50" w:rsidRDefault="00A5796F" w:rsidP="00AA5AEA">
            <w:pPr>
              <w:rPr>
                <w:sz w:val="18"/>
                <w:szCs w:val="18"/>
              </w:rPr>
            </w:pPr>
            <w:r w:rsidRPr="00F50D50">
              <w:rPr>
                <w:sz w:val="18"/>
                <w:szCs w:val="18"/>
              </w:rPr>
              <w:t>1</w:t>
            </w:r>
          </w:p>
        </w:tc>
        <w:tc>
          <w:tcPr>
            <w:tcW w:w="807" w:type="dxa"/>
            <w:gridSpan w:val="2"/>
            <w:tcBorders>
              <w:bottom w:val="single" w:sz="6" w:space="0" w:color="000000"/>
            </w:tcBorders>
            <w:vAlign w:val="center"/>
          </w:tcPr>
          <w:p w14:paraId="20F2FF6C" w14:textId="77777777" w:rsidR="00A5796F" w:rsidRPr="00F50D50" w:rsidRDefault="00A5796F" w:rsidP="00AA5AEA">
            <w:pPr>
              <w:rPr>
                <w:sz w:val="18"/>
                <w:szCs w:val="18"/>
              </w:rPr>
            </w:pPr>
            <w:r w:rsidRPr="00F50D50">
              <w:rPr>
                <w:sz w:val="18"/>
                <w:szCs w:val="18"/>
              </w:rPr>
              <w:t>3</w:t>
            </w:r>
          </w:p>
        </w:tc>
        <w:tc>
          <w:tcPr>
            <w:tcW w:w="694" w:type="dxa"/>
            <w:tcBorders>
              <w:bottom w:val="single" w:sz="6" w:space="0" w:color="000000"/>
            </w:tcBorders>
            <w:vAlign w:val="center"/>
          </w:tcPr>
          <w:p w14:paraId="253D8A48" w14:textId="77777777" w:rsidR="00A5796F" w:rsidRPr="00F50D50" w:rsidRDefault="00A5796F" w:rsidP="00AA5AEA">
            <w:pPr>
              <w:rPr>
                <w:sz w:val="18"/>
                <w:szCs w:val="18"/>
              </w:rPr>
            </w:pPr>
            <w:r w:rsidRPr="00F50D50">
              <w:rPr>
                <w:sz w:val="18"/>
                <w:szCs w:val="18"/>
              </w:rPr>
              <w:t>2</w:t>
            </w:r>
          </w:p>
          <w:p w14:paraId="44EEC0E6" w14:textId="77777777" w:rsidR="00A5796F" w:rsidRPr="00F50D50" w:rsidRDefault="00A5796F" w:rsidP="00AA5AEA">
            <w:pPr>
              <w:rPr>
                <w:b/>
                <w:sz w:val="18"/>
                <w:szCs w:val="18"/>
              </w:rPr>
            </w:pPr>
            <w:r w:rsidRPr="00F50D50">
              <w:rPr>
                <w:b/>
                <w:sz w:val="18"/>
                <w:szCs w:val="18"/>
                <w:highlight w:val="yellow"/>
              </w:rPr>
              <w:t>3</w:t>
            </w:r>
          </w:p>
        </w:tc>
      </w:tr>
      <w:tr w:rsidR="00A5796F" w:rsidRPr="00F50D50" w14:paraId="64B7F13A" w14:textId="77777777" w:rsidTr="00F50D50">
        <w:trPr>
          <w:trHeight w:val="510"/>
          <w:jc w:val="center"/>
        </w:trPr>
        <w:tc>
          <w:tcPr>
            <w:tcW w:w="581" w:type="dxa"/>
            <w:vMerge w:val="restart"/>
            <w:vAlign w:val="center"/>
          </w:tcPr>
          <w:p w14:paraId="27082487" w14:textId="77777777" w:rsidR="00A5796F" w:rsidRPr="00F50D50" w:rsidRDefault="00A5796F" w:rsidP="00AA5AEA">
            <w:pPr>
              <w:rPr>
                <w:sz w:val="18"/>
                <w:szCs w:val="18"/>
              </w:rPr>
            </w:pPr>
            <w:r w:rsidRPr="00F50D50">
              <w:rPr>
                <w:sz w:val="18"/>
                <w:szCs w:val="18"/>
              </w:rPr>
              <w:t>57</w:t>
            </w:r>
          </w:p>
        </w:tc>
        <w:tc>
          <w:tcPr>
            <w:tcW w:w="2819" w:type="dxa"/>
            <w:vMerge w:val="restart"/>
            <w:shd w:val="clear" w:color="auto" w:fill="auto"/>
            <w:vAlign w:val="center"/>
          </w:tcPr>
          <w:p w14:paraId="7E6E03CA" w14:textId="77777777" w:rsidR="00A5796F" w:rsidRPr="00F50D50" w:rsidRDefault="00A5796F" w:rsidP="00AA5AEA">
            <w:pPr>
              <w:rPr>
                <w:sz w:val="18"/>
                <w:szCs w:val="18"/>
              </w:rPr>
            </w:pPr>
            <w:r w:rsidRPr="00F50D50">
              <w:rPr>
                <w:sz w:val="18"/>
                <w:szCs w:val="18"/>
              </w:rPr>
              <w:t>Vengono calcolate le tendenze significative e durature all'aumento di contaminanti per i diversi parametri in tutti i corpi idrici sotterranei?</w:t>
            </w:r>
          </w:p>
        </w:tc>
        <w:tc>
          <w:tcPr>
            <w:tcW w:w="1820" w:type="dxa"/>
            <w:vMerge w:val="restart"/>
            <w:vAlign w:val="center"/>
          </w:tcPr>
          <w:p w14:paraId="5D9457CA" w14:textId="77777777" w:rsidR="00A5796F" w:rsidRPr="00F50D50" w:rsidRDefault="00A5796F" w:rsidP="00AA5AEA">
            <w:pPr>
              <w:rPr>
                <w:sz w:val="18"/>
                <w:szCs w:val="18"/>
              </w:rPr>
            </w:pPr>
            <w:r w:rsidRPr="00F50D50">
              <w:rPr>
                <w:sz w:val="18"/>
                <w:szCs w:val="18"/>
              </w:rPr>
              <w:t>Si; No; Solo per alcuni parametri o per alcuni corpi idrici</w:t>
            </w:r>
          </w:p>
        </w:tc>
        <w:tc>
          <w:tcPr>
            <w:tcW w:w="871" w:type="dxa"/>
            <w:vMerge w:val="restart"/>
            <w:vAlign w:val="center"/>
          </w:tcPr>
          <w:p w14:paraId="1EF8C085" w14:textId="77777777" w:rsidR="00A5796F" w:rsidRPr="00F50D50" w:rsidRDefault="00A5796F" w:rsidP="00AA5AEA">
            <w:pPr>
              <w:rPr>
                <w:sz w:val="18"/>
                <w:szCs w:val="18"/>
              </w:rPr>
            </w:pPr>
            <w:r w:rsidRPr="00F50D50">
              <w:rPr>
                <w:sz w:val="18"/>
                <w:szCs w:val="18"/>
              </w:rPr>
              <w:t>20</w:t>
            </w:r>
          </w:p>
        </w:tc>
        <w:tc>
          <w:tcPr>
            <w:tcW w:w="539" w:type="dxa"/>
            <w:vAlign w:val="center"/>
          </w:tcPr>
          <w:p w14:paraId="47FE6384" w14:textId="77777777" w:rsidR="00A5796F" w:rsidRPr="00F50D50" w:rsidRDefault="00A5796F" w:rsidP="00AA5AEA">
            <w:pPr>
              <w:rPr>
                <w:sz w:val="18"/>
                <w:szCs w:val="18"/>
              </w:rPr>
            </w:pPr>
            <w:r w:rsidRPr="00F50D50">
              <w:rPr>
                <w:sz w:val="18"/>
                <w:szCs w:val="18"/>
              </w:rPr>
              <w:t>Si</w:t>
            </w:r>
          </w:p>
        </w:tc>
        <w:tc>
          <w:tcPr>
            <w:tcW w:w="555" w:type="dxa"/>
            <w:vAlign w:val="center"/>
          </w:tcPr>
          <w:p w14:paraId="053C9773" w14:textId="77777777" w:rsidR="00A5796F" w:rsidRPr="00F50D50" w:rsidRDefault="00A5796F" w:rsidP="00AA5AEA">
            <w:pPr>
              <w:rPr>
                <w:sz w:val="18"/>
                <w:szCs w:val="18"/>
              </w:rPr>
            </w:pPr>
            <w:r w:rsidRPr="00F50D50">
              <w:rPr>
                <w:sz w:val="18"/>
                <w:szCs w:val="18"/>
              </w:rPr>
              <w:t>No</w:t>
            </w:r>
          </w:p>
        </w:tc>
        <w:tc>
          <w:tcPr>
            <w:tcW w:w="2443" w:type="dxa"/>
            <w:gridSpan w:val="7"/>
            <w:tcBorders>
              <w:top w:val="single" w:sz="6" w:space="0" w:color="000000"/>
              <w:bottom w:val="single" w:sz="6" w:space="0" w:color="000000"/>
            </w:tcBorders>
            <w:shd w:val="clear" w:color="auto" w:fill="FFFFFF"/>
            <w:vAlign w:val="center"/>
          </w:tcPr>
          <w:p w14:paraId="008AB7C0" w14:textId="77777777" w:rsidR="00A5796F" w:rsidRPr="00F50D50" w:rsidRDefault="00A5796F" w:rsidP="00AA5AEA">
            <w:pPr>
              <w:rPr>
                <w:sz w:val="18"/>
                <w:szCs w:val="18"/>
              </w:rPr>
            </w:pPr>
            <w:r w:rsidRPr="00F50D50">
              <w:rPr>
                <w:sz w:val="18"/>
                <w:szCs w:val="18"/>
              </w:rPr>
              <w:t>Solo per alcuni parametri o per alcuni corpi idrici</w:t>
            </w:r>
          </w:p>
        </w:tc>
      </w:tr>
      <w:tr w:rsidR="00A5796F" w:rsidRPr="00F50D50" w14:paraId="46F84D4B" w14:textId="77777777" w:rsidTr="00F50D50">
        <w:trPr>
          <w:trHeight w:val="510"/>
          <w:jc w:val="center"/>
        </w:trPr>
        <w:tc>
          <w:tcPr>
            <w:tcW w:w="581" w:type="dxa"/>
            <w:vMerge/>
            <w:vAlign w:val="center"/>
          </w:tcPr>
          <w:p w14:paraId="7FAE2BE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57D7A04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062B94F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50FF6A4D"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719DF53F" w14:textId="77777777" w:rsidR="00A5796F" w:rsidRPr="00F50D50" w:rsidRDefault="00A5796F" w:rsidP="00AA5AEA">
            <w:pPr>
              <w:rPr>
                <w:sz w:val="18"/>
                <w:szCs w:val="18"/>
              </w:rPr>
            </w:pPr>
            <w:r w:rsidRPr="00F50D50">
              <w:rPr>
                <w:sz w:val="18"/>
                <w:szCs w:val="18"/>
              </w:rPr>
              <w:t>3</w:t>
            </w:r>
          </w:p>
        </w:tc>
        <w:tc>
          <w:tcPr>
            <w:tcW w:w="555" w:type="dxa"/>
            <w:tcBorders>
              <w:bottom w:val="single" w:sz="6" w:space="0" w:color="000000"/>
            </w:tcBorders>
            <w:vAlign w:val="center"/>
          </w:tcPr>
          <w:p w14:paraId="53D65398" w14:textId="77777777" w:rsidR="00A5796F" w:rsidRPr="00F50D50" w:rsidRDefault="00A5796F" w:rsidP="00AA5AEA">
            <w:pPr>
              <w:rPr>
                <w:sz w:val="18"/>
                <w:szCs w:val="18"/>
              </w:rPr>
            </w:pPr>
            <w:r w:rsidRPr="00F50D50">
              <w:rPr>
                <w:sz w:val="18"/>
                <w:szCs w:val="18"/>
              </w:rPr>
              <w:t>7</w:t>
            </w:r>
          </w:p>
          <w:p w14:paraId="6051C2A9" w14:textId="77777777" w:rsidR="00A5796F" w:rsidRPr="00F50D50" w:rsidRDefault="00A5796F" w:rsidP="00AA5AEA">
            <w:pPr>
              <w:rPr>
                <w:b/>
                <w:sz w:val="18"/>
                <w:szCs w:val="18"/>
              </w:rPr>
            </w:pPr>
            <w:r w:rsidRPr="00F50D50">
              <w:rPr>
                <w:b/>
                <w:sz w:val="18"/>
                <w:szCs w:val="18"/>
                <w:highlight w:val="yellow"/>
              </w:rPr>
              <w:t>6</w:t>
            </w:r>
          </w:p>
        </w:tc>
        <w:tc>
          <w:tcPr>
            <w:tcW w:w="2443" w:type="dxa"/>
            <w:gridSpan w:val="7"/>
            <w:tcBorders>
              <w:top w:val="single" w:sz="6" w:space="0" w:color="000000"/>
            </w:tcBorders>
            <w:shd w:val="clear" w:color="auto" w:fill="92D050"/>
            <w:vAlign w:val="center"/>
          </w:tcPr>
          <w:p w14:paraId="3BA5C26F" w14:textId="77777777" w:rsidR="00A5796F" w:rsidRPr="00F50D50" w:rsidRDefault="00A5796F" w:rsidP="00AA5AEA">
            <w:pPr>
              <w:rPr>
                <w:sz w:val="18"/>
                <w:szCs w:val="18"/>
              </w:rPr>
            </w:pPr>
            <w:r w:rsidRPr="00F50D50">
              <w:rPr>
                <w:sz w:val="18"/>
                <w:szCs w:val="18"/>
              </w:rPr>
              <w:t>10</w:t>
            </w:r>
          </w:p>
          <w:p w14:paraId="6120EB86" w14:textId="77777777" w:rsidR="00A5796F" w:rsidRPr="00F50D50" w:rsidRDefault="00A5796F" w:rsidP="00AA5AEA">
            <w:pPr>
              <w:rPr>
                <w:b/>
                <w:sz w:val="18"/>
                <w:szCs w:val="18"/>
              </w:rPr>
            </w:pPr>
            <w:r w:rsidRPr="00F50D50">
              <w:rPr>
                <w:b/>
                <w:sz w:val="18"/>
                <w:szCs w:val="18"/>
                <w:highlight w:val="yellow"/>
              </w:rPr>
              <w:t>11</w:t>
            </w:r>
          </w:p>
        </w:tc>
      </w:tr>
      <w:tr w:rsidR="00A5796F" w:rsidRPr="00F50D50" w14:paraId="29E969C6" w14:textId="77777777" w:rsidTr="00F50D50">
        <w:trPr>
          <w:trHeight w:val="332"/>
          <w:jc w:val="center"/>
        </w:trPr>
        <w:tc>
          <w:tcPr>
            <w:tcW w:w="581" w:type="dxa"/>
            <w:vAlign w:val="center"/>
          </w:tcPr>
          <w:p w14:paraId="3EBA1960" w14:textId="77777777" w:rsidR="00A5796F" w:rsidRPr="00F50D50" w:rsidRDefault="00A5796F" w:rsidP="00AA5AEA">
            <w:pPr>
              <w:rPr>
                <w:sz w:val="18"/>
                <w:szCs w:val="18"/>
              </w:rPr>
            </w:pPr>
            <w:r w:rsidRPr="00F50D50">
              <w:rPr>
                <w:sz w:val="18"/>
                <w:szCs w:val="18"/>
              </w:rPr>
              <w:t>57a</w:t>
            </w:r>
          </w:p>
        </w:tc>
        <w:tc>
          <w:tcPr>
            <w:tcW w:w="2819" w:type="dxa"/>
            <w:shd w:val="clear" w:color="auto" w:fill="auto"/>
            <w:vAlign w:val="center"/>
          </w:tcPr>
          <w:p w14:paraId="046C5DA2" w14:textId="77777777" w:rsidR="00A5796F" w:rsidRPr="00F50D50" w:rsidRDefault="00A5796F" w:rsidP="00AA5AEA">
            <w:pPr>
              <w:rPr>
                <w:sz w:val="18"/>
                <w:szCs w:val="18"/>
              </w:rPr>
            </w:pPr>
            <w:r w:rsidRPr="00F50D50">
              <w:rPr>
                <w:sz w:val="18"/>
                <w:szCs w:val="18"/>
              </w:rPr>
              <w:t>Indicare brevemente se sono stabiliti criteri relativi alla lunghezza delle serie temporali considerate nel calcolo delle tendenze significative e durature all’aumento e dei punti di inversione?</w:t>
            </w:r>
          </w:p>
        </w:tc>
        <w:tc>
          <w:tcPr>
            <w:tcW w:w="1820" w:type="dxa"/>
            <w:vAlign w:val="center"/>
          </w:tcPr>
          <w:p w14:paraId="4C50B697" w14:textId="77777777" w:rsidR="00A5796F" w:rsidRPr="00F50D50" w:rsidRDefault="00A5796F" w:rsidP="00AA5AEA">
            <w:pPr>
              <w:rPr>
                <w:sz w:val="18"/>
                <w:szCs w:val="18"/>
              </w:rPr>
            </w:pPr>
            <w:r w:rsidRPr="00F50D50">
              <w:rPr>
                <w:sz w:val="18"/>
                <w:szCs w:val="18"/>
              </w:rPr>
              <w:t>Testo libero</w:t>
            </w:r>
          </w:p>
        </w:tc>
        <w:tc>
          <w:tcPr>
            <w:tcW w:w="871" w:type="dxa"/>
            <w:vAlign w:val="center"/>
          </w:tcPr>
          <w:p w14:paraId="4F79952C" w14:textId="77777777" w:rsidR="00A5796F" w:rsidRPr="00F50D50" w:rsidRDefault="00A5796F" w:rsidP="00AA5AEA">
            <w:pPr>
              <w:rPr>
                <w:sz w:val="18"/>
                <w:szCs w:val="18"/>
              </w:rPr>
            </w:pPr>
            <w:r w:rsidRPr="00F50D50">
              <w:rPr>
                <w:sz w:val="18"/>
                <w:szCs w:val="18"/>
              </w:rPr>
              <w:t>13</w:t>
            </w:r>
          </w:p>
        </w:tc>
        <w:tc>
          <w:tcPr>
            <w:tcW w:w="3537" w:type="dxa"/>
            <w:gridSpan w:val="9"/>
            <w:vAlign w:val="center"/>
          </w:tcPr>
          <w:p w14:paraId="065C9C6B" w14:textId="1079DA54" w:rsidR="00A5796F" w:rsidRPr="00F50D50" w:rsidRDefault="00A5796F" w:rsidP="00EF2918">
            <w:pPr>
              <w:rPr>
                <w:sz w:val="18"/>
                <w:szCs w:val="18"/>
              </w:rPr>
            </w:pPr>
            <w:r w:rsidRPr="00F50D50">
              <w:rPr>
                <w:sz w:val="18"/>
                <w:szCs w:val="18"/>
              </w:rPr>
              <w:t xml:space="preserve">Variazioni rispetto le LG 161/2017 riguardano la lunghezza delle serie temporali, che in alcuni casi viene ridotta a 4, 5, 6 anni rispetto </w:t>
            </w:r>
            <w:r w:rsidR="00EF2918">
              <w:rPr>
                <w:sz w:val="18"/>
                <w:szCs w:val="18"/>
              </w:rPr>
              <w:t>a</w:t>
            </w:r>
            <w:r w:rsidRPr="00F50D50">
              <w:rPr>
                <w:sz w:val="18"/>
                <w:szCs w:val="18"/>
              </w:rPr>
              <w:t>l minimo di 8 anni indicato dalla LG medesima</w:t>
            </w:r>
          </w:p>
        </w:tc>
      </w:tr>
      <w:tr w:rsidR="00A5796F" w:rsidRPr="00F50D50" w14:paraId="2D338B9D" w14:textId="77777777" w:rsidTr="00F50D50">
        <w:trPr>
          <w:trHeight w:val="332"/>
          <w:jc w:val="center"/>
        </w:trPr>
        <w:tc>
          <w:tcPr>
            <w:tcW w:w="581" w:type="dxa"/>
            <w:vAlign w:val="center"/>
          </w:tcPr>
          <w:p w14:paraId="7A8B8D8B" w14:textId="77777777" w:rsidR="00A5796F" w:rsidRPr="00F50D50" w:rsidRDefault="00A5796F" w:rsidP="00AA5AEA">
            <w:pPr>
              <w:rPr>
                <w:sz w:val="18"/>
                <w:szCs w:val="18"/>
              </w:rPr>
            </w:pPr>
            <w:r w:rsidRPr="00F50D50">
              <w:rPr>
                <w:sz w:val="18"/>
                <w:szCs w:val="18"/>
              </w:rPr>
              <w:t>57b</w:t>
            </w:r>
          </w:p>
        </w:tc>
        <w:tc>
          <w:tcPr>
            <w:tcW w:w="2819" w:type="dxa"/>
            <w:shd w:val="clear" w:color="auto" w:fill="auto"/>
            <w:vAlign w:val="center"/>
          </w:tcPr>
          <w:p w14:paraId="56C20BAD" w14:textId="77777777" w:rsidR="00A5796F" w:rsidRPr="00F50D50" w:rsidRDefault="00A5796F" w:rsidP="00AA5AEA">
            <w:pPr>
              <w:rPr>
                <w:sz w:val="18"/>
                <w:szCs w:val="18"/>
              </w:rPr>
            </w:pPr>
            <w:r w:rsidRPr="00F50D50">
              <w:rPr>
                <w:sz w:val="18"/>
                <w:szCs w:val="18"/>
              </w:rPr>
              <w:t>Indicare brevemente come sono trattate le inversioni di tendenza in assenza di una tendenza all’aumento?</w:t>
            </w:r>
          </w:p>
        </w:tc>
        <w:tc>
          <w:tcPr>
            <w:tcW w:w="1820" w:type="dxa"/>
            <w:vAlign w:val="center"/>
          </w:tcPr>
          <w:p w14:paraId="6D46C130" w14:textId="77777777" w:rsidR="00A5796F" w:rsidRPr="00F50D50" w:rsidRDefault="00A5796F" w:rsidP="00AA5AEA">
            <w:pPr>
              <w:rPr>
                <w:sz w:val="18"/>
                <w:szCs w:val="18"/>
              </w:rPr>
            </w:pPr>
            <w:r w:rsidRPr="00F50D50">
              <w:rPr>
                <w:sz w:val="18"/>
                <w:szCs w:val="18"/>
              </w:rPr>
              <w:t>Testo libero</w:t>
            </w:r>
          </w:p>
        </w:tc>
        <w:tc>
          <w:tcPr>
            <w:tcW w:w="871" w:type="dxa"/>
            <w:vAlign w:val="center"/>
          </w:tcPr>
          <w:p w14:paraId="4E6E4A5E" w14:textId="77777777" w:rsidR="00A5796F" w:rsidRPr="00F50D50" w:rsidRDefault="00A5796F" w:rsidP="00AA5AEA">
            <w:pPr>
              <w:rPr>
                <w:sz w:val="18"/>
                <w:szCs w:val="18"/>
              </w:rPr>
            </w:pPr>
            <w:r w:rsidRPr="00F50D50">
              <w:rPr>
                <w:sz w:val="18"/>
                <w:szCs w:val="18"/>
              </w:rPr>
              <w:t>10</w:t>
            </w:r>
          </w:p>
        </w:tc>
        <w:tc>
          <w:tcPr>
            <w:tcW w:w="3537" w:type="dxa"/>
            <w:gridSpan w:val="9"/>
            <w:vAlign w:val="center"/>
          </w:tcPr>
          <w:p w14:paraId="7827E2C5" w14:textId="77777777" w:rsidR="00A5796F" w:rsidRPr="00F50D50" w:rsidRDefault="00A5796F" w:rsidP="00AA5AEA">
            <w:pPr>
              <w:rPr>
                <w:sz w:val="18"/>
                <w:szCs w:val="18"/>
              </w:rPr>
            </w:pPr>
            <w:r w:rsidRPr="00F50D50">
              <w:rPr>
                <w:sz w:val="18"/>
                <w:szCs w:val="18"/>
              </w:rPr>
              <w:t>Nella maggior parte dei casi l’inversione non viene calcolata, spesso non è stata riscontrata come indicato dalla domanda. In 2 casi le inversioni vengono tutte calcolate</w:t>
            </w:r>
          </w:p>
        </w:tc>
      </w:tr>
      <w:tr w:rsidR="00A5796F" w:rsidRPr="00F50D50" w14:paraId="782B3F93" w14:textId="77777777" w:rsidTr="00F50D50">
        <w:trPr>
          <w:trHeight w:val="332"/>
          <w:jc w:val="center"/>
        </w:trPr>
        <w:tc>
          <w:tcPr>
            <w:tcW w:w="581" w:type="dxa"/>
            <w:vMerge w:val="restart"/>
            <w:vAlign w:val="center"/>
          </w:tcPr>
          <w:p w14:paraId="2D7FDD2E" w14:textId="77777777" w:rsidR="00A5796F" w:rsidRPr="00F50D50" w:rsidRDefault="00A5796F" w:rsidP="00AA5AEA">
            <w:pPr>
              <w:rPr>
                <w:sz w:val="18"/>
                <w:szCs w:val="18"/>
              </w:rPr>
            </w:pPr>
            <w:r w:rsidRPr="00F50D50">
              <w:rPr>
                <w:sz w:val="18"/>
                <w:szCs w:val="18"/>
              </w:rPr>
              <w:t>58</w:t>
            </w:r>
          </w:p>
        </w:tc>
        <w:tc>
          <w:tcPr>
            <w:tcW w:w="2819" w:type="dxa"/>
            <w:vMerge w:val="restart"/>
            <w:shd w:val="clear" w:color="auto" w:fill="auto"/>
            <w:vAlign w:val="center"/>
          </w:tcPr>
          <w:p w14:paraId="1D54EAB4" w14:textId="77777777" w:rsidR="00A5796F" w:rsidRPr="00F50D50" w:rsidRDefault="00A5796F" w:rsidP="00AA5AEA">
            <w:pPr>
              <w:rPr>
                <w:sz w:val="18"/>
                <w:szCs w:val="18"/>
              </w:rPr>
            </w:pPr>
            <w:r w:rsidRPr="00F50D50">
              <w:rPr>
                <w:sz w:val="18"/>
                <w:szCs w:val="18"/>
              </w:rPr>
              <w:t>Nell’analisi di rischio dello stato chimico dei corpi idrici sotterranei, oltre a considerare la presenza di tendenze all’aumento di contaminanti o contaminanti con concentrazione superiore al 75% del valore soglia, vengono presi in considerazione ulteriori criteri?</w:t>
            </w:r>
          </w:p>
        </w:tc>
        <w:tc>
          <w:tcPr>
            <w:tcW w:w="1820" w:type="dxa"/>
            <w:vMerge w:val="restart"/>
            <w:vAlign w:val="center"/>
          </w:tcPr>
          <w:p w14:paraId="5DBCCFAF" w14:textId="77777777" w:rsidR="00A5796F" w:rsidRPr="00F50D50" w:rsidRDefault="00A5796F" w:rsidP="00AA5AEA">
            <w:pPr>
              <w:rPr>
                <w:sz w:val="18"/>
                <w:szCs w:val="18"/>
              </w:rPr>
            </w:pPr>
            <w:r w:rsidRPr="00F50D50">
              <w:rPr>
                <w:sz w:val="18"/>
                <w:szCs w:val="18"/>
              </w:rPr>
              <w:t>No; Si (specificare, ad es. presenza di superamenti in almeno il 10% del corpo idrico sotterraneo, ecc.)</w:t>
            </w:r>
          </w:p>
        </w:tc>
        <w:tc>
          <w:tcPr>
            <w:tcW w:w="871" w:type="dxa"/>
            <w:vMerge w:val="restart"/>
            <w:vAlign w:val="center"/>
          </w:tcPr>
          <w:p w14:paraId="2F7853AD" w14:textId="77777777" w:rsidR="00A5796F" w:rsidRPr="00F50D50" w:rsidRDefault="00A5796F" w:rsidP="00AA5AEA">
            <w:pPr>
              <w:rPr>
                <w:sz w:val="18"/>
                <w:szCs w:val="18"/>
              </w:rPr>
            </w:pPr>
            <w:r w:rsidRPr="00F50D50">
              <w:rPr>
                <w:sz w:val="18"/>
                <w:szCs w:val="18"/>
              </w:rPr>
              <w:t>18</w:t>
            </w:r>
          </w:p>
          <w:p w14:paraId="362EEB4A" w14:textId="77777777" w:rsidR="00A5796F" w:rsidRPr="00F50D50" w:rsidRDefault="00A5796F" w:rsidP="00AA5AEA">
            <w:pPr>
              <w:rPr>
                <w:b/>
                <w:sz w:val="18"/>
                <w:szCs w:val="18"/>
              </w:rPr>
            </w:pPr>
            <w:r w:rsidRPr="00F50D50">
              <w:rPr>
                <w:b/>
                <w:sz w:val="18"/>
                <w:szCs w:val="18"/>
                <w:highlight w:val="yellow"/>
              </w:rPr>
              <w:t>19</w:t>
            </w:r>
          </w:p>
        </w:tc>
        <w:tc>
          <w:tcPr>
            <w:tcW w:w="539" w:type="dxa"/>
            <w:vAlign w:val="center"/>
          </w:tcPr>
          <w:p w14:paraId="41054EBF" w14:textId="77777777" w:rsidR="00A5796F" w:rsidRPr="00F50D50" w:rsidRDefault="00A5796F" w:rsidP="00AA5AEA">
            <w:pPr>
              <w:rPr>
                <w:sz w:val="18"/>
                <w:szCs w:val="18"/>
              </w:rPr>
            </w:pPr>
            <w:r w:rsidRPr="00F50D50">
              <w:rPr>
                <w:sz w:val="18"/>
                <w:szCs w:val="18"/>
              </w:rPr>
              <w:t>Si</w:t>
            </w:r>
          </w:p>
        </w:tc>
        <w:tc>
          <w:tcPr>
            <w:tcW w:w="555" w:type="dxa"/>
            <w:tcBorders>
              <w:top w:val="single" w:sz="6" w:space="0" w:color="000000"/>
              <w:bottom w:val="single" w:sz="6" w:space="0" w:color="000000"/>
            </w:tcBorders>
            <w:shd w:val="clear" w:color="auto" w:fill="FFFFFF"/>
            <w:vAlign w:val="center"/>
          </w:tcPr>
          <w:p w14:paraId="03AADF90" w14:textId="77777777" w:rsidR="00A5796F" w:rsidRPr="00F50D50" w:rsidRDefault="00A5796F" w:rsidP="00AA5AEA">
            <w:pPr>
              <w:rPr>
                <w:sz w:val="18"/>
                <w:szCs w:val="18"/>
              </w:rPr>
            </w:pPr>
            <w:r w:rsidRPr="00F50D50">
              <w:rPr>
                <w:sz w:val="18"/>
                <w:szCs w:val="18"/>
              </w:rPr>
              <w:t>No</w:t>
            </w:r>
          </w:p>
        </w:tc>
        <w:tc>
          <w:tcPr>
            <w:tcW w:w="2443" w:type="dxa"/>
            <w:gridSpan w:val="7"/>
            <w:vAlign w:val="center"/>
          </w:tcPr>
          <w:p w14:paraId="4D4F598C" w14:textId="77777777" w:rsidR="00A5796F" w:rsidRPr="00F50D50" w:rsidRDefault="00A5796F" w:rsidP="00AA5AEA">
            <w:pPr>
              <w:rPr>
                <w:sz w:val="18"/>
                <w:szCs w:val="18"/>
              </w:rPr>
            </w:pPr>
          </w:p>
        </w:tc>
      </w:tr>
      <w:tr w:rsidR="00A5796F" w:rsidRPr="00F50D50" w14:paraId="7C0F62DB" w14:textId="77777777" w:rsidTr="00F50D50">
        <w:trPr>
          <w:trHeight w:val="1273"/>
          <w:jc w:val="center"/>
        </w:trPr>
        <w:tc>
          <w:tcPr>
            <w:tcW w:w="581" w:type="dxa"/>
            <w:vMerge/>
            <w:vAlign w:val="center"/>
          </w:tcPr>
          <w:p w14:paraId="2E32E3F0"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715F39A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6D331F0B"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5D3ADA8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35DDB49F" w14:textId="77777777" w:rsidR="00A5796F" w:rsidRPr="00F50D50" w:rsidRDefault="00A5796F" w:rsidP="00AA5AEA">
            <w:pPr>
              <w:rPr>
                <w:sz w:val="18"/>
                <w:szCs w:val="18"/>
              </w:rPr>
            </w:pPr>
            <w:r w:rsidRPr="00F50D50">
              <w:rPr>
                <w:sz w:val="18"/>
                <w:szCs w:val="18"/>
              </w:rPr>
              <w:t>5</w:t>
            </w:r>
          </w:p>
          <w:p w14:paraId="15671A38" w14:textId="77777777" w:rsidR="00A5796F" w:rsidRPr="00F50D50" w:rsidRDefault="00A5796F" w:rsidP="00AA5AEA">
            <w:pPr>
              <w:rPr>
                <w:b/>
                <w:sz w:val="18"/>
                <w:szCs w:val="18"/>
              </w:rPr>
            </w:pPr>
            <w:r w:rsidRPr="00F50D50">
              <w:rPr>
                <w:b/>
                <w:sz w:val="18"/>
                <w:szCs w:val="18"/>
                <w:highlight w:val="yellow"/>
              </w:rPr>
              <w:t>7</w:t>
            </w:r>
          </w:p>
        </w:tc>
        <w:tc>
          <w:tcPr>
            <w:tcW w:w="555" w:type="dxa"/>
            <w:tcBorders>
              <w:top w:val="single" w:sz="6" w:space="0" w:color="000000"/>
              <w:bottom w:val="single" w:sz="6" w:space="0" w:color="000000"/>
            </w:tcBorders>
            <w:shd w:val="clear" w:color="auto" w:fill="92D050"/>
            <w:vAlign w:val="center"/>
          </w:tcPr>
          <w:p w14:paraId="2F65A3BF" w14:textId="77777777" w:rsidR="00A5796F" w:rsidRPr="00F50D50" w:rsidRDefault="00A5796F" w:rsidP="00AA5AEA">
            <w:pPr>
              <w:rPr>
                <w:sz w:val="18"/>
                <w:szCs w:val="18"/>
              </w:rPr>
            </w:pPr>
            <w:r w:rsidRPr="00F50D50">
              <w:rPr>
                <w:sz w:val="18"/>
                <w:szCs w:val="18"/>
              </w:rPr>
              <w:t>13</w:t>
            </w:r>
          </w:p>
          <w:p w14:paraId="6947A236" w14:textId="77777777" w:rsidR="00A5796F" w:rsidRPr="00F50D50" w:rsidRDefault="00A5796F" w:rsidP="00AA5AEA">
            <w:pPr>
              <w:rPr>
                <w:b/>
                <w:sz w:val="18"/>
                <w:szCs w:val="18"/>
              </w:rPr>
            </w:pPr>
            <w:r w:rsidRPr="00F50D50">
              <w:rPr>
                <w:b/>
                <w:sz w:val="18"/>
                <w:szCs w:val="18"/>
                <w:highlight w:val="yellow"/>
              </w:rPr>
              <w:t>12</w:t>
            </w:r>
          </w:p>
        </w:tc>
        <w:tc>
          <w:tcPr>
            <w:tcW w:w="2443" w:type="dxa"/>
            <w:gridSpan w:val="7"/>
            <w:vAlign w:val="center"/>
          </w:tcPr>
          <w:p w14:paraId="7C26EAEC" w14:textId="77777777" w:rsidR="00A5796F" w:rsidRPr="00F50D50" w:rsidRDefault="00A5796F" w:rsidP="00AA5AEA">
            <w:pPr>
              <w:rPr>
                <w:sz w:val="18"/>
                <w:szCs w:val="18"/>
              </w:rPr>
            </w:pPr>
          </w:p>
        </w:tc>
      </w:tr>
      <w:tr w:rsidR="00A5796F" w:rsidRPr="00F50D50" w14:paraId="174068E1" w14:textId="77777777" w:rsidTr="00F50D50">
        <w:trPr>
          <w:trHeight w:val="326"/>
          <w:jc w:val="center"/>
        </w:trPr>
        <w:tc>
          <w:tcPr>
            <w:tcW w:w="581" w:type="dxa"/>
            <w:vMerge w:val="restart"/>
            <w:vAlign w:val="center"/>
          </w:tcPr>
          <w:p w14:paraId="755066F6" w14:textId="77777777" w:rsidR="00A5796F" w:rsidRPr="00F50D50" w:rsidRDefault="00A5796F" w:rsidP="00AA5AEA">
            <w:pPr>
              <w:rPr>
                <w:sz w:val="18"/>
                <w:szCs w:val="18"/>
              </w:rPr>
            </w:pPr>
            <w:r w:rsidRPr="00F50D50">
              <w:rPr>
                <w:sz w:val="18"/>
                <w:szCs w:val="18"/>
              </w:rPr>
              <w:t>59</w:t>
            </w:r>
          </w:p>
        </w:tc>
        <w:tc>
          <w:tcPr>
            <w:tcW w:w="2819" w:type="dxa"/>
            <w:vMerge w:val="restart"/>
            <w:shd w:val="clear" w:color="auto" w:fill="auto"/>
            <w:vAlign w:val="center"/>
          </w:tcPr>
          <w:p w14:paraId="288AF1DD" w14:textId="77777777" w:rsidR="00A5796F" w:rsidRPr="00F50D50" w:rsidRDefault="00A5796F" w:rsidP="00AA5AEA">
            <w:pPr>
              <w:rPr>
                <w:sz w:val="18"/>
                <w:szCs w:val="18"/>
              </w:rPr>
            </w:pPr>
            <w:r w:rsidRPr="00F50D50">
              <w:rPr>
                <w:sz w:val="18"/>
                <w:szCs w:val="18"/>
              </w:rPr>
              <w:t>Per la definizione dello stato quantitativo dei corpi idrici sotterranei alla fine del sessennio, oltre al bilancio idrico/tendenze livelli, verranno individuate le relazioni con i corpi idrici superficiali, con gli ecosistemi terrestri e che i prelievi non comportino modifiche al naturale deflusso delle acque sotterranee e non siano causa di fenomeni di intrusione salina o di altri contaminanti nel corpo idrico sotterraneo?</w:t>
            </w:r>
          </w:p>
          <w:p w14:paraId="756D86EB" w14:textId="77777777" w:rsidR="00A5796F" w:rsidRPr="00F50D50" w:rsidRDefault="00A5796F" w:rsidP="00AA5AEA">
            <w:pPr>
              <w:rPr>
                <w:sz w:val="18"/>
                <w:szCs w:val="18"/>
              </w:rPr>
            </w:pPr>
          </w:p>
        </w:tc>
        <w:tc>
          <w:tcPr>
            <w:tcW w:w="1820" w:type="dxa"/>
            <w:vMerge w:val="restart"/>
            <w:vAlign w:val="center"/>
          </w:tcPr>
          <w:p w14:paraId="05DDEB32" w14:textId="77777777" w:rsidR="00A5796F" w:rsidRPr="00F50D50" w:rsidRDefault="00A5796F" w:rsidP="00AA5AEA">
            <w:pPr>
              <w:rPr>
                <w:sz w:val="18"/>
                <w:szCs w:val="18"/>
              </w:rPr>
            </w:pPr>
            <w:r w:rsidRPr="00F50D50">
              <w:rPr>
                <w:sz w:val="18"/>
                <w:szCs w:val="18"/>
              </w:rPr>
              <w:t>Si; No; In parte</w:t>
            </w:r>
          </w:p>
        </w:tc>
        <w:tc>
          <w:tcPr>
            <w:tcW w:w="871" w:type="dxa"/>
            <w:vMerge w:val="restart"/>
            <w:vAlign w:val="center"/>
          </w:tcPr>
          <w:p w14:paraId="2D94A087" w14:textId="77777777" w:rsidR="00A5796F" w:rsidRPr="00F50D50" w:rsidRDefault="00A5796F" w:rsidP="00AA5AEA">
            <w:pPr>
              <w:rPr>
                <w:sz w:val="18"/>
                <w:szCs w:val="18"/>
              </w:rPr>
            </w:pPr>
            <w:r w:rsidRPr="00F50D50">
              <w:rPr>
                <w:sz w:val="18"/>
                <w:szCs w:val="18"/>
              </w:rPr>
              <w:t>19</w:t>
            </w:r>
          </w:p>
          <w:p w14:paraId="39DF19D5" w14:textId="77777777" w:rsidR="00A5796F" w:rsidRPr="00F50D50" w:rsidRDefault="00A5796F" w:rsidP="00AA5AEA">
            <w:pPr>
              <w:rPr>
                <w:b/>
                <w:sz w:val="18"/>
                <w:szCs w:val="18"/>
              </w:rPr>
            </w:pPr>
            <w:r w:rsidRPr="00F50D50">
              <w:rPr>
                <w:b/>
                <w:sz w:val="18"/>
                <w:szCs w:val="18"/>
                <w:highlight w:val="yellow"/>
              </w:rPr>
              <w:t>20</w:t>
            </w:r>
          </w:p>
        </w:tc>
        <w:tc>
          <w:tcPr>
            <w:tcW w:w="539" w:type="dxa"/>
            <w:vAlign w:val="center"/>
          </w:tcPr>
          <w:p w14:paraId="3EEEE276" w14:textId="77777777" w:rsidR="00A5796F" w:rsidRPr="00F50D50" w:rsidRDefault="00A5796F" w:rsidP="00AA5AEA">
            <w:pPr>
              <w:rPr>
                <w:sz w:val="18"/>
                <w:szCs w:val="18"/>
              </w:rPr>
            </w:pPr>
            <w:r w:rsidRPr="00F50D50">
              <w:rPr>
                <w:sz w:val="18"/>
                <w:szCs w:val="18"/>
              </w:rPr>
              <w:t>Si</w:t>
            </w:r>
          </w:p>
        </w:tc>
        <w:tc>
          <w:tcPr>
            <w:tcW w:w="555" w:type="dxa"/>
            <w:tcBorders>
              <w:top w:val="single" w:sz="6" w:space="0" w:color="000000"/>
              <w:bottom w:val="single" w:sz="6" w:space="0" w:color="000000"/>
            </w:tcBorders>
            <w:shd w:val="clear" w:color="auto" w:fill="FFFFFF"/>
            <w:vAlign w:val="center"/>
          </w:tcPr>
          <w:p w14:paraId="6D7299CA" w14:textId="77777777" w:rsidR="00A5796F" w:rsidRPr="00F50D50" w:rsidRDefault="00A5796F" w:rsidP="00AA5AEA">
            <w:pPr>
              <w:rPr>
                <w:sz w:val="18"/>
                <w:szCs w:val="18"/>
              </w:rPr>
            </w:pPr>
            <w:r w:rsidRPr="00F50D50">
              <w:rPr>
                <w:sz w:val="18"/>
                <w:szCs w:val="18"/>
              </w:rPr>
              <w:t>No</w:t>
            </w:r>
          </w:p>
        </w:tc>
        <w:tc>
          <w:tcPr>
            <w:tcW w:w="1259" w:type="dxa"/>
            <w:gridSpan w:val="5"/>
            <w:vAlign w:val="center"/>
          </w:tcPr>
          <w:p w14:paraId="6082BAD0" w14:textId="77777777" w:rsidR="00A5796F" w:rsidRPr="00F50D50" w:rsidRDefault="00A5796F" w:rsidP="00AA5AEA">
            <w:pPr>
              <w:rPr>
                <w:sz w:val="18"/>
                <w:szCs w:val="18"/>
              </w:rPr>
            </w:pPr>
            <w:r w:rsidRPr="00F50D50">
              <w:rPr>
                <w:sz w:val="18"/>
                <w:szCs w:val="18"/>
              </w:rPr>
              <w:t>In parte</w:t>
            </w:r>
          </w:p>
        </w:tc>
        <w:tc>
          <w:tcPr>
            <w:tcW w:w="1184" w:type="dxa"/>
            <w:gridSpan w:val="2"/>
            <w:vAlign w:val="center"/>
          </w:tcPr>
          <w:p w14:paraId="1245B514" w14:textId="77777777" w:rsidR="00A5796F" w:rsidRPr="00F50D50" w:rsidRDefault="00A5796F" w:rsidP="00AA5AEA">
            <w:pPr>
              <w:rPr>
                <w:sz w:val="18"/>
                <w:szCs w:val="18"/>
              </w:rPr>
            </w:pPr>
            <w:r w:rsidRPr="00F50D50">
              <w:rPr>
                <w:sz w:val="18"/>
                <w:szCs w:val="18"/>
              </w:rPr>
              <w:t>Altro</w:t>
            </w:r>
          </w:p>
        </w:tc>
      </w:tr>
      <w:tr w:rsidR="00A5796F" w:rsidRPr="00F50D50" w14:paraId="6870259A" w14:textId="77777777" w:rsidTr="00F50D50">
        <w:trPr>
          <w:trHeight w:val="2131"/>
          <w:jc w:val="center"/>
        </w:trPr>
        <w:tc>
          <w:tcPr>
            <w:tcW w:w="581" w:type="dxa"/>
            <w:vMerge/>
            <w:vAlign w:val="center"/>
          </w:tcPr>
          <w:p w14:paraId="1D044473"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47C2B8E8"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143C80EA"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702A424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203EBE79" w14:textId="77777777" w:rsidR="00A5796F" w:rsidRPr="00F50D50" w:rsidRDefault="00A5796F" w:rsidP="00AA5AEA">
            <w:pPr>
              <w:rPr>
                <w:sz w:val="18"/>
                <w:szCs w:val="18"/>
              </w:rPr>
            </w:pPr>
            <w:r w:rsidRPr="00F50D50">
              <w:rPr>
                <w:sz w:val="18"/>
                <w:szCs w:val="18"/>
              </w:rPr>
              <w:t>3</w:t>
            </w:r>
          </w:p>
          <w:p w14:paraId="221DDF7B" w14:textId="77777777" w:rsidR="00A5796F" w:rsidRPr="00F50D50" w:rsidRDefault="00A5796F" w:rsidP="00AA5AEA">
            <w:pPr>
              <w:rPr>
                <w:b/>
                <w:sz w:val="18"/>
                <w:szCs w:val="18"/>
              </w:rPr>
            </w:pPr>
            <w:r w:rsidRPr="00F50D50">
              <w:rPr>
                <w:b/>
                <w:sz w:val="18"/>
                <w:szCs w:val="18"/>
                <w:highlight w:val="yellow"/>
              </w:rPr>
              <w:t>2</w:t>
            </w:r>
          </w:p>
        </w:tc>
        <w:tc>
          <w:tcPr>
            <w:tcW w:w="555" w:type="dxa"/>
            <w:tcBorders>
              <w:top w:val="single" w:sz="6" w:space="0" w:color="000000"/>
              <w:bottom w:val="single" w:sz="6" w:space="0" w:color="000000"/>
            </w:tcBorders>
            <w:shd w:val="clear" w:color="auto" w:fill="92D050"/>
            <w:vAlign w:val="center"/>
          </w:tcPr>
          <w:p w14:paraId="6F133C03" w14:textId="77777777" w:rsidR="00A5796F" w:rsidRPr="00F50D50" w:rsidRDefault="00A5796F" w:rsidP="00AA5AEA">
            <w:pPr>
              <w:rPr>
                <w:sz w:val="18"/>
                <w:szCs w:val="18"/>
              </w:rPr>
            </w:pPr>
            <w:r w:rsidRPr="00F50D50">
              <w:rPr>
                <w:sz w:val="18"/>
                <w:szCs w:val="18"/>
              </w:rPr>
              <w:t>11</w:t>
            </w:r>
          </w:p>
          <w:p w14:paraId="4FF2201F" w14:textId="77777777" w:rsidR="00A5796F" w:rsidRPr="00F50D50" w:rsidRDefault="00A5796F" w:rsidP="00AA5AEA">
            <w:pPr>
              <w:rPr>
                <w:b/>
                <w:sz w:val="18"/>
                <w:szCs w:val="18"/>
              </w:rPr>
            </w:pPr>
            <w:r w:rsidRPr="00F50D50">
              <w:rPr>
                <w:b/>
                <w:sz w:val="18"/>
                <w:szCs w:val="18"/>
                <w:highlight w:val="yellow"/>
              </w:rPr>
              <w:t>13</w:t>
            </w:r>
          </w:p>
        </w:tc>
        <w:tc>
          <w:tcPr>
            <w:tcW w:w="1259" w:type="dxa"/>
            <w:gridSpan w:val="5"/>
            <w:vAlign w:val="center"/>
          </w:tcPr>
          <w:p w14:paraId="16C727CC" w14:textId="77777777" w:rsidR="00A5796F" w:rsidRPr="00F50D50" w:rsidRDefault="00A5796F" w:rsidP="00AA5AEA">
            <w:pPr>
              <w:rPr>
                <w:sz w:val="18"/>
                <w:szCs w:val="18"/>
              </w:rPr>
            </w:pPr>
            <w:r w:rsidRPr="00F50D50">
              <w:rPr>
                <w:sz w:val="18"/>
                <w:szCs w:val="18"/>
              </w:rPr>
              <w:t>4</w:t>
            </w:r>
          </w:p>
        </w:tc>
        <w:tc>
          <w:tcPr>
            <w:tcW w:w="1184" w:type="dxa"/>
            <w:gridSpan w:val="2"/>
            <w:vAlign w:val="center"/>
          </w:tcPr>
          <w:p w14:paraId="714E6B1D" w14:textId="77777777" w:rsidR="00A5796F" w:rsidRPr="00F50D50" w:rsidRDefault="00A5796F" w:rsidP="00AA5AEA">
            <w:pPr>
              <w:rPr>
                <w:sz w:val="18"/>
                <w:szCs w:val="18"/>
              </w:rPr>
            </w:pPr>
            <w:r w:rsidRPr="00F50D50">
              <w:rPr>
                <w:sz w:val="18"/>
                <w:szCs w:val="18"/>
              </w:rPr>
              <w:t>1</w:t>
            </w:r>
          </w:p>
        </w:tc>
      </w:tr>
      <w:tr w:rsidR="00A5796F" w:rsidRPr="00F50D50" w14:paraId="001C3759" w14:textId="77777777" w:rsidTr="00F50D50">
        <w:trPr>
          <w:trHeight w:val="388"/>
          <w:jc w:val="center"/>
        </w:trPr>
        <w:tc>
          <w:tcPr>
            <w:tcW w:w="581" w:type="dxa"/>
            <w:vMerge w:val="restart"/>
            <w:vAlign w:val="center"/>
          </w:tcPr>
          <w:p w14:paraId="315F7EB4" w14:textId="77777777" w:rsidR="00A5796F" w:rsidRPr="00F50D50" w:rsidRDefault="00A5796F" w:rsidP="00AA5AEA">
            <w:pPr>
              <w:rPr>
                <w:sz w:val="18"/>
                <w:szCs w:val="18"/>
              </w:rPr>
            </w:pPr>
            <w:r w:rsidRPr="00F50D50">
              <w:rPr>
                <w:sz w:val="18"/>
                <w:szCs w:val="18"/>
              </w:rPr>
              <w:t>60</w:t>
            </w:r>
          </w:p>
        </w:tc>
        <w:tc>
          <w:tcPr>
            <w:tcW w:w="2819" w:type="dxa"/>
            <w:vMerge w:val="restart"/>
            <w:shd w:val="clear" w:color="auto" w:fill="auto"/>
            <w:vAlign w:val="center"/>
          </w:tcPr>
          <w:p w14:paraId="378C9F99" w14:textId="77777777" w:rsidR="00A5796F" w:rsidRPr="00F50D50" w:rsidRDefault="00A5796F" w:rsidP="00AA5AEA">
            <w:pPr>
              <w:rPr>
                <w:sz w:val="18"/>
                <w:szCs w:val="18"/>
              </w:rPr>
            </w:pPr>
            <w:r w:rsidRPr="00F50D50">
              <w:rPr>
                <w:sz w:val="18"/>
                <w:szCs w:val="18"/>
              </w:rPr>
              <w:t>Viene effettuata una modellazione numerica di flusso per la valutazione dei bilanci idrici delle acque sotterranee a scala regionale?</w:t>
            </w:r>
          </w:p>
          <w:p w14:paraId="28D3931D" w14:textId="77777777" w:rsidR="00A5796F" w:rsidRPr="00F50D50" w:rsidRDefault="00A5796F" w:rsidP="00AA5AEA">
            <w:pPr>
              <w:rPr>
                <w:sz w:val="18"/>
                <w:szCs w:val="18"/>
              </w:rPr>
            </w:pPr>
          </w:p>
        </w:tc>
        <w:tc>
          <w:tcPr>
            <w:tcW w:w="1820" w:type="dxa"/>
            <w:vMerge w:val="restart"/>
            <w:vAlign w:val="center"/>
          </w:tcPr>
          <w:p w14:paraId="57BF93E7" w14:textId="77777777" w:rsidR="00A5796F" w:rsidRPr="00F50D50" w:rsidRDefault="00A5796F" w:rsidP="00AA5AEA">
            <w:pPr>
              <w:rPr>
                <w:sz w:val="18"/>
                <w:szCs w:val="18"/>
              </w:rPr>
            </w:pPr>
            <w:r w:rsidRPr="00F50D50">
              <w:rPr>
                <w:sz w:val="18"/>
                <w:szCs w:val="18"/>
              </w:rPr>
              <w:t>Si; No; In parte</w:t>
            </w:r>
          </w:p>
        </w:tc>
        <w:tc>
          <w:tcPr>
            <w:tcW w:w="871" w:type="dxa"/>
            <w:vMerge w:val="restart"/>
            <w:vAlign w:val="center"/>
          </w:tcPr>
          <w:p w14:paraId="6B99F2FC" w14:textId="77777777" w:rsidR="00A5796F" w:rsidRPr="00F50D50" w:rsidRDefault="00A5796F" w:rsidP="00AA5AEA">
            <w:pPr>
              <w:rPr>
                <w:sz w:val="18"/>
                <w:szCs w:val="18"/>
              </w:rPr>
            </w:pPr>
            <w:r w:rsidRPr="00F50D50">
              <w:rPr>
                <w:sz w:val="18"/>
                <w:szCs w:val="18"/>
              </w:rPr>
              <w:t>19</w:t>
            </w:r>
          </w:p>
          <w:p w14:paraId="0C0BA73C" w14:textId="77777777" w:rsidR="00A5796F" w:rsidRPr="00F50D50" w:rsidRDefault="00A5796F" w:rsidP="00AA5AEA">
            <w:pPr>
              <w:rPr>
                <w:b/>
                <w:sz w:val="18"/>
                <w:szCs w:val="18"/>
              </w:rPr>
            </w:pPr>
            <w:r w:rsidRPr="00F50D50">
              <w:rPr>
                <w:b/>
                <w:sz w:val="18"/>
                <w:szCs w:val="18"/>
                <w:highlight w:val="yellow"/>
              </w:rPr>
              <w:t>20</w:t>
            </w:r>
          </w:p>
        </w:tc>
        <w:tc>
          <w:tcPr>
            <w:tcW w:w="539" w:type="dxa"/>
            <w:vAlign w:val="center"/>
          </w:tcPr>
          <w:p w14:paraId="361B5BAD" w14:textId="77777777" w:rsidR="00A5796F" w:rsidRPr="00F50D50" w:rsidRDefault="00A5796F" w:rsidP="00AA5AEA">
            <w:pPr>
              <w:rPr>
                <w:sz w:val="18"/>
                <w:szCs w:val="18"/>
              </w:rPr>
            </w:pPr>
            <w:r w:rsidRPr="00F50D50">
              <w:rPr>
                <w:sz w:val="18"/>
                <w:szCs w:val="18"/>
              </w:rPr>
              <w:t>Si</w:t>
            </w:r>
          </w:p>
        </w:tc>
        <w:tc>
          <w:tcPr>
            <w:tcW w:w="555" w:type="dxa"/>
            <w:tcBorders>
              <w:top w:val="single" w:sz="6" w:space="0" w:color="000000"/>
              <w:bottom w:val="single" w:sz="6" w:space="0" w:color="000000"/>
            </w:tcBorders>
            <w:shd w:val="clear" w:color="auto" w:fill="FFFFFF"/>
            <w:vAlign w:val="center"/>
          </w:tcPr>
          <w:p w14:paraId="5298BC23" w14:textId="77777777" w:rsidR="00A5796F" w:rsidRPr="00F50D50" w:rsidRDefault="00A5796F" w:rsidP="00AA5AEA">
            <w:pPr>
              <w:rPr>
                <w:sz w:val="18"/>
                <w:szCs w:val="18"/>
              </w:rPr>
            </w:pPr>
            <w:r w:rsidRPr="00F50D50">
              <w:rPr>
                <w:sz w:val="18"/>
                <w:szCs w:val="18"/>
              </w:rPr>
              <w:t>No</w:t>
            </w:r>
          </w:p>
        </w:tc>
        <w:tc>
          <w:tcPr>
            <w:tcW w:w="2443" w:type="dxa"/>
            <w:gridSpan w:val="7"/>
            <w:vAlign w:val="center"/>
          </w:tcPr>
          <w:p w14:paraId="48765EB6" w14:textId="77777777" w:rsidR="00A5796F" w:rsidRPr="00F50D50" w:rsidRDefault="00A5796F" w:rsidP="00AA5AEA">
            <w:pPr>
              <w:rPr>
                <w:sz w:val="18"/>
                <w:szCs w:val="18"/>
              </w:rPr>
            </w:pPr>
            <w:r w:rsidRPr="00F50D50">
              <w:rPr>
                <w:sz w:val="18"/>
                <w:szCs w:val="18"/>
              </w:rPr>
              <w:t>In parte</w:t>
            </w:r>
          </w:p>
        </w:tc>
      </w:tr>
      <w:tr w:rsidR="00A5796F" w:rsidRPr="00F50D50" w14:paraId="0AE33221" w14:textId="77777777" w:rsidTr="00F50D50">
        <w:trPr>
          <w:trHeight w:val="510"/>
          <w:jc w:val="center"/>
        </w:trPr>
        <w:tc>
          <w:tcPr>
            <w:tcW w:w="581" w:type="dxa"/>
            <w:vMerge/>
            <w:vAlign w:val="center"/>
          </w:tcPr>
          <w:p w14:paraId="558412E5"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46D5B28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0F2FF83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3E52D8E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0B591913" w14:textId="77777777" w:rsidR="00A5796F" w:rsidRPr="00F50D50" w:rsidRDefault="00A5796F" w:rsidP="00AA5AEA">
            <w:pPr>
              <w:rPr>
                <w:sz w:val="18"/>
                <w:szCs w:val="18"/>
              </w:rPr>
            </w:pPr>
            <w:r w:rsidRPr="00F50D50">
              <w:rPr>
                <w:sz w:val="18"/>
                <w:szCs w:val="18"/>
              </w:rPr>
              <w:t>1</w:t>
            </w:r>
          </w:p>
        </w:tc>
        <w:tc>
          <w:tcPr>
            <w:tcW w:w="555" w:type="dxa"/>
            <w:tcBorders>
              <w:top w:val="single" w:sz="6" w:space="0" w:color="000000"/>
              <w:bottom w:val="single" w:sz="6" w:space="0" w:color="000000"/>
            </w:tcBorders>
            <w:shd w:val="clear" w:color="auto" w:fill="92D050"/>
            <w:vAlign w:val="center"/>
          </w:tcPr>
          <w:p w14:paraId="7423B5FB" w14:textId="77777777" w:rsidR="00A5796F" w:rsidRPr="00F50D50" w:rsidRDefault="00A5796F" w:rsidP="00AA5AEA">
            <w:pPr>
              <w:rPr>
                <w:sz w:val="18"/>
                <w:szCs w:val="18"/>
              </w:rPr>
            </w:pPr>
            <w:r w:rsidRPr="00F50D50">
              <w:rPr>
                <w:sz w:val="18"/>
                <w:szCs w:val="18"/>
              </w:rPr>
              <w:t>15</w:t>
            </w:r>
          </w:p>
          <w:p w14:paraId="19095459" w14:textId="77777777" w:rsidR="00A5796F" w:rsidRPr="00F50D50" w:rsidRDefault="00A5796F" w:rsidP="00AA5AEA">
            <w:pPr>
              <w:rPr>
                <w:b/>
                <w:sz w:val="18"/>
                <w:szCs w:val="18"/>
              </w:rPr>
            </w:pPr>
            <w:r w:rsidRPr="00F50D50">
              <w:rPr>
                <w:b/>
                <w:sz w:val="18"/>
                <w:szCs w:val="18"/>
                <w:highlight w:val="yellow"/>
              </w:rPr>
              <w:t>16</w:t>
            </w:r>
          </w:p>
        </w:tc>
        <w:tc>
          <w:tcPr>
            <w:tcW w:w="2443" w:type="dxa"/>
            <w:gridSpan w:val="7"/>
            <w:vAlign w:val="center"/>
          </w:tcPr>
          <w:p w14:paraId="15F59F0B" w14:textId="77777777" w:rsidR="00A5796F" w:rsidRPr="00F50D50" w:rsidRDefault="00A5796F" w:rsidP="00AA5AEA">
            <w:pPr>
              <w:rPr>
                <w:sz w:val="18"/>
                <w:szCs w:val="18"/>
              </w:rPr>
            </w:pPr>
            <w:r w:rsidRPr="00F50D50">
              <w:rPr>
                <w:sz w:val="18"/>
                <w:szCs w:val="18"/>
              </w:rPr>
              <w:t>3</w:t>
            </w:r>
          </w:p>
        </w:tc>
      </w:tr>
      <w:tr w:rsidR="00A5796F" w:rsidRPr="00F50D50" w14:paraId="5802C905" w14:textId="77777777" w:rsidTr="00F50D50">
        <w:trPr>
          <w:trHeight w:val="319"/>
          <w:jc w:val="center"/>
        </w:trPr>
        <w:tc>
          <w:tcPr>
            <w:tcW w:w="581" w:type="dxa"/>
            <w:vMerge w:val="restart"/>
            <w:vAlign w:val="center"/>
          </w:tcPr>
          <w:p w14:paraId="4906DA41" w14:textId="77777777" w:rsidR="00A5796F" w:rsidRPr="00F50D50" w:rsidRDefault="00A5796F" w:rsidP="00AA5AEA">
            <w:pPr>
              <w:rPr>
                <w:sz w:val="18"/>
                <w:szCs w:val="18"/>
              </w:rPr>
            </w:pPr>
            <w:r w:rsidRPr="00F50D50">
              <w:rPr>
                <w:sz w:val="18"/>
                <w:szCs w:val="18"/>
              </w:rPr>
              <w:lastRenderedPageBreak/>
              <w:t>61</w:t>
            </w:r>
          </w:p>
        </w:tc>
        <w:tc>
          <w:tcPr>
            <w:tcW w:w="2819" w:type="dxa"/>
            <w:vMerge w:val="restart"/>
            <w:shd w:val="clear" w:color="auto" w:fill="auto"/>
            <w:vAlign w:val="center"/>
          </w:tcPr>
          <w:p w14:paraId="26EFC748" w14:textId="77777777" w:rsidR="00A5796F" w:rsidRPr="00F50D50" w:rsidRDefault="00A5796F" w:rsidP="00AA5AEA">
            <w:pPr>
              <w:rPr>
                <w:sz w:val="18"/>
                <w:szCs w:val="18"/>
              </w:rPr>
            </w:pPr>
            <w:r w:rsidRPr="00F50D50">
              <w:rPr>
                <w:sz w:val="18"/>
                <w:szCs w:val="18"/>
              </w:rPr>
              <w:t>Per la definizione dello stato chimico dei corpi idrici sotterranei alla fine del sessennio, oltre alla valutazione generale del loro stato qualitativo, vengono verificate le altre condizioni concernenti il buono stato chimico dei corpi idrici sotterranei riguardanti i corpi idrici superficiali connessi, gli ecosistemi terrestri dipendenti, le aree protette Drinking Water e l’intrusione salina o di altri contaminanti nel corpo idrico sotterraneo?</w:t>
            </w:r>
          </w:p>
        </w:tc>
        <w:tc>
          <w:tcPr>
            <w:tcW w:w="1820" w:type="dxa"/>
            <w:vMerge w:val="restart"/>
            <w:vAlign w:val="center"/>
          </w:tcPr>
          <w:p w14:paraId="57BCDC90" w14:textId="77777777" w:rsidR="00A5796F" w:rsidRPr="00F50D50" w:rsidRDefault="00A5796F" w:rsidP="00AA5AEA">
            <w:pPr>
              <w:rPr>
                <w:sz w:val="18"/>
                <w:szCs w:val="18"/>
              </w:rPr>
            </w:pPr>
            <w:r w:rsidRPr="00F50D50">
              <w:rPr>
                <w:sz w:val="18"/>
                <w:szCs w:val="18"/>
              </w:rPr>
              <w:t>Si; No; In parte</w:t>
            </w:r>
          </w:p>
        </w:tc>
        <w:tc>
          <w:tcPr>
            <w:tcW w:w="871" w:type="dxa"/>
            <w:vMerge w:val="restart"/>
            <w:vAlign w:val="center"/>
          </w:tcPr>
          <w:p w14:paraId="03665E20" w14:textId="77777777" w:rsidR="00A5796F" w:rsidRPr="00F50D50" w:rsidRDefault="00A5796F" w:rsidP="00AA5AEA">
            <w:pPr>
              <w:rPr>
                <w:sz w:val="18"/>
                <w:szCs w:val="18"/>
              </w:rPr>
            </w:pPr>
            <w:r w:rsidRPr="00F50D50">
              <w:rPr>
                <w:sz w:val="18"/>
                <w:szCs w:val="18"/>
              </w:rPr>
              <w:t>19</w:t>
            </w:r>
          </w:p>
          <w:p w14:paraId="0935B4FD" w14:textId="77777777" w:rsidR="00A5796F" w:rsidRPr="00F50D50" w:rsidRDefault="00A5796F" w:rsidP="00AA5AEA">
            <w:pPr>
              <w:rPr>
                <w:b/>
                <w:sz w:val="18"/>
                <w:szCs w:val="18"/>
              </w:rPr>
            </w:pPr>
            <w:r w:rsidRPr="00F50D50">
              <w:rPr>
                <w:b/>
                <w:sz w:val="18"/>
                <w:szCs w:val="18"/>
                <w:highlight w:val="yellow"/>
              </w:rPr>
              <w:t>20</w:t>
            </w:r>
          </w:p>
        </w:tc>
        <w:tc>
          <w:tcPr>
            <w:tcW w:w="539" w:type="dxa"/>
            <w:vAlign w:val="center"/>
          </w:tcPr>
          <w:p w14:paraId="6C6D0CB3" w14:textId="77777777" w:rsidR="00A5796F" w:rsidRPr="00F50D50" w:rsidRDefault="00A5796F" w:rsidP="00AA5AEA">
            <w:pPr>
              <w:rPr>
                <w:sz w:val="18"/>
                <w:szCs w:val="18"/>
              </w:rPr>
            </w:pPr>
            <w:r w:rsidRPr="00F50D50">
              <w:rPr>
                <w:sz w:val="18"/>
                <w:szCs w:val="18"/>
              </w:rPr>
              <w:t>Si</w:t>
            </w:r>
          </w:p>
        </w:tc>
        <w:tc>
          <w:tcPr>
            <w:tcW w:w="555" w:type="dxa"/>
            <w:tcBorders>
              <w:top w:val="single" w:sz="6" w:space="0" w:color="000000"/>
              <w:bottom w:val="single" w:sz="6" w:space="0" w:color="000000"/>
            </w:tcBorders>
            <w:shd w:val="clear" w:color="auto" w:fill="FFFFFF"/>
            <w:vAlign w:val="center"/>
          </w:tcPr>
          <w:p w14:paraId="2E8D111C" w14:textId="77777777" w:rsidR="00A5796F" w:rsidRPr="00F50D50" w:rsidRDefault="00A5796F" w:rsidP="00AA5AEA">
            <w:pPr>
              <w:rPr>
                <w:sz w:val="18"/>
                <w:szCs w:val="18"/>
              </w:rPr>
            </w:pPr>
            <w:r w:rsidRPr="00F50D50">
              <w:rPr>
                <w:sz w:val="18"/>
                <w:szCs w:val="18"/>
              </w:rPr>
              <w:t>No</w:t>
            </w:r>
          </w:p>
        </w:tc>
        <w:tc>
          <w:tcPr>
            <w:tcW w:w="2443" w:type="dxa"/>
            <w:gridSpan w:val="7"/>
            <w:vAlign w:val="center"/>
          </w:tcPr>
          <w:p w14:paraId="74D6302B" w14:textId="77777777" w:rsidR="00A5796F" w:rsidRPr="00F50D50" w:rsidRDefault="00A5796F" w:rsidP="00AA5AEA">
            <w:pPr>
              <w:rPr>
                <w:sz w:val="18"/>
                <w:szCs w:val="18"/>
              </w:rPr>
            </w:pPr>
            <w:r w:rsidRPr="00F50D50">
              <w:rPr>
                <w:sz w:val="18"/>
                <w:szCs w:val="18"/>
              </w:rPr>
              <w:t>In parte</w:t>
            </w:r>
          </w:p>
        </w:tc>
      </w:tr>
      <w:tr w:rsidR="00A5796F" w:rsidRPr="00F50D50" w14:paraId="07314FDC" w14:textId="77777777" w:rsidTr="00F50D50">
        <w:trPr>
          <w:trHeight w:val="2096"/>
          <w:jc w:val="center"/>
        </w:trPr>
        <w:tc>
          <w:tcPr>
            <w:tcW w:w="581" w:type="dxa"/>
            <w:vMerge/>
            <w:vAlign w:val="center"/>
          </w:tcPr>
          <w:p w14:paraId="7DE6B821"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2819" w:type="dxa"/>
            <w:vMerge/>
            <w:shd w:val="clear" w:color="auto" w:fill="auto"/>
            <w:vAlign w:val="center"/>
          </w:tcPr>
          <w:p w14:paraId="1732B8BC"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1820" w:type="dxa"/>
            <w:vMerge/>
            <w:vAlign w:val="center"/>
          </w:tcPr>
          <w:p w14:paraId="0FE5C9C2"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871" w:type="dxa"/>
            <w:vMerge/>
            <w:vAlign w:val="center"/>
          </w:tcPr>
          <w:p w14:paraId="7D79D98F" w14:textId="77777777" w:rsidR="00A5796F" w:rsidRPr="00F50D50" w:rsidRDefault="00A5796F" w:rsidP="00AA5AEA">
            <w:pPr>
              <w:widowControl w:val="0"/>
              <w:pBdr>
                <w:top w:val="nil"/>
                <w:left w:val="nil"/>
                <w:bottom w:val="nil"/>
                <w:right w:val="nil"/>
                <w:between w:val="nil"/>
              </w:pBdr>
              <w:spacing w:line="276" w:lineRule="auto"/>
              <w:rPr>
                <w:sz w:val="18"/>
                <w:szCs w:val="18"/>
              </w:rPr>
            </w:pPr>
          </w:p>
        </w:tc>
        <w:tc>
          <w:tcPr>
            <w:tcW w:w="539" w:type="dxa"/>
            <w:vAlign w:val="center"/>
          </w:tcPr>
          <w:p w14:paraId="469C4B18" w14:textId="77777777" w:rsidR="00A5796F" w:rsidRPr="00F50D50" w:rsidRDefault="00A5796F" w:rsidP="00AA5AEA">
            <w:pPr>
              <w:rPr>
                <w:sz w:val="18"/>
                <w:szCs w:val="18"/>
              </w:rPr>
            </w:pPr>
            <w:r w:rsidRPr="00F50D50">
              <w:rPr>
                <w:sz w:val="18"/>
                <w:szCs w:val="18"/>
              </w:rPr>
              <w:t>2</w:t>
            </w:r>
          </w:p>
          <w:p w14:paraId="74F9B334" w14:textId="77777777" w:rsidR="00A5796F" w:rsidRPr="00F50D50" w:rsidRDefault="00A5796F" w:rsidP="00AA5AEA">
            <w:pPr>
              <w:rPr>
                <w:b/>
                <w:sz w:val="18"/>
                <w:szCs w:val="18"/>
              </w:rPr>
            </w:pPr>
            <w:r w:rsidRPr="00F50D50">
              <w:rPr>
                <w:b/>
                <w:sz w:val="18"/>
                <w:szCs w:val="18"/>
                <w:highlight w:val="yellow"/>
              </w:rPr>
              <w:t>3</w:t>
            </w:r>
          </w:p>
        </w:tc>
        <w:tc>
          <w:tcPr>
            <w:tcW w:w="555" w:type="dxa"/>
            <w:tcBorders>
              <w:top w:val="single" w:sz="6" w:space="0" w:color="000000"/>
              <w:bottom w:val="single" w:sz="6" w:space="0" w:color="000000"/>
            </w:tcBorders>
            <w:shd w:val="clear" w:color="auto" w:fill="92D050"/>
            <w:vAlign w:val="center"/>
          </w:tcPr>
          <w:p w14:paraId="2A5CC9C7" w14:textId="77777777" w:rsidR="00A5796F" w:rsidRPr="00F50D50" w:rsidRDefault="00A5796F" w:rsidP="00AA5AEA">
            <w:pPr>
              <w:rPr>
                <w:sz w:val="18"/>
                <w:szCs w:val="18"/>
              </w:rPr>
            </w:pPr>
            <w:r w:rsidRPr="00F50D50">
              <w:rPr>
                <w:sz w:val="18"/>
                <w:szCs w:val="18"/>
              </w:rPr>
              <w:t>11</w:t>
            </w:r>
          </w:p>
        </w:tc>
        <w:tc>
          <w:tcPr>
            <w:tcW w:w="2443" w:type="dxa"/>
            <w:gridSpan w:val="7"/>
            <w:vAlign w:val="center"/>
          </w:tcPr>
          <w:p w14:paraId="44B5A2BF" w14:textId="77777777" w:rsidR="00A5796F" w:rsidRPr="00F50D50" w:rsidRDefault="00A5796F" w:rsidP="00AA5AEA">
            <w:pPr>
              <w:rPr>
                <w:sz w:val="18"/>
                <w:szCs w:val="18"/>
              </w:rPr>
            </w:pPr>
            <w:r w:rsidRPr="00F50D50">
              <w:rPr>
                <w:sz w:val="18"/>
                <w:szCs w:val="18"/>
              </w:rPr>
              <w:t>6</w:t>
            </w:r>
          </w:p>
        </w:tc>
      </w:tr>
      <w:tr w:rsidR="00A5796F" w:rsidRPr="00F50D50" w14:paraId="18262BD4" w14:textId="77777777" w:rsidTr="00F50D50">
        <w:trPr>
          <w:trHeight w:val="2096"/>
          <w:jc w:val="center"/>
        </w:trPr>
        <w:tc>
          <w:tcPr>
            <w:tcW w:w="581" w:type="dxa"/>
            <w:vAlign w:val="center"/>
          </w:tcPr>
          <w:p w14:paraId="09D14F91" w14:textId="77777777" w:rsidR="00A5796F" w:rsidRPr="00F50D50" w:rsidRDefault="00A5796F" w:rsidP="00AA5AEA">
            <w:pPr>
              <w:rPr>
                <w:sz w:val="18"/>
                <w:szCs w:val="18"/>
              </w:rPr>
            </w:pPr>
            <w:r w:rsidRPr="00F50D50">
              <w:rPr>
                <w:sz w:val="18"/>
                <w:szCs w:val="18"/>
              </w:rPr>
              <w:t>61a</w:t>
            </w:r>
          </w:p>
        </w:tc>
        <w:tc>
          <w:tcPr>
            <w:tcW w:w="2819" w:type="dxa"/>
            <w:shd w:val="clear" w:color="auto" w:fill="auto"/>
            <w:vAlign w:val="center"/>
          </w:tcPr>
          <w:p w14:paraId="3DE61A55" w14:textId="77777777" w:rsidR="00A5796F" w:rsidRPr="00F50D50" w:rsidRDefault="00A5796F" w:rsidP="00AA5AEA">
            <w:pPr>
              <w:rPr>
                <w:sz w:val="18"/>
                <w:szCs w:val="18"/>
              </w:rPr>
            </w:pPr>
            <w:r w:rsidRPr="00F50D50">
              <w:rPr>
                <w:sz w:val="18"/>
                <w:szCs w:val="18"/>
              </w:rPr>
              <w:t>Descrivere brevemente i criteri utilizzati per definire il livello di confidenza della classe di Stato quantitativo e Stato chimico, sia puntuale sia di corpo idrico sotterraneo</w:t>
            </w:r>
          </w:p>
        </w:tc>
        <w:tc>
          <w:tcPr>
            <w:tcW w:w="1820" w:type="dxa"/>
            <w:vAlign w:val="center"/>
          </w:tcPr>
          <w:p w14:paraId="3F8D129C" w14:textId="77777777" w:rsidR="00A5796F" w:rsidRPr="00F50D50" w:rsidRDefault="00A5796F" w:rsidP="00AA5AEA">
            <w:pPr>
              <w:rPr>
                <w:sz w:val="18"/>
                <w:szCs w:val="18"/>
              </w:rPr>
            </w:pPr>
            <w:r w:rsidRPr="00F50D50">
              <w:rPr>
                <w:sz w:val="18"/>
                <w:szCs w:val="18"/>
              </w:rPr>
              <w:t>Testo libero</w:t>
            </w:r>
          </w:p>
        </w:tc>
        <w:tc>
          <w:tcPr>
            <w:tcW w:w="871" w:type="dxa"/>
            <w:vAlign w:val="center"/>
          </w:tcPr>
          <w:p w14:paraId="220FBB72" w14:textId="77777777" w:rsidR="00A5796F" w:rsidRPr="00F50D50" w:rsidRDefault="00A5796F" w:rsidP="00AA5AEA">
            <w:pPr>
              <w:rPr>
                <w:sz w:val="18"/>
                <w:szCs w:val="18"/>
              </w:rPr>
            </w:pPr>
            <w:r w:rsidRPr="00F50D50">
              <w:rPr>
                <w:sz w:val="18"/>
                <w:szCs w:val="18"/>
              </w:rPr>
              <w:t>15</w:t>
            </w:r>
          </w:p>
        </w:tc>
        <w:tc>
          <w:tcPr>
            <w:tcW w:w="3537" w:type="dxa"/>
            <w:gridSpan w:val="9"/>
            <w:vAlign w:val="center"/>
          </w:tcPr>
          <w:p w14:paraId="5096D6E9" w14:textId="77777777" w:rsidR="00A5796F" w:rsidRPr="00F50D50" w:rsidRDefault="00A5796F" w:rsidP="00AA5AEA">
            <w:pPr>
              <w:rPr>
                <w:sz w:val="18"/>
                <w:szCs w:val="18"/>
              </w:rPr>
            </w:pPr>
            <w:r w:rsidRPr="00F50D50">
              <w:rPr>
                <w:sz w:val="18"/>
                <w:szCs w:val="18"/>
              </w:rPr>
              <w:t>Criteri LG 116/2014 e Reporting WISE</w:t>
            </w:r>
          </w:p>
          <w:p w14:paraId="45BF81F6" w14:textId="77777777" w:rsidR="00A5796F" w:rsidRPr="00F50D50" w:rsidRDefault="00A5796F" w:rsidP="00AA5AEA">
            <w:pPr>
              <w:rPr>
                <w:sz w:val="18"/>
                <w:szCs w:val="18"/>
              </w:rPr>
            </w:pPr>
            <w:r w:rsidRPr="00F50D50">
              <w:rPr>
                <w:sz w:val="18"/>
                <w:szCs w:val="18"/>
              </w:rPr>
              <w:t>Variabilità, continuità e omogeneità serie storiche</w:t>
            </w:r>
          </w:p>
          <w:p w14:paraId="5EE9819F" w14:textId="77777777" w:rsidR="00A5796F" w:rsidRPr="00F50D50" w:rsidRDefault="00A5796F" w:rsidP="00AA5AEA">
            <w:pPr>
              <w:rPr>
                <w:sz w:val="18"/>
                <w:szCs w:val="18"/>
              </w:rPr>
            </w:pPr>
            <w:r w:rsidRPr="00F50D50">
              <w:rPr>
                <w:sz w:val="18"/>
                <w:szCs w:val="18"/>
              </w:rPr>
              <w:t>Stabilità stato chimico e quantitativo</w:t>
            </w:r>
          </w:p>
          <w:p w14:paraId="3F1EA700" w14:textId="77777777" w:rsidR="00A5796F" w:rsidRPr="00F50D50" w:rsidRDefault="00A5796F" w:rsidP="00AA5AEA">
            <w:pPr>
              <w:rPr>
                <w:sz w:val="18"/>
                <w:szCs w:val="18"/>
              </w:rPr>
            </w:pPr>
            <w:r w:rsidRPr="00F50D50">
              <w:rPr>
                <w:sz w:val="18"/>
                <w:szCs w:val="18"/>
              </w:rPr>
              <w:t>Concentrazioni e stato borderline</w:t>
            </w:r>
          </w:p>
          <w:p w14:paraId="15F9769B" w14:textId="77777777" w:rsidR="00A5796F" w:rsidRPr="00F50D50" w:rsidRDefault="00A5796F" w:rsidP="00AA5AEA">
            <w:pPr>
              <w:rPr>
                <w:sz w:val="18"/>
                <w:szCs w:val="18"/>
              </w:rPr>
            </w:pPr>
            <w:r w:rsidRPr="00F50D50">
              <w:rPr>
                <w:sz w:val="18"/>
                <w:szCs w:val="18"/>
              </w:rPr>
              <w:t>Densità e copertura spaziale del corpo idrico</w:t>
            </w:r>
          </w:p>
          <w:p w14:paraId="1E47D65A" w14:textId="77777777" w:rsidR="00A5796F" w:rsidRPr="00F50D50" w:rsidRDefault="00A5796F" w:rsidP="00AA5AEA">
            <w:pPr>
              <w:rPr>
                <w:sz w:val="18"/>
                <w:szCs w:val="18"/>
              </w:rPr>
            </w:pPr>
            <w:r w:rsidRPr="00F50D50">
              <w:rPr>
                <w:sz w:val="18"/>
                <w:szCs w:val="18"/>
              </w:rPr>
              <w:t>Rappresentatività delle stazioni</w:t>
            </w:r>
          </w:p>
          <w:p w14:paraId="44F6FD75" w14:textId="77777777" w:rsidR="00A5796F" w:rsidRPr="00F50D50" w:rsidRDefault="00A5796F" w:rsidP="00AA5AEA">
            <w:pPr>
              <w:rPr>
                <w:sz w:val="18"/>
                <w:szCs w:val="18"/>
              </w:rPr>
            </w:pPr>
            <w:r w:rsidRPr="00F50D50">
              <w:rPr>
                <w:sz w:val="18"/>
                <w:szCs w:val="18"/>
              </w:rPr>
              <w:t>Modello concettuale idrogeologico</w:t>
            </w:r>
          </w:p>
          <w:p w14:paraId="387C6B1E" w14:textId="6AE2C9D9" w:rsidR="00A5796F" w:rsidRPr="00F50D50" w:rsidRDefault="00A5796F" w:rsidP="00FD18F2">
            <w:pPr>
              <w:rPr>
                <w:sz w:val="18"/>
                <w:szCs w:val="18"/>
              </w:rPr>
            </w:pPr>
            <w:r w:rsidRPr="00F50D50">
              <w:rPr>
                <w:sz w:val="18"/>
                <w:szCs w:val="18"/>
              </w:rPr>
              <w:t>3 delle 15 Regioni non applicano l’attribuzione del livello di confidenza.</w:t>
            </w:r>
          </w:p>
        </w:tc>
      </w:tr>
    </w:tbl>
    <w:p w14:paraId="312ABC7D" w14:textId="77777777" w:rsidR="00B01D09" w:rsidRDefault="00B01D09" w:rsidP="00F50D50">
      <w:pPr>
        <w:rPr>
          <w:sz w:val="24"/>
        </w:rPr>
      </w:pPr>
    </w:p>
    <w:p w14:paraId="0B6C13E6" w14:textId="050523EB" w:rsidR="00A5796F" w:rsidRPr="00AA30D3" w:rsidRDefault="00A5796F" w:rsidP="00F50D50">
      <w:pPr>
        <w:rPr>
          <w:sz w:val="24"/>
        </w:rPr>
      </w:pPr>
      <w:r w:rsidRPr="00AA30D3">
        <w:rPr>
          <w:sz w:val="24"/>
        </w:rPr>
        <w:t xml:space="preserve">La parte specifica del questionario relativa ai corpi idrici sotterranei evidenzia che il monitoraggio quantitativo viene svolto dal 50% delle Agenzie in autonomia (10 Agenzie su 20), mentre 4 Agenzie svolgono il monitoraggio in collaborazione con Regione o altri soggetti. Non viene invece svolto il monitoraggio quantitativo, neanche in collaborazione, da 6 Agenzie, dato che per 5 di esse il monitoraggio viene svolto dalla Regione e per una Agenzia (Puglia), </w:t>
      </w:r>
      <w:r w:rsidR="00223677" w:rsidRPr="00223677">
        <w:rPr>
          <w:sz w:val="24"/>
        </w:rPr>
        <w:t>in collaborazione con altra Agenzia regionale</w:t>
      </w:r>
      <w:r w:rsidRPr="00AA30D3">
        <w:rPr>
          <w:sz w:val="24"/>
        </w:rPr>
        <w:t>.</w:t>
      </w:r>
    </w:p>
    <w:p w14:paraId="4C4414A7" w14:textId="77777777" w:rsidR="00A5796F" w:rsidRPr="00AA30D3" w:rsidRDefault="00A5796F" w:rsidP="00F50D50">
      <w:pPr>
        <w:rPr>
          <w:sz w:val="24"/>
        </w:rPr>
      </w:pPr>
      <w:r w:rsidRPr="00AA30D3">
        <w:rPr>
          <w:sz w:val="24"/>
        </w:rPr>
        <w:t>Il numero delle stazioni di monitoraggio per lo stato chimico e quello quantitativo è variabile e dipende dal numero, estensione, tipologia, stato ambientale e pressioni antropiche che insistono sui corpi idrici.</w:t>
      </w:r>
    </w:p>
    <w:p w14:paraId="6AD92A0D" w14:textId="7577AEB7" w:rsidR="00A5796F" w:rsidRPr="00AA30D3" w:rsidRDefault="00A5796F" w:rsidP="00F50D50">
      <w:pPr>
        <w:rPr>
          <w:sz w:val="24"/>
        </w:rPr>
      </w:pPr>
      <w:r w:rsidRPr="00AA30D3">
        <w:rPr>
          <w:sz w:val="24"/>
        </w:rPr>
        <w:t>Complessivamente a scala nazionale il monitoraggio viene svolto su complessive 71</w:t>
      </w:r>
      <w:r w:rsidR="00827D1B">
        <w:rPr>
          <w:sz w:val="24"/>
        </w:rPr>
        <w:t>12</w:t>
      </w:r>
      <w:r w:rsidRPr="00AA30D3">
        <w:rPr>
          <w:sz w:val="24"/>
        </w:rPr>
        <w:t xml:space="preserve"> stazioni di monitoraggio, di cui </w:t>
      </w:r>
      <w:r w:rsidR="00827D1B">
        <w:rPr>
          <w:sz w:val="24"/>
        </w:rPr>
        <w:t>657</w:t>
      </w:r>
      <w:r w:rsidRPr="00AA30D3">
        <w:rPr>
          <w:sz w:val="24"/>
        </w:rPr>
        <w:t xml:space="preserve"> sono automatiche, pari complessivamente al </w:t>
      </w:r>
      <w:r w:rsidR="00827D1B">
        <w:rPr>
          <w:sz w:val="24"/>
        </w:rPr>
        <w:t>9,2</w:t>
      </w:r>
      <w:r w:rsidRPr="00AA30D3">
        <w:rPr>
          <w:sz w:val="24"/>
        </w:rPr>
        <w:t xml:space="preserve">% del totale delle stazioni (vedi </w:t>
      </w:r>
      <w:r w:rsidRPr="00F50D50">
        <w:rPr>
          <w:sz w:val="24"/>
        </w:rPr>
        <w:t>Figure 2</w:t>
      </w:r>
      <w:r w:rsidR="00827D1B">
        <w:rPr>
          <w:sz w:val="24"/>
        </w:rPr>
        <w:t>.</w:t>
      </w:r>
      <w:r w:rsidRPr="00F50D50">
        <w:rPr>
          <w:sz w:val="24"/>
        </w:rPr>
        <w:t>4, 2</w:t>
      </w:r>
      <w:r w:rsidR="00827D1B">
        <w:rPr>
          <w:sz w:val="24"/>
        </w:rPr>
        <w:t>.</w:t>
      </w:r>
      <w:r w:rsidRPr="00F50D50">
        <w:rPr>
          <w:sz w:val="24"/>
        </w:rPr>
        <w:t>5 e 2</w:t>
      </w:r>
      <w:r w:rsidR="00827D1B">
        <w:rPr>
          <w:sz w:val="24"/>
        </w:rPr>
        <w:t>.</w:t>
      </w:r>
      <w:r w:rsidRPr="00F50D50">
        <w:rPr>
          <w:sz w:val="24"/>
        </w:rPr>
        <w:t>6</w:t>
      </w:r>
      <w:r w:rsidRPr="00AA30D3">
        <w:rPr>
          <w:sz w:val="24"/>
        </w:rPr>
        <w:t xml:space="preserve"> per dettaglio regionale). La Liguria, la P</w:t>
      </w:r>
      <w:r w:rsidR="00D07B5B">
        <w:rPr>
          <w:sz w:val="24"/>
        </w:rPr>
        <w:t xml:space="preserve">rovincia Autonoma di </w:t>
      </w:r>
      <w:r w:rsidRPr="00AA30D3">
        <w:rPr>
          <w:sz w:val="24"/>
        </w:rPr>
        <w:t xml:space="preserve">Bolzano e l’Umbria hanno la maggiore percentuale di stazioni automatiche rispetto </w:t>
      </w:r>
      <w:r w:rsidR="00223677">
        <w:rPr>
          <w:sz w:val="24"/>
        </w:rPr>
        <w:t>a</w:t>
      </w:r>
      <w:r w:rsidRPr="00AA30D3">
        <w:rPr>
          <w:sz w:val="24"/>
        </w:rPr>
        <w:t xml:space="preserve">l numero totale delle stazioni. In </w:t>
      </w:r>
      <w:r w:rsidRPr="00F50D50">
        <w:rPr>
          <w:sz w:val="24"/>
        </w:rPr>
        <w:t xml:space="preserve">Figura </w:t>
      </w:r>
      <w:r w:rsidR="00D07B5B">
        <w:rPr>
          <w:sz w:val="24"/>
        </w:rPr>
        <w:t>2.7</w:t>
      </w:r>
      <w:r w:rsidRPr="00F50D50">
        <w:rPr>
          <w:sz w:val="24"/>
        </w:rPr>
        <w:t xml:space="preserve"> si</w:t>
      </w:r>
      <w:r w:rsidRPr="00AA30D3">
        <w:rPr>
          <w:sz w:val="24"/>
        </w:rPr>
        <w:t xml:space="preserve"> riporta la superficie media rappresentata da ciascuna stazione di monitoraggio per Regione, data dal rapporto tra la superficie complessiva dei corpi idrici sotterranei e il numero delle stazioni. Risulta che il Lazio, la P</w:t>
      </w:r>
      <w:r w:rsidR="00D07B5B">
        <w:rPr>
          <w:sz w:val="24"/>
        </w:rPr>
        <w:t xml:space="preserve">rovincia Autonoma di </w:t>
      </w:r>
      <w:r w:rsidRPr="00AA30D3">
        <w:rPr>
          <w:sz w:val="24"/>
        </w:rPr>
        <w:t>Trento e la P</w:t>
      </w:r>
      <w:r w:rsidR="00D07B5B">
        <w:rPr>
          <w:sz w:val="24"/>
        </w:rPr>
        <w:t xml:space="preserve">rovincia Autonoma di </w:t>
      </w:r>
      <w:r w:rsidRPr="00AA30D3">
        <w:rPr>
          <w:sz w:val="24"/>
        </w:rPr>
        <w:t>Bolzano presentano le superfici maggiori rappresentate da ciascuna stazione di monitoraggio. Il monitoraggio chimico viene complessivamente svolto su 6</w:t>
      </w:r>
      <w:r w:rsidR="00D07B5B">
        <w:rPr>
          <w:sz w:val="24"/>
        </w:rPr>
        <w:t>141</w:t>
      </w:r>
      <w:r w:rsidRPr="00AA30D3">
        <w:rPr>
          <w:sz w:val="24"/>
        </w:rPr>
        <w:t xml:space="preserve"> stazioni di monitoraggio, mentre quello quantitativo su 4</w:t>
      </w:r>
      <w:r w:rsidR="00D07B5B">
        <w:rPr>
          <w:sz w:val="24"/>
        </w:rPr>
        <w:t>177</w:t>
      </w:r>
      <w:r w:rsidRPr="00AA30D3">
        <w:rPr>
          <w:sz w:val="24"/>
        </w:rPr>
        <w:t xml:space="preserve"> stazioni. Il monitoraggio automatico che viene svolto da 1</w:t>
      </w:r>
      <w:r w:rsidR="00D07B5B">
        <w:rPr>
          <w:sz w:val="24"/>
        </w:rPr>
        <w:t>3</w:t>
      </w:r>
      <w:r w:rsidRPr="00AA30D3">
        <w:rPr>
          <w:sz w:val="24"/>
        </w:rPr>
        <w:t xml:space="preserve"> Agenzie</w:t>
      </w:r>
      <w:r w:rsidR="00D07B5B">
        <w:rPr>
          <w:sz w:val="24"/>
        </w:rPr>
        <w:t xml:space="preserve"> e</w:t>
      </w:r>
      <w:r w:rsidRPr="00AA30D3">
        <w:rPr>
          <w:sz w:val="24"/>
        </w:rPr>
        <w:t xml:space="preserve"> riguarda sempre il livello/portata delle falde, mentre 7 Agenzie effettuano anche misure automatiche di parametri fisici e chimico-fisici (temperatura e conducibilità elettrica).</w:t>
      </w:r>
    </w:p>
    <w:p w14:paraId="282F1754" w14:textId="3F7FD7AF" w:rsidR="00A5796F" w:rsidRPr="00AA30D3" w:rsidRDefault="00A5796F" w:rsidP="00F50D50">
      <w:pPr>
        <w:rPr>
          <w:sz w:val="24"/>
        </w:rPr>
      </w:pPr>
      <w:r w:rsidRPr="00AA30D3">
        <w:rPr>
          <w:sz w:val="24"/>
        </w:rPr>
        <w:t>Il monitoraggio per la definizione dello stato chimico viene svolto con m</w:t>
      </w:r>
      <w:r w:rsidR="008E2196">
        <w:rPr>
          <w:sz w:val="24"/>
        </w:rPr>
        <w:t>onitoraggio di sorveglianza su 3980</w:t>
      </w:r>
      <w:r w:rsidRPr="00AA30D3">
        <w:rPr>
          <w:sz w:val="24"/>
        </w:rPr>
        <w:t xml:space="preserve"> stazioni, mentre quello operativo su 3</w:t>
      </w:r>
      <w:r w:rsidR="008E2196">
        <w:rPr>
          <w:sz w:val="24"/>
        </w:rPr>
        <w:t>499</w:t>
      </w:r>
      <w:r w:rsidRPr="00AA30D3">
        <w:rPr>
          <w:sz w:val="24"/>
        </w:rPr>
        <w:t xml:space="preserve"> stazioni che rappresentano rispettivamente il </w:t>
      </w:r>
      <w:r w:rsidR="008E2196">
        <w:rPr>
          <w:sz w:val="24"/>
        </w:rPr>
        <w:t>64,8</w:t>
      </w:r>
      <w:r w:rsidRPr="00AA30D3">
        <w:rPr>
          <w:sz w:val="24"/>
        </w:rPr>
        <w:t>% e il 5</w:t>
      </w:r>
      <w:r w:rsidR="008E2196">
        <w:rPr>
          <w:sz w:val="24"/>
        </w:rPr>
        <w:t>7</w:t>
      </w:r>
      <w:r w:rsidRPr="00AA30D3">
        <w:rPr>
          <w:sz w:val="24"/>
        </w:rPr>
        <w:t>% delle stazioni della rete di monitoraggio dello stato chimico (</w:t>
      </w:r>
      <w:r w:rsidRPr="00F50D50">
        <w:rPr>
          <w:sz w:val="24"/>
        </w:rPr>
        <w:t>Figura 2</w:t>
      </w:r>
      <w:r w:rsidR="008E2196">
        <w:rPr>
          <w:sz w:val="24"/>
        </w:rPr>
        <w:t>.8</w:t>
      </w:r>
      <w:r w:rsidRPr="00F50D50">
        <w:rPr>
          <w:sz w:val="24"/>
        </w:rPr>
        <w:t>).</w:t>
      </w:r>
      <w:r w:rsidRPr="00AA30D3">
        <w:rPr>
          <w:sz w:val="24"/>
        </w:rPr>
        <w:t xml:space="preserve"> Si osserva che in diversi casi il numero delle stazioni di monitoraggio di sorveglianza rappresenta una percentuale del totale delle stazioni</w:t>
      </w:r>
      <w:r w:rsidR="008E2196">
        <w:rPr>
          <w:sz w:val="24"/>
        </w:rPr>
        <w:t xml:space="preserve"> in monitoraggio chimico</w:t>
      </w:r>
      <w:r w:rsidRPr="00AA30D3">
        <w:rPr>
          <w:sz w:val="24"/>
        </w:rPr>
        <w:t xml:space="preserve">, in quanto spesso, parte dei campionamenti effettuati per il monitoraggio operativo vengono integrati con la ricerca di ulteriori parametri chimici finalizzati ad espletare </w:t>
      </w:r>
      <w:r w:rsidR="008E2196">
        <w:rPr>
          <w:sz w:val="24"/>
        </w:rPr>
        <w:t xml:space="preserve">anche </w:t>
      </w:r>
      <w:r w:rsidRPr="00AA30D3">
        <w:rPr>
          <w:sz w:val="24"/>
        </w:rPr>
        <w:t>il monitoraggio di sorveglianza.</w:t>
      </w:r>
      <w:r w:rsidR="008E2196">
        <w:rPr>
          <w:sz w:val="24"/>
        </w:rPr>
        <w:t xml:space="preserve"> Si osserva che l’aggiornamento dei dati evidenzia un aumento delle stazioni in monitoraggio operativo rispetto al numero di quelle in monitoraggio di sorveglianza.</w:t>
      </w:r>
    </w:p>
    <w:p w14:paraId="12B202FA" w14:textId="77777777" w:rsidR="00A06AE6" w:rsidRDefault="00A06AE6" w:rsidP="00F50D50">
      <w:pPr>
        <w:rPr>
          <w:sz w:val="24"/>
        </w:rPr>
      </w:pPr>
    </w:p>
    <w:p w14:paraId="319ECCDB" w14:textId="3CECB0D0" w:rsidR="00A5796F" w:rsidRPr="00DC12A3" w:rsidRDefault="00A5796F" w:rsidP="00F50D50">
      <w:pPr>
        <w:rPr>
          <w:sz w:val="24"/>
        </w:rPr>
      </w:pPr>
      <w:r w:rsidRPr="00AA30D3">
        <w:rPr>
          <w:sz w:val="24"/>
        </w:rPr>
        <w:t>Il numero dei parametri chimici che viene determinato per la definizione dello stato chimico è molto variabile ed è funzione delle pressioni antropiche e dell’organizzazione del monitoraggio operativo e di sorveglianza che spesso avviene per liste di sostanze da applicare a diverse tipologie di corpi idrici. Pertanto il numero minimo e massimo di parametri chimici determinati è indicativo della complessità del monitoraggio condotto, e varia da un minimo di 6 parametri (P.A. Trento) ad un massimo di 269 parametri (Emilia-</w:t>
      </w:r>
      <w:r w:rsidRPr="001758E5">
        <w:rPr>
          <w:sz w:val="24"/>
        </w:rPr>
        <w:t xml:space="preserve">Romagna), in </w:t>
      </w:r>
      <w:r w:rsidRPr="00F50D50">
        <w:rPr>
          <w:sz w:val="24"/>
        </w:rPr>
        <w:t>Figura 2</w:t>
      </w:r>
      <w:r w:rsidR="001758E5" w:rsidRPr="00F50D50">
        <w:rPr>
          <w:sz w:val="24"/>
        </w:rPr>
        <w:t>.</w:t>
      </w:r>
      <w:r w:rsidRPr="00F50D50">
        <w:rPr>
          <w:sz w:val="24"/>
        </w:rPr>
        <w:t>9</w:t>
      </w:r>
      <w:r w:rsidRPr="00AA30D3">
        <w:rPr>
          <w:sz w:val="24"/>
        </w:rPr>
        <w:t xml:space="preserve"> si </w:t>
      </w:r>
      <w:r w:rsidRPr="00AA30D3">
        <w:rPr>
          <w:sz w:val="24"/>
        </w:rPr>
        <w:lastRenderedPageBreak/>
        <w:t xml:space="preserve">osserva il dettaglio regionale. </w:t>
      </w:r>
      <w:r w:rsidRPr="00F50D50">
        <w:rPr>
          <w:sz w:val="24"/>
        </w:rPr>
        <w:t xml:space="preserve">Solamente in 16 Agenzie su 18 il set analitico minimo contiene tutti i parametri chimici che permettono di definire la facies </w:t>
      </w:r>
      <w:proofErr w:type="spellStart"/>
      <w:r w:rsidRPr="00F50D50">
        <w:rPr>
          <w:sz w:val="24"/>
        </w:rPr>
        <w:t>idrochimica</w:t>
      </w:r>
      <w:proofErr w:type="spellEnd"/>
      <w:r w:rsidRPr="00F50D50">
        <w:rPr>
          <w:sz w:val="24"/>
        </w:rPr>
        <w:t xml:space="preserve"> dell’acqua.</w:t>
      </w:r>
    </w:p>
    <w:p w14:paraId="6356066D" w14:textId="77777777" w:rsidR="00A06AE6" w:rsidRDefault="00A06AE6" w:rsidP="00F50D50">
      <w:pPr>
        <w:rPr>
          <w:sz w:val="24"/>
        </w:rPr>
      </w:pPr>
    </w:p>
    <w:p w14:paraId="3425B125" w14:textId="77F0CC4B" w:rsidR="00A5796F" w:rsidRPr="00AA30D3" w:rsidRDefault="00A5796F" w:rsidP="00F50D50">
      <w:pPr>
        <w:rPr>
          <w:sz w:val="24"/>
        </w:rPr>
      </w:pPr>
      <w:r w:rsidRPr="00AA30D3">
        <w:rPr>
          <w:sz w:val="24"/>
        </w:rPr>
        <w:t xml:space="preserve">La classificazione puntuale dello stato chimico viene fatta attraverso lo stato chimico prevalente da 9 Agenzie su 21, mentre 8 Agenzie utilizzano la media e 4 Agenzie </w:t>
      </w:r>
      <w:r w:rsidR="001C73AE">
        <w:rPr>
          <w:sz w:val="24"/>
        </w:rPr>
        <w:t xml:space="preserve">utilizzano </w:t>
      </w:r>
      <w:r w:rsidRPr="00AA30D3">
        <w:rPr>
          <w:sz w:val="24"/>
        </w:rPr>
        <w:t>ulteriori criteri.</w:t>
      </w:r>
      <w:r w:rsidR="004519B1">
        <w:rPr>
          <w:sz w:val="24"/>
        </w:rPr>
        <w:t xml:space="preserve"> Dall’aggiornamento dei dati al 2022 risulta che la valutazione con la media pluriannuale del parametro chimico confrontata con </w:t>
      </w:r>
      <w:r w:rsidR="003C7ED0">
        <w:rPr>
          <w:sz w:val="24"/>
        </w:rPr>
        <w:t>lo standard di qualità europeo o il valore soglia nazionale (SQA/VS)</w:t>
      </w:r>
      <w:r w:rsidR="004519B1">
        <w:rPr>
          <w:sz w:val="24"/>
        </w:rPr>
        <w:t xml:space="preserve"> sia in aumento</w:t>
      </w:r>
      <w:r w:rsidR="001C73AE">
        <w:rPr>
          <w:sz w:val="24"/>
        </w:rPr>
        <w:t>,</w:t>
      </w:r>
      <w:r w:rsidR="004519B1">
        <w:rPr>
          <w:sz w:val="24"/>
        </w:rPr>
        <w:t xml:space="preserve"> a scapito della valutazione con la classe prevalente annuale.</w:t>
      </w:r>
    </w:p>
    <w:p w14:paraId="2509AC23" w14:textId="62C04AE7" w:rsidR="00A5796F" w:rsidRPr="00AA30D3" w:rsidRDefault="00A5796F" w:rsidP="00F50D50">
      <w:pPr>
        <w:rPr>
          <w:sz w:val="24"/>
        </w:rPr>
      </w:pPr>
      <w:r w:rsidRPr="00AA30D3">
        <w:rPr>
          <w:sz w:val="24"/>
        </w:rPr>
        <w:t xml:space="preserve">I valori di fondo naturale per la classificazione dello stato chimico risultano non ancora definiti da </w:t>
      </w:r>
      <w:r w:rsidR="001C73AE">
        <w:rPr>
          <w:sz w:val="24"/>
        </w:rPr>
        <w:t xml:space="preserve">quasi </w:t>
      </w:r>
      <w:r w:rsidRPr="00AA30D3">
        <w:rPr>
          <w:sz w:val="24"/>
        </w:rPr>
        <w:t>il 50% delle Agenzie (9 su 21), mentre 6 Agenzie dichiarano di averli definiti e altre 6 Agenzie li hanno definiti solo su una parte dei corpi idrici. Tra le 12 Agenzie che hanno svolto anche parzialmente l’individuazione dei valori di fondo naturale per diverse sostanze, 6 hanno svolto l’attività in proprio, mentre due lo hanno fatto in collaborazione con la Regione e per altre 2 è stata la sola Regione ad individuare i valori (Lombardia e P</w:t>
      </w:r>
      <w:r w:rsidR="001C73AE">
        <w:rPr>
          <w:sz w:val="24"/>
        </w:rPr>
        <w:t xml:space="preserve">rovincia Autonoma di </w:t>
      </w:r>
      <w:r w:rsidRPr="00AA30D3">
        <w:rPr>
          <w:sz w:val="24"/>
        </w:rPr>
        <w:t>Trento), per le restanti 2 Agenzie l’attività è stata svolta da altri enti.</w:t>
      </w:r>
    </w:p>
    <w:p w14:paraId="7F1D906E" w14:textId="68B3F4EF" w:rsidR="00A5796F" w:rsidRPr="00AA30D3" w:rsidRDefault="00A5796F" w:rsidP="00F50D50">
      <w:pPr>
        <w:rPr>
          <w:sz w:val="24"/>
        </w:rPr>
      </w:pPr>
      <w:r w:rsidRPr="00AA30D3">
        <w:rPr>
          <w:sz w:val="24"/>
        </w:rPr>
        <w:t xml:space="preserve">La rappresentatività di ciascuna stazione di monitoraggio rispetto l’intero corpo idrico, al fine di definire lo stato chimico del corpo idrico e calcolare l’eventuale superamento del 20% </w:t>
      </w:r>
      <w:r w:rsidR="003F240D">
        <w:rPr>
          <w:sz w:val="24"/>
        </w:rPr>
        <w:t xml:space="preserve">di stato </w:t>
      </w:r>
      <w:r w:rsidRPr="00AA30D3">
        <w:rPr>
          <w:sz w:val="24"/>
        </w:rPr>
        <w:t>scarso per ciascuna sostanza chimica, viene calcolata da oltre il 60% delle Agenzie (12 su 20) come percentuale del rapporto 1/N dove N è il numero delle stazioni di monitoraggio del corpo idrico. In altri casi si utilizza sempre il criterio 1/N corretto con altri metodi.</w:t>
      </w:r>
    </w:p>
    <w:p w14:paraId="3085ADCD" w14:textId="77777777" w:rsidR="00A06AE6" w:rsidRDefault="00A06AE6" w:rsidP="00F50D50">
      <w:pPr>
        <w:rPr>
          <w:sz w:val="24"/>
        </w:rPr>
      </w:pPr>
    </w:p>
    <w:p w14:paraId="2C3AC45F" w14:textId="79ED0680" w:rsidR="00A5796F" w:rsidRPr="00AA30D3" w:rsidRDefault="00A5796F" w:rsidP="00F50D50">
      <w:pPr>
        <w:rPr>
          <w:sz w:val="24"/>
        </w:rPr>
      </w:pPr>
      <w:r w:rsidRPr="00AA30D3">
        <w:rPr>
          <w:sz w:val="24"/>
        </w:rPr>
        <w:t>Le tendenze significative e durature all’aumento dei contaminanti vengono svolte complessivamente da 14 Agenzie su 20, mentre 6 Agenzie dichiarano di non fare ancora questa valutazione</w:t>
      </w:r>
      <w:r w:rsidRPr="00F50D50">
        <w:rPr>
          <w:sz w:val="24"/>
        </w:rPr>
        <w:t>. La lunghezza delle serie temporali utilizzate per il calcolo delle tendenze non è sempre di 8 anni</w:t>
      </w:r>
      <w:r w:rsidR="00B44964">
        <w:rPr>
          <w:sz w:val="24"/>
        </w:rPr>
        <w:t>,</w:t>
      </w:r>
      <w:r w:rsidRPr="00F50D50">
        <w:rPr>
          <w:sz w:val="24"/>
        </w:rPr>
        <w:t xml:space="preserve"> come </w:t>
      </w:r>
      <w:r w:rsidR="00B44964">
        <w:rPr>
          <w:sz w:val="24"/>
        </w:rPr>
        <w:t xml:space="preserve">richiesto dalle </w:t>
      </w:r>
      <w:r w:rsidRPr="00F50D50">
        <w:rPr>
          <w:sz w:val="24"/>
        </w:rPr>
        <w:t>L</w:t>
      </w:r>
      <w:r w:rsidR="00B44964">
        <w:rPr>
          <w:sz w:val="24"/>
        </w:rPr>
        <w:t xml:space="preserve">inee Guida </w:t>
      </w:r>
      <w:r w:rsidRPr="00F50D50">
        <w:rPr>
          <w:sz w:val="24"/>
        </w:rPr>
        <w:t xml:space="preserve">161/2017, ma in alcuni casi viene ridotta a 4, 5 o 6 anni. In assenza di una tendenza all’aumento, </w:t>
      </w:r>
      <w:r w:rsidR="00B44964">
        <w:rPr>
          <w:sz w:val="24"/>
        </w:rPr>
        <w:t xml:space="preserve">nella maggior parte dei casi l’inversione di tendenza </w:t>
      </w:r>
      <w:r w:rsidRPr="00F50D50">
        <w:rPr>
          <w:sz w:val="24"/>
        </w:rPr>
        <w:t xml:space="preserve">non viene </w:t>
      </w:r>
      <w:r w:rsidR="00B44964">
        <w:rPr>
          <w:sz w:val="24"/>
        </w:rPr>
        <w:t>verificata</w:t>
      </w:r>
      <w:r w:rsidRPr="00F50D50">
        <w:rPr>
          <w:sz w:val="24"/>
        </w:rPr>
        <w:t xml:space="preserve">, </w:t>
      </w:r>
      <w:r w:rsidR="00B44964">
        <w:rPr>
          <w:sz w:val="24"/>
        </w:rPr>
        <w:t xml:space="preserve">ad </w:t>
      </w:r>
      <w:r w:rsidR="00B44964" w:rsidRPr="00B44964">
        <w:rPr>
          <w:sz w:val="24"/>
        </w:rPr>
        <w:t xml:space="preserve">eccezione di </w:t>
      </w:r>
      <w:r w:rsidRPr="00F50D50">
        <w:rPr>
          <w:sz w:val="24"/>
        </w:rPr>
        <w:t>2 Agenzie (Emilia-Romagna e Toscana)</w:t>
      </w:r>
      <w:r w:rsidR="00B44964">
        <w:rPr>
          <w:sz w:val="24"/>
        </w:rPr>
        <w:t xml:space="preserve"> che verificano sempre la presenza statisticamente significativa di inversioni di tendenza nel tempo</w:t>
      </w:r>
      <w:r w:rsidRPr="00F50D50">
        <w:rPr>
          <w:sz w:val="24"/>
        </w:rPr>
        <w:t>.</w:t>
      </w:r>
    </w:p>
    <w:p w14:paraId="658C4674" w14:textId="430F69CB" w:rsidR="00A5796F" w:rsidRPr="00AA30D3" w:rsidRDefault="00A5796F" w:rsidP="00F50D50">
      <w:pPr>
        <w:rPr>
          <w:sz w:val="24"/>
        </w:rPr>
      </w:pPr>
      <w:r w:rsidRPr="00AA30D3">
        <w:rPr>
          <w:sz w:val="24"/>
        </w:rPr>
        <w:t xml:space="preserve">L’analisi di rischio viene condotta da 7 Agenzie su </w:t>
      </w:r>
      <w:r w:rsidR="003E4829">
        <w:rPr>
          <w:sz w:val="24"/>
        </w:rPr>
        <w:t>19</w:t>
      </w:r>
      <w:r w:rsidRPr="00AA30D3">
        <w:rPr>
          <w:sz w:val="24"/>
        </w:rPr>
        <w:t xml:space="preserve"> utilizzando le tendenze all’aumento dei contaminanti</w:t>
      </w:r>
      <w:r w:rsidR="003F240D">
        <w:rPr>
          <w:sz w:val="24"/>
        </w:rPr>
        <w:t xml:space="preserve"> (</w:t>
      </w:r>
      <w:r w:rsidR="003F240D" w:rsidRPr="00B051BD">
        <w:rPr>
          <w:sz w:val="24"/>
        </w:rPr>
        <w:t>L</w:t>
      </w:r>
      <w:r w:rsidR="003E4829">
        <w:rPr>
          <w:sz w:val="24"/>
        </w:rPr>
        <w:t>inee Guida</w:t>
      </w:r>
      <w:r w:rsidR="003F240D" w:rsidRPr="00B051BD">
        <w:rPr>
          <w:sz w:val="24"/>
        </w:rPr>
        <w:t xml:space="preserve"> 161/2017</w:t>
      </w:r>
      <w:r w:rsidR="003F240D">
        <w:rPr>
          <w:sz w:val="24"/>
        </w:rPr>
        <w:t xml:space="preserve">) </w:t>
      </w:r>
      <w:r w:rsidRPr="00AA30D3">
        <w:rPr>
          <w:sz w:val="24"/>
        </w:rPr>
        <w:t>e il 75% del valore soglia, mentre 12 Agenzie utilizzano anche altri criteri spesso derivanti da indicazioni fornite dalle rispettive Autorità di Distretto.</w:t>
      </w:r>
      <w:r w:rsidR="00D85193">
        <w:rPr>
          <w:sz w:val="24"/>
        </w:rPr>
        <w:t xml:space="preserve"> In particolare, in alcune Regioni, come ad esempio in Sicilia, l’analisi di rischio viene effettuata dall’Autorità di Distretto sulla base della Linea Guida SNPA 11/2018.</w:t>
      </w:r>
    </w:p>
    <w:p w14:paraId="5177B717" w14:textId="77777777" w:rsidR="00A5796F" w:rsidRPr="00AA30D3" w:rsidRDefault="00A5796F" w:rsidP="00F50D50">
      <w:pPr>
        <w:rPr>
          <w:sz w:val="24"/>
        </w:rPr>
      </w:pPr>
      <w:r w:rsidRPr="00AA30D3">
        <w:rPr>
          <w:sz w:val="24"/>
        </w:rPr>
        <w:t>La definizione dello stato quantitativo utilizzando tutti i test indicati dalle Linee Guida nazionali ed europee non viene effettuata da 13 Agenzie su 20 (pari al 65% del totale), mentre le restanti dichiarano di farlo in modo completo o in parte tenendo anche conto che diverse Agenzie non effettuano direttamente il monitoraggio quantitativo e quindi non elaborano il relativo stato quantitativo, nonostante lo stato quantitativo e quello chimico siano in stretta relazione per diversi aspetti, come ad esempio l’intrusione salina o di altri contaminanti. A questo proposito la modellazione numerica di flusso per valutare i bilanci idrici non viene fatta da 16 Agenzie su 20.</w:t>
      </w:r>
    </w:p>
    <w:p w14:paraId="1106D3D3" w14:textId="77777777" w:rsidR="00AC13A5" w:rsidRDefault="00A5796F" w:rsidP="00F50D50">
      <w:pPr>
        <w:rPr>
          <w:sz w:val="24"/>
        </w:rPr>
      </w:pPr>
      <w:r w:rsidRPr="00AA30D3">
        <w:rPr>
          <w:sz w:val="24"/>
        </w:rPr>
        <w:t>La definizione dello stato chimico utilizzando tutti i test indicati dalle Linee Guida nazionali ed europee, come già verificato per lo stato quantitativo, non viene effettuata da 11 Agenzie su 19</w:t>
      </w:r>
      <w:r w:rsidR="00AC13A5">
        <w:rPr>
          <w:sz w:val="24"/>
        </w:rPr>
        <w:t xml:space="preserve"> (58%)</w:t>
      </w:r>
      <w:r w:rsidRPr="00AA30D3">
        <w:rPr>
          <w:sz w:val="24"/>
        </w:rPr>
        <w:t xml:space="preserve">, mentre le restanti dichiarano di farlo in parte e solo </w:t>
      </w:r>
      <w:r w:rsidR="00AC13A5">
        <w:rPr>
          <w:sz w:val="24"/>
        </w:rPr>
        <w:t>3</w:t>
      </w:r>
      <w:r w:rsidRPr="00AA30D3">
        <w:rPr>
          <w:sz w:val="24"/>
        </w:rPr>
        <w:t xml:space="preserve"> Agenzie di farlo in modo completo.</w:t>
      </w:r>
    </w:p>
    <w:p w14:paraId="78B7DD38" w14:textId="4376403E" w:rsidR="00A5796F" w:rsidRPr="00F50D50" w:rsidRDefault="00AC13A5" w:rsidP="00F50D50">
      <w:pPr>
        <w:rPr>
          <w:sz w:val="24"/>
        </w:rPr>
      </w:pPr>
      <w:r>
        <w:rPr>
          <w:sz w:val="24"/>
        </w:rPr>
        <w:t xml:space="preserve">In merito al livello di confidenza </w:t>
      </w:r>
      <w:r w:rsidRPr="00F50D50">
        <w:rPr>
          <w:sz w:val="24"/>
        </w:rPr>
        <w:t xml:space="preserve">della classe di stato quantitativo e chimico, sia puntuale, sia di corpo idrico sotterraneo, viene valutato e attribuito da 12 </w:t>
      </w:r>
      <w:r w:rsidR="00A5796F" w:rsidRPr="00F50D50">
        <w:rPr>
          <w:sz w:val="24"/>
        </w:rPr>
        <w:t>Agenzie su 15</w:t>
      </w:r>
      <w:r w:rsidRPr="00F50D50">
        <w:rPr>
          <w:sz w:val="24"/>
        </w:rPr>
        <w:t xml:space="preserve">, </w:t>
      </w:r>
      <w:r w:rsidR="00A5796F" w:rsidRPr="00F50D50">
        <w:rPr>
          <w:sz w:val="24"/>
        </w:rPr>
        <w:t>utilizzando i criteri definiti nelle L</w:t>
      </w:r>
      <w:r w:rsidRPr="00F50D50">
        <w:rPr>
          <w:sz w:val="24"/>
        </w:rPr>
        <w:t xml:space="preserve">inee Guida </w:t>
      </w:r>
      <w:r w:rsidR="00A5796F" w:rsidRPr="00F50D50">
        <w:rPr>
          <w:sz w:val="24"/>
        </w:rPr>
        <w:t>116/2014 e nel Reporting WISE. Altri criteri utilizzati sono: variabilità, continuità e omogeneità delle serie storiche, stabilità dello stato chimico e quantitativo, densità e copertura spaziale del corpo idrico, rappresentatività delle stazioni, modello concettuale idrogeologico e concentrazioni confrontate con una classificazione dello stato al limite tra buono e scarso.</w:t>
      </w:r>
    </w:p>
    <w:p w14:paraId="0D502556" w14:textId="77777777" w:rsidR="00A06AE6" w:rsidRDefault="00A06AE6" w:rsidP="00F50D50">
      <w:pPr>
        <w:rPr>
          <w:sz w:val="24"/>
        </w:rPr>
      </w:pPr>
    </w:p>
    <w:p w14:paraId="40AEB4D0" w14:textId="0C5ACB60" w:rsidR="00A5796F" w:rsidRDefault="00A5796F" w:rsidP="00F50D50">
      <w:pPr>
        <w:rPr>
          <w:noProof/>
          <w:sz w:val="24"/>
        </w:rPr>
      </w:pPr>
      <w:r w:rsidRPr="00AA30D3">
        <w:rPr>
          <w:sz w:val="24"/>
        </w:rPr>
        <w:t>La valutazione delle risorse umane impiegate dalle diverse Agenzie per il monitoraggio dei corpi idrici sotterranei, espressa in FTE (</w:t>
      </w:r>
      <w:r w:rsidRPr="003C7ED0">
        <w:rPr>
          <w:i/>
          <w:sz w:val="24"/>
        </w:rPr>
        <w:t xml:space="preserve">Full Time </w:t>
      </w:r>
      <w:proofErr w:type="spellStart"/>
      <w:r w:rsidRPr="003C7ED0">
        <w:rPr>
          <w:i/>
          <w:sz w:val="24"/>
        </w:rPr>
        <w:t>Equivalent</w:t>
      </w:r>
      <w:proofErr w:type="spellEnd"/>
      <w:r w:rsidRPr="00AA30D3">
        <w:rPr>
          <w:sz w:val="24"/>
        </w:rPr>
        <w:t xml:space="preserve">, ovvero un operatore impiegato a tempo pieno sull'attività di monitoraggio delle acque sotterranee per un anno), è stata normalizzata rispetto </w:t>
      </w:r>
      <w:r w:rsidR="003C7ED0">
        <w:rPr>
          <w:sz w:val="24"/>
        </w:rPr>
        <w:t>a</w:t>
      </w:r>
      <w:r w:rsidRPr="00AA30D3">
        <w:rPr>
          <w:sz w:val="24"/>
        </w:rPr>
        <w:t xml:space="preserve">l numero totale delle stazioni </w:t>
      </w:r>
      <w:r w:rsidRPr="003A5B39">
        <w:rPr>
          <w:sz w:val="24"/>
        </w:rPr>
        <w:t>di monitoraggio in modo da esprimere</w:t>
      </w:r>
      <w:r w:rsidR="003A5B39">
        <w:rPr>
          <w:sz w:val="24"/>
        </w:rPr>
        <w:t xml:space="preserve"> </w:t>
      </w:r>
      <w:r w:rsidRPr="003A5B39">
        <w:rPr>
          <w:sz w:val="24"/>
        </w:rPr>
        <w:t>il numero delle stazioni presidiate da ciascun FTE,</w:t>
      </w:r>
      <w:r w:rsidRPr="00AA30D3">
        <w:rPr>
          <w:sz w:val="24"/>
        </w:rPr>
        <w:t xml:space="preserve"> conside</w:t>
      </w:r>
      <w:r w:rsidR="003778B9">
        <w:rPr>
          <w:sz w:val="24"/>
        </w:rPr>
        <w:t xml:space="preserve">rando che in questa valutazione, pur non essendo conteggiate </w:t>
      </w:r>
      <w:r w:rsidR="003778B9" w:rsidRPr="003778B9">
        <w:rPr>
          <w:sz w:val="24"/>
        </w:rPr>
        <w:t>le risorse umane dedicate alle analisi chimiche</w:t>
      </w:r>
      <w:r w:rsidR="003778B9">
        <w:rPr>
          <w:sz w:val="24"/>
        </w:rPr>
        <w:t xml:space="preserve">, sono incluse </w:t>
      </w:r>
      <w:r w:rsidR="00A722C8">
        <w:rPr>
          <w:sz w:val="24"/>
        </w:rPr>
        <w:lastRenderedPageBreak/>
        <w:t xml:space="preserve">in generale </w:t>
      </w:r>
      <w:r w:rsidR="003778B9">
        <w:rPr>
          <w:sz w:val="24"/>
        </w:rPr>
        <w:t xml:space="preserve">le </w:t>
      </w:r>
      <w:r w:rsidRPr="00AA30D3">
        <w:rPr>
          <w:sz w:val="24"/>
        </w:rPr>
        <w:t>attività di campionamento e misura in campo, di elaborazione e validazione dei dati, di elaborazione di indicatori e indici di stato, reportistica ambientale e WISE, valutazione del fondo naturale, delle tendenze, ecc.</w:t>
      </w:r>
      <w:r w:rsidR="003A5B39" w:rsidRPr="003A5B39">
        <w:rPr>
          <w:sz w:val="24"/>
        </w:rPr>
        <w:t xml:space="preserve"> </w:t>
      </w:r>
      <w:r w:rsidR="003A5B39">
        <w:rPr>
          <w:sz w:val="24"/>
        </w:rPr>
        <w:t>(</w:t>
      </w:r>
      <w:r w:rsidR="003A5B39" w:rsidRPr="00B051BD">
        <w:rPr>
          <w:sz w:val="24"/>
        </w:rPr>
        <w:t>Figura 2.10</w:t>
      </w:r>
      <w:r w:rsidR="003A5B39">
        <w:rPr>
          <w:sz w:val="24"/>
        </w:rPr>
        <w:t>)</w:t>
      </w:r>
      <w:r w:rsidR="00A722C8">
        <w:rPr>
          <w:sz w:val="24"/>
        </w:rPr>
        <w:t xml:space="preserve">. </w:t>
      </w:r>
      <w:r w:rsidRPr="00AA30D3">
        <w:rPr>
          <w:sz w:val="24"/>
        </w:rPr>
        <w:t>Friuli Venezia Giulia, P</w:t>
      </w:r>
      <w:r w:rsidR="003A5B39">
        <w:rPr>
          <w:sz w:val="24"/>
        </w:rPr>
        <w:t xml:space="preserve">rovincia Autonoma di </w:t>
      </w:r>
      <w:r w:rsidRPr="00AA30D3">
        <w:rPr>
          <w:sz w:val="24"/>
        </w:rPr>
        <w:t xml:space="preserve">Trento e Puglia rappresentano le Agenzie dove ogni FTE presidia un numero </w:t>
      </w:r>
      <w:r w:rsidR="003A5B39">
        <w:rPr>
          <w:sz w:val="24"/>
        </w:rPr>
        <w:t xml:space="preserve">relativamente più elevato </w:t>
      </w:r>
      <w:r w:rsidRPr="00AA30D3">
        <w:rPr>
          <w:sz w:val="24"/>
        </w:rPr>
        <w:t>di stazioni</w:t>
      </w:r>
      <w:r w:rsidR="00A722C8">
        <w:rPr>
          <w:sz w:val="24"/>
        </w:rPr>
        <w:t xml:space="preserve">, e ciò dipende anche dalla programmazione del monitoraggio </w:t>
      </w:r>
      <w:r w:rsidR="00BF4CE6">
        <w:rPr>
          <w:sz w:val="24"/>
        </w:rPr>
        <w:t xml:space="preserve">che tiene conto anche </w:t>
      </w:r>
      <w:r w:rsidR="00A722C8">
        <w:rPr>
          <w:sz w:val="24"/>
        </w:rPr>
        <w:t>delle pressioni antropiche e degli impatti</w:t>
      </w:r>
      <w:r w:rsidR="00BF4CE6">
        <w:rPr>
          <w:sz w:val="24"/>
        </w:rPr>
        <w:t xml:space="preserve"> oltre che dei soggetti che svolgono le attività di monitoraggio</w:t>
      </w:r>
      <w:r w:rsidRPr="00AA30D3">
        <w:rPr>
          <w:sz w:val="24"/>
        </w:rPr>
        <w:t xml:space="preserve">. </w:t>
      </w:r>
      <w:r w:rsidR="00BF4CE6">
        <w:rPr>
          <w:sz w:val="24"/>
        </w:rPr>
        <w:t>T</w:t>
      </w:r>
      <w:r w:rsidR="00BF4CE6" w:rsidRPr="00A722C8">
        <w:rPr>
          <w:sz w:val="24"/>
        </w:rPr>
        <w:t>ene</w:t>
      </w:r>
      <w:r w:rsidR="00BF4CE6">
        <w:rPr>
          <w:sz w:val="24"/>
        </w:rPr>
        <w:t xml:space="preserve">ndo conto </w:t>
      </w:r>
      <w:r w:rsidR="00BF4CE6" w:rsidRPr="00A722C8">
        <w:rPr>
          <w:sz w:val="24"/>
        </w:rPr>
        <w:t xml:space="preserve">dell’eterogeneità </w:t>
      </w:r>
      <w:r w:rsidR="00BF4CE6">
        <w:rPr>
          <w:sz w:val="24"/>
        </w:rPr>
        <w:t xml:space="preserve">con la quale vengono svolte le attività dalle diverse Agenzie, un calcolo preliminare medio restituisce in </w:t>
      </w:r>
      <w:r w:rsidR="00BF4CE6" w:rsidRPr="00AA30D3">
        <w:rPr>
          <w:sz w:val="24"/>
        </w:rPr>
        <w:t xml:space="preserve">77 </w:t>
      </w:r>
      <w:r w:rsidR="00BF4CE6">
        <w:rPr>
          <w:sz w:val="24"/>
        </w:rPr>
        <w:t xml:space="preserve">le </w:t>
      </w:r>
      <w:r w:rsidR="00BF4CE6" w:rsidRPr="00AA30D3">
        <w:rPr>
          <w:sz w:val="24"/>
        </w:rPr>
        <w:t>stazioni di monitoraggio presidiate da ciascun FTE</w:t>
      </w:r>
      <w:r w:rsidR="00BF4CE6">
        <w:rPr>
          <w:sz w:val="24"/>
        </w:rPr>
        <w:t xml:space="preserve">, considerando il numero </w:t>
      </w:r>
      <w:r w:rsidRPr="00AA30D3">
        <w:rPr>
          <w:sz w:val="24"/>
        </w:rPr>
        <w:t xml:space="preserve">complessivo </w:t>
      </w:r>
      <w:r w:rsidR="00BF4CE6">
        <w:rPr>
          <w:sz w:val="24"/>
        </w:rPr>
        <w:t xml:space="preserve">nazionale </w:t>
      </w:r>
      <w:r w:rsidRPr="00AA30D3">
        <w:rPr>
          <w:sz w:val="24"/>
        </w:rPr>
        <w:t>di 9</w:t>
      </w:r>
      <w:r w:rsidR="003A5B39">
        <w:rPr>
          <w:sz w:val="24"/>
        </w:rPr>
        <w:t>2</w:t>
      </w:r>
      <w:r w:rsidR="00BF4CE6">
        <w:rPr>
          <w:sz w:val="24"/>
        </w:rPr>
        <w:t>,73 FTE</w:t>
      </w:r>
      <w:r w:rsidRPr="00AA30D3">
        <w:rPr>
          <w:sz w:val="24"/>
        </w:rPr>
        <w:t xml:space="preserve"> </w:t>
      </w:r>
      <w:r w:rsidR="00BF4CE6">
        <w:rPr>
          <w:sz w:val="24"/>
        </w:rPr>
        <w:t xml:space="preserve">e </w:t>
      </w:r>
      <w:r w:rsidRPr="00AA30D3">
        <w:rPr>
          <w:sz w:val="24"/>
        </w:rPr>
        <w:t>le 7</w:t>
      </w:r>
      <w:r w:rsidR="003A5B39">
        <w:rPr>
          <w:sz w:val="24"/>
        </w:rPr>
        <w:t>112</w:t>
      </w:r>
      <w:r w:rsidRPr="00AA30D3">
        <w:rPr>
          <w:sz w:val="24"/>
        </w:rPr>
        <w:t xml:space="preserve"> stazioni di monitoraggio.</w:t>
      </w:r>
      <w:r w:rsidR="00A722C8" w:rsidRPr="00A722C8">
        <w:rPr>
          <w:sz w:val="24"/>
        </w:rPr>
        <w:t xml:space="preserve"> </w:t>
      </w:r>
      <w:r w:rsidR="00A722C8">
        <w:rPr>
          <w:sz w:val="24"/>
        </w:rPr>
        <w:t xml:space="preserve">In generale una valutazione più complessiva delle attività necessarie per il monitoraggio dei corpi idrici sotterranei è disponibile nei </w:t>
      </w:r>
      <w:r w:rsidR="00A722C8" w:rsidRPr="00AA30D3">
        <w:rPr>
          <w:sz w:val="24"/>
        </w:rPr>
        <w:t>documenti per l’individuazione dei LEPTA per il monitoraggio dei corpi idrici sotterranei (Delibera Consiglio SNPA n. 51 del 12/2/2019).</w:t>
      </w:r>
    </w:p>
    <w:p w14:paraId="506B7F2A" w14:textId="77777777" w:rsidR="00B01D09" w:rsidRPr="00AA30D3" w:rsidRDefault="00B01D09" w:rsidP="00F50D50">
      <w:pPr>
        <w:rPr>
          <w:sz w:val="24"/>
        </w:rPr>
      </w:pPr>
    </w:p>
    <w:p w14:paraId="095B78FE" w14:textId="77777777" w:rsidR="00A5796F" w:rsidRPr="00AA30D3" w:rsidRDefault="00A5796F" w:rsidP="00F50D50">
      <w:pPr>
        <w:rPr>
          <w:sz w:val="24"/>
        </w:rPr>
      </w:pPr>
      <w:r w:rsidRPr="00AA30D3">
        <w:rPr>
          <w:noProof/>
          <w:sz w:val="24"/>
        </w:rPr>
        <w:drawing>
          <wp:inline distT="0" distB="0" distL="0" distR="0" wp14:anchorId="1C1EA527" wp14:editId="7F3C68EF">
            <wp:extent cx="5022273" cy="3015432"/>
            <wp:effectExtent l="0" t="0" r="698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4130" cy="3022551"/>
                    </a:xfrm>
                    <a:prstGeom prst="rect">
                      <a:avLst/>
                    </a:prstGeom>
                    <a:noFill/>
                  </pic:spPr>
                </pic:pic>
              </a:graphicData>
            </a:graphic>
          </wp:inline>
        </w:drawing>
      </w:r>
    </w:p>
    <w:p w14:paraId="153D4B31" w14:textId="33E267CE" w:rsidR="00A5796F" w:rsidRDefault="00A5796F" w:rsidP="00F50D50">
      <w:pPr>
        <w:rPr>
          <w:szCs w:val="20"/>
        </w:rPr>
      </w:pPr>
      <w:r w:rsidRPr="00F50D50">
        <w:rPr>
          <w:szCs w:val="20"/>
        </w:rPr>
        <w:t>Figura 2</w:t>
      </w:r>
      <w:r w:rsidR="00B01D09" w:rsidRPr="00F50D50">
        <w:rPr>
          <w:szCs w:val="20"/>
        </w:rPr>
        <w:t>.4:</w:t>
      </w:r>
      <w:r w:rsidRPr="00F50D50">
        <w:rPr>
          <w:szCs w:val="20"/>
        </w:rPr>
        <w:t xml:space="preserve"> Numero e tipologia di stazioni di monitoraggio dei corpi idrici sotterranei per Regione</w:t>
      </w:r>
      <w:r w:rsidR="00B01D09">
        <w:rPr>
          <w:szCs w:val="20"/>
        </w:rPr>
        <w:t xml:space="preserve"> (2022)</w:t>
      </w:r>
      <w:r w:rsidRPr="00F50D50">
        <w:rPr>
          <w:szCs w:val="20"/>
        </w:rPr>
        <w:t>.</w:t>
      </w:r>
    </w:p>
    <w:p w14:paraId="466127A6" w14:textId="77777777" w:rsidR="00EF461F" w:rsidRPr="00EF461F" w:rsidRDefault="00EF461F" w:rsidP="00F50D50">
      <w:pPr>
        <w:rPr>
          <w:sz w:val="24"/>
        </w:rPr>
      </w:pPr>
    </w:p>
    <w:p w14:paraId="6B7A6300" w14:textId="77777777" w:rsidR="00A5796F" w:rsidRPr="00AA30D3" w:rsidRDefault="00A5796F" w:rsidP="00A5796F">
      <w:pPr>
        <w:spacing w:before="240"/>
        <w:rPr>
          <w:sz w:val="24"/>
        </w:rPr>
      </w:pPr>
      <w:r w:rsidRPr="00AA30D3">
        <w:rPr>
          <w:noProof/>
          <w:sz w:val="24"/>
        </w:rPr>
        <w:drawing>
          <wp:inline distT="0" distB="0" distL="0" distR="0" wp14:anchorId="00A0F4E7" wp14:editId="64D04794">
            <wp:extent cx="5042535" cy="2918694"/>
            <wp:effectExtent l="0" t="0" r="571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1531" cy="2935477"/>
                    </a:xfrm>
                    <a:prstGeom prst="rect">
                      <a:avLst/>
                    </a:prstGeom>
                    <a:noFill/>
                  </pic:spPr>
                </pic:pic>
              </a:graphicData>
            </a:graphic>
          </wp:inline>
        </w:drawing>
      </w:r>
    </w:p>
    <w:p w14:paraId="5134ECC9" w14:textId="1453EF2E" w:rsidR="00A5796F" w:rsidRDefault="00A5796F" w:rsidP="00F50D50">
      <w:pPr>
        <w:rPr>
          <w:szCs w:val="20"/>
        </w:rPr>
      </w:pPr>
      <w:r w:rsidRPr="00F50D50">
        <w:rPr>
          <w:szCs w:val="20"/>
        </w:rPr>
        <w:t>Figura 2</w:t>
      </w:r>
      <w:r w:rsidR="00B01D09">
        <w:rPr>
          <w:szCs w:val="20"/>
        </w:rPr>
        <w:t>.</w:t>
      </w:r>
      <w:r w:rsidRPr="00F50D50">
        <w:rPr>
          <w:szCs w:val="20"/>
        </w:rPr>
        <w:t>5</w:t>
      </w:r>
      <w:r w:rsidR="00B01D09">
        <w:rPr>
          <w:szCs w:val="20"/>
        </w:rPr>
        <w:t>:</w:t>
      </w:r>
      <w:r w:rsidRPr="00F50D50">
        <w:rPr>
          <w:szCs w:val="20"/>
        </w:rPr>
        <w:t xml:space="preserve"> Stazioni per tipologia di monitoraggio chimico e quantitativo per Regione</w:t>
      </w:r>
      <w:r w:rsidR="00B01D09">
        <w:rPr>
          <w:szCs w:val="20"/>
        </w:rPr>
        <w:t xml:space="preserve"> (2022)</w:t>
      </w:r>
      <w:r w:rsidRPr="00F50D50">
        <w:rPr>
          <w:szCs w:val="20"/>
        </w:rPr>
        <w:t>.</w:t>
      </w:r>
    </w:p>
    <w:p w14:paraId="2436A735" w14:textId="77777777" w:rsidR="00B01D09" w:rsidRDefault="00B01D09" w:rsidP="00F50D50">
      <w:pPr>
        <w:rPr>
          <w:sz w:val="24"/>
        </w:rPr>
      </w:pPr>
    </w:p>
    <w:p w14:paraId="6555E3A1" w14:textId="77777777" w:rsidR="00EF461F" w:rsidRPr="00B01D09" w:rsidRDefault="00EF461F" w:rsidP="00F50D50">
      <w:pPr>
        <w:rPr>
          <w:sz w:val="24"/>
        </w:rPr>
      </w:pPr>
    </w:p>
    <w:p w14:paraId="766CC989" w14:textId="77777777" w:rsidR="00A5796F" w:rsidRPr="00AA30D3" w:rsidRDefault="00A5796F" w:rsidP="00F50D50">
      <w:pPr>
        <w:rPr>
          <w:sz w:val="24"/>
        </w:rPr>
      </w:pPr>
      <w:r w:rsidRPr="00AA30D3">
        <w:rPr>
          <w:noProof/>
          <w:sz w:val="24"/>
        </w:rPr>
        <w:lastRenderedPageBreak/>
        <w:drawing>
          <wp:inline distT="0" distB="0" distL="0" distR="0" wp14:anchorId="5E4C2715" wp14:editId="139B2E6C">
            <wp:extent cx="5043055" cy="2913773"/>
            <wp:effectExtent l="0" t="0" r="5715"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5527" cy="2926757"/>
                    </a:xfrm>
                    <a:prstGeom prst="rect">
                      <a:avLst/>
                    </a:prstGeom>
                    <a:noFill/>
                  </pic:spPr>
                </pic:pic>
              </a:graphicData>
            </a:graphic>
          </wp:inline>
        </w:drawing>
      </w:r>
    </w:p>
    <w:p w14:paraId="467C89E6" w14:textId="776D0E19" w:rsidR="00A5796F" w:rsidRPr="00F50D50" w:rsidRDefault="00A5796F" w:rsidP="00F50D50">
      <w:pPr>
        <w:rPr>
          <w:szCs w:val="20"/>
        </w:rPr>
      </w:pPr>
      <w:r w:rsidRPr="00F50D50">
        <w:rPr>
          <w:szCs w:val="20"/>
        </w:rPr>
        <w:t>Figura 2</w:t>
      </w:r>
      <w:r w:rsidR="00B01D09">
        <w:rPr>
          <w:szCs w:val="20"/>
        </w:rPr>
        <w:t>.</w:t>
      </w:r>
      <w:r w:rsidRPr="00F50D50">
        <w:rPr>
          <w:szCs w:val="20"/>
        </w:rPr>
        <w:t>6</w:t>
      </w:r>
      <w:r w:rsidR="00B01D09">
        <w:rPr>
          <w:szCs w:val="20"/>
        </w:rPr>
        <w:t>:</w:t>
      </w:r>
      <w:r w:rsidRPr="00F50D50">
        <w:rPr>
          <w:szCs w:val="20"/>
        </w:rPr>
        <w:t xml:space="preserve"> Stazioni delle reti automatiche di monitoraggio sul totale delle stazioni per Regione</w:t>
      </w:r>
      <w:r w:rsidR="00B01D09">
        <w:rPr>
          <w:szCs w:val="20"/>
        </w:rPr>
        <w:t xml:space="preserve"> (2022)</w:t>
      </w:r>
      <w:r w:rsidRPr="00F50D50">
        <w:rPr>
          <w:szCs w:val="20"/>
        </w:rPr>
        <w:t>.</w:t>
      </w:r>
    </w:p>
    <w:p w14:paraId="32C32395" w14:textId="77777777" w:rsidR="00A5796F" w:rsidRPr="00AA30D3" w:rsidRDefault="00A5796F" w:rsidP="00F50D50">
      <w:pPr>
        <w:rPr>
          <w:sz w:val="24"/>
        </w:rPr>
      </w:pPr>
    </w:p>
    <w:p w14:paraId="0338DB9B" w14:textId="77777777" w:rsidR="00A5796F" w:rsidRPr="00AA30D3" w:rsidRDefault="00A5796F" w:rsidP="00A5796F">
      <w:pPr>
        <w:spacing w:before="240"/>
        <w:rPr>
          <w:sz w:val="24"/>
        </w:rPr>
      </w:pPr>
      <w:r w:rsidRPr="00AA30D3">
        <w:rPr>
          <w:noProof/>
          <w:sz w:val="24"/>
        </w:rPr>
        <w:drawing>
          <wp:inline distT="0" distB="0" distL="0" distR="0" wp14:anchorId="2B63CF02" wp14:editId="794CE643">
            <wp:extent cx="5022273" cy="3013505"/>
            <wp:effectExtent l="0" t="0" r="698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184" cy="3021852"/>
                    </a:xfrm>
                    <a:prstGeom prst="rect">
                      <a:avLst/>
                    </a:prstGeom>
                    <a:noFill/>
                  </pic:spPr>
                </pic:pic>
              </a:graphicData>
            </a:graphic>
          </wp:inline>
        </w:drawing>
      </w:r>
    </w:p>
    <w:p w14:paraId="374D7FEF" w14:textId="58F7B5B0" w:rsidR="00A5796F" w:rsidRDefault="00A5796F" w:rsidP="00F50D50">
      <w:pPr>
        <w:rPr>
          <w:szCs w:val="20"/>
        </w:rPr>
      </w:pPr>
      <w:r w:rsidRPr="00F50D50">
        <w:rPr>
          <w:szCs w:val="20"/>
        </w:rPr>
        <w:t>Figura 2</w:t>
      </w:r>
      <w:r w:rsidR="00827D1B">
        <w:rPr>
          <w:szCs w:val="20"/>
        </w:rPr>
        <w:t>.</w:t>
      </w:r>
      <w:r w:rsidRPr="00F50D50">
        <w:rPr>
          <w:szCs w:val="20"/>
        </w:rPr>
        <w:t>7</w:t>
      </w:r>
      <w:r w:rsidR="00827D1B">
        <w:rPr>
          <w:szCs w:val="20"/>
        </w:rPr>
        <w:t>:</w:t>
      </w:r>
      <w:r w:rsidRPr="00F50D50">
        <w:rPr>
          <w:szCs w:val="20"/>
        </w:rPr>
        <w:t xml:space="preserve"> Superficie media rappresentata da ciascuna stazi</w:t>
      </w:r>
      <w:r w:rsidR="00827D1B" w:rsidRPr="00827D1B">
        <w:rPr>
          <w:szCs w:val="20"/>
        </w:rPr>
        <w:t xml:space="preserve">one di monitoraggio per Regione </w:t>
      </w:r>
      <w:r w:rsidR="00827D1B">
        <w:rPr>
          <w:szCs w:val="20"/>
        </w:rPr>
        <w:t>(2022).</w:t>
      </w:r>
    </w:p>
    <w:p w14:paraId="5C2C9C4A" w14:textId="77777777" w:rsidR="00827D1B" w:rsidRDefault="00827D1B" w:rsidP="00F50D50">
      <w:pPr>
        <w:rPr>
          <w:sz w:val="24"/>
        </w:rPr>
      </w:pPr>
    </w:p>
    <w:p w14:paraId="7BA294B7" w14:textId="77777777" w:rsidR="00EF461F" w:rsidRPr="00827D1B" w:rsidRDefault="00EF461F" w:rsidP="00F50D50">
      <w:pPr>
        <w:rPr>
          <w:sz w:val="24"/>
        </w:rPr>
      </w:pPr>
    </w:p>
    <w:p w14:paraId="3331B743" w14:textId="77777777" w:rsidR="00A5796F" w:rsidRPr="00AA30D3" w:rsidRDefault="00A5796F" w:rsidP="00F50D50">
      <w:pPr>
        <w:rPr>
          <w:sz w:val="24"/>
        </w:rPr>
      </w:pPr>
      <w:r w:rsidRPr="00AA30D3">
        <w:rPr>
          <w:noProof/>
          <w:sz w:val="24"/>
        </w:rPr>
        <w:lastRenderedPageBreak/>
        <w:drawing>
          <wp:inline distT="0" distB="0" distL="0" distR="0" wp14:anchorId="1370705A" wp14:editId="2D0C26E0">
            <wp:extent cx="5022215" cy="3007800"/>
            <wp:effectExtent l="0" t="0" r="6985"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7001" cy="3022644"/>
                    </a:xfrm>
                    <a:prstGeom prst="rect">
                      <a:avLst/>
                    </a:prstGeom>
                    <a:noFill/>
                  </pic:spPr>
                </pic:pic>
              </a:graphicData>
            </a:graphic>
          </wp:inline>
        </w:drawing>
      </w:r>
    </w:p>
    <w:p w14:paraId="1550621B" w14:textId="4062305D" w:rsidR="00A5796F" w:rsidRDefault="00827D1B" w:rsidP="00F50D50">
      <w:pPr>
        <w:rPr>
          <w:szCs w:val="20"/>
        </w:rPr>
      </w:pPr>
      <w:r w:rsidRPr="00827D1B">
        <w:rPr>
          <w:szCs w:val="20"/>
        </w:rPr>
        <w:t>Figura 2.</w:t>
      </w:r>
      <w:r w:rsidR="00A5796F" w:rsidRPr="00F50D50">
        <w:rPr>
          <w:szCs w:val="20"/>
        </w:rPr>
        <w:t>8</w:t>
      </w:r>
      <w:r>
        <w:rPr>
          <w:szCs w:val="20"/>
        </w:rPr>
        <w:t>:</w:t>
      </w:r>
      <w:r w:rsidR="00A5796F" w:rsidRPr="00F50D50">
        <w:rPr>
          <w:szCs w:val="20"/>
        </w:rPr>
        <w:t xml:space="preserve"> Numero di stazioni di monitoraggio con programmi di sorveglianza e operativo per Regione</w:t>
      </w:r>
      <w:r>
        <w:rPr>
          <w:szCs w:val="20"/>
        </w:rPr>
        <w:t xml:space="preserve"> (2022)</w:t>
      </w:r>
      <w:r w:rsidR="00A5796F" w:rsidRPr="00F50D50">
        <w:rPr>
          <w:szCs w:val="20"/>
        </w:rPr>
        <w:t>.</w:t>
      </w:r>
    </w:p>
    <w:p w14:paraId="220DF457" w14:textId="77777777" w:rsidR="00827D1B" w:rsidRPr="00827D1B" w:rsidRDefault="00827D1B" w:rsidP="00F50D50">
      <w:pPr>
        <w:rPr>
          <w:sz w:val="24"/>
        </w:rPr>
      </w:pPr>
    </w:p>
    <w:p w14:paraId="47D05457" w14:textId="77777777" w:rsidR="00A5796F" w:rsidRPr="00AA30D3" w:rsidRDefault="00A5796F" w:rsidP="00A5796F">
      <w:pPr>
        <w:spacing w:before="240"/>
        <w:rPr>
          <w:sz w:val="24"/>
        </w:rPr>
      </w:pPr>
      <w:r w:rsidRPr="00AA30D3">
        <w:rPr>
          <w:noProof/>
          <w:sz w:val="24"/>
        </w:rPr>
        <w:drawing>
          <wp:inline distT="0" distB="0" distL="0" distR="0" wp14:anchorId="2F43EBEA" wp14:editId="193F3143">
            <wp:extent cx="5015346" cy="3009350"/>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8051" cy="3016973"/>
                    </a:xfrm>
                    <a:prstGeom prst="rect">
                      <a:avLst/>
                    </a:prstGeom>
                    <a:noFill/>
                  </pic:spPr>
                </pic:pic>
              </a:graphicData>
            </a:graphic>
          </wp:inline>
        </w:drawing>
      </w:r>
    </w:p>
    <w:p w14:paraId="1E405FBB" w14:textId="5A71475D" w:rsidR="00A5796F" w:rsidRDefault="00A5796F" w:rsidP="00F50D50">
      <w:pPr>
        <w:rPr>
          <w:szCs w:val="20"/>
        </w:rPr>
      </w:pPr>
      <w:r w:rsidRPr="00F50D50">
        <w:rPr>
          <w:szCs w:val="20"/>
        </w:rPr>
        <w:t>Figura 2</w:t>
      </w:r>
      <w:r w:rsidR="00827D1B">
        <w:rPr>
          <w:szCs w:val="20"/>
        </w:rPr>
        <w:t>.</w:t>
      </w:r>
      <w:r w:rsidRPr="00F50D50">
        <w:rPr>
          <w:szCs w:val="20"/>
        </w:rPr>
        <w:t>9</w:t>
      </w:r>
      <w:r w:rsidR="00827D1B">
        <w:rPr>
          <w:szCs w:val="20"/>
        </w:rPr>
        <w:t>:</w:t>
      </w:r>
      <w:r w:rsidRPr="00F50D50">
        <w:rPr>
          <w:szCs w:val="20"/>
        </w:rPr>
        <w:t xml:space="preserve"> Numero minimo e massimo di parametri chimici determinati per campione di acque sotterranee per Regione</w:t>
      </w:r>
      <w:r w:rsidR="00827D1B">
        <w:rPr>
          <w:szCs w:val="20"/>
        </w:rPr>
        <w:t xml:space="preserve"> (2022)</w:t>
      </w:r>
      <w:r w:rsidRPr="00F50D50">
        <w:rPr>
          <w:szCs w:val="20"/>
        </w:rPr>
        <w:t>.</w:t>
      </w:r>
    </w:p>
    <w:p w14:paraId="46CFEF87" w14:textId="77777777" w:rsidR="00827D1B" w:rsidRDefault="00827D1B" w:rsidP="00F50D50">
      <w:pPr>
        <w:rPr>
          <w:sz w:val="24"/>
        </w:rPr>
      </w:pPr>
    </w:p>
    <w:p w14:paraId="62BC912A" w14:textId="77777777" w:rsidR="00EF461F" w:rsidRPr="00827D1B" w:rsidRDefault="00EF461F" w:rsidP="00F50D50">
      <w:pPr>
        <w:rPr>
          <w:sz w:val="24"/>
        </w:rPr>
      </w:pPr>
    </w:p>
    <w:p w14:paraId="26A53F69" w14:textId="77777777" w:rsidR="00A5796F" w:rsidRPr="00AA30D3" w:rsidRDefault="00A5796F" w:rsidP="00F50D50">
      <w:pPr>
        <w:rPr>
          <w:sz w:val="24"/>
        </w:rPr>
      </w:pPr>
      <w:r w:rsidRPr="00AA30D3">
        <w:rPr>
          <w:noProof/>
          <w:sz w:val="24"/>
        </w:rPr>
        <w:lastRenderedPageBreak/>
        <w:drawing>
          <wp:inline distT="0" distB="0" distL="0" distR="0" wp14:anchorId="2A020B19" wp14:editId="1D3CAE83">
            <wp:extent cx="5015230" cy="3044322"/>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085" cy="3058196"/>
                    </a:xfrm>
                    <a:prstGeom prst="rect">
                      <a:avLst/>
                    </a:prstGeom>
                    <a:noFill/>
                  </pic:spPr>
                </pic:pic>
              </a:graphicData>
            </a:graphic>
          </wp:inline>
        </w:drawing>
      </w:r>
    </w:p>
    <w:p w14:paraId="2C7E54A5" w14:textId="15FB7916" w:rsidR="00A5796F" w:rsidRPr="00F50D50" w:rsidRDefault="00A5796F" w:rsidP="00F50D50">
      <w:pPr>
        <w:rPr>
          <w:szCs w:val="20"/>
        </w:rPr>
      </w:pPr>
      <w:r w:rsidRPr="00F50D50">
        <w:rPr>
          <w:szCs w:val="20"/>
        </w:rPr>
        <w:t>Figura 2</w:t>
      </w:r>
      <w:r w:rsidR="00B1756A">
        <w:rPr>
          <w:szCs w:val="20"/>
        </w:rPr>
        <w:t>.</w:t>
      </w:r>
      <w:r w:rsidRPr="00F50D50">
        <w:rPr>
          <w:szCs w:val="20"/>
        </w:rPr>
        <w:t>10</w:t>
      </w:r>
      <w:r w:rsidR="00B1756A">
        <w:rPr>
          <w:szCs w:val="20"/>
        </w:rPr>
        <w:t>:</w:t>
      </w:r>
      <w:r w:rsidRPr="00F50D50">
        <w:rPr>
          <w:szCs w:val="20"/>
        </w:rPr>
        <w:t xml:space="preserve"> Numero di stazioni di monitoraggio presidiate da ciascun FTE per Regione</w:t>
      </w:r>
      <w:r w:rsidR="00B1756A">
        <w:rPr>
          <w:szCs w:val="20"/>
        </w:rPr>
        <w:t xml:space="preserve"> (2022)</w:t>
      </w:r>
      <w:r w:rsidRPr="00F50D50">
        <w:rPr>
          <w:szCs w:val="20"/>
        </w:rPr>
        <w:t>.</w:t>
      </w:r>
    </w:p>
    <w:p w14:paraId="05820BF2" w14:textId="77777777" w:rsidR="00A5796F" w:rsidRPr="00AA30D3" w:rsidRDefault="00A5796F" w:rsidP="00A5796F">
      <w:pPr>
        <w:rPr>
          <w:sz w:val="24"/>
        </w:rPr>
      </w:pPr>
    </w:p>
    <w:p w14:paraId="4208E8BB" w14:textId="77777777" w:rsidR="00E9040F" w:rsidRDefault="00E9040F" w:rsidP="00E9040F">
      <w:pPr>
        <w:rPr>
          <w:sz w:val="24"/>
        </w:rPr>
      </w:pPr>
    </w:p>
    <w:p w14:paraId="1ADC9D4F" w14:textId="6828733F" w:rsidR="00E9040F" w:rsidRPr="00E9040F" w:rsidRDefault="00E9040F" w:rsidP="00E9040F">
      <w:pPr>
        <w:pStyle w:val="Titolo2"/>
      </w:pPr>
      <w:bookmarkStart w:id="839" w:name="_Toc179902063"/>
      <w:r w:rsidRPr="00E9040F">
        <w:t>2.</w:t>
      </w:r>
      <w:r>
        <w:t>3</w:t>
      </w:r>
      <w:r w:rsidRPr="00E9040F">
        <w:t xml:space="preserve">. </w:t>
      </w:r>
      <w:r w:rsidR="00D44E77">
        <w:t xml:space="preserve">Omogeneizzazione </w:t>
      </w:r>
      <w:r w:rsidRPr="00E9040F">
        <w:t>dei cicli di monitoraggio finalizzati alla classificazione dei corpi idrici sotterranei</w:t>
      </w:r>
      <w:bookmarkEnd w:id="839"/>
    </w:p>
    <w:p w14:paraId="72A78B2C" w14:textId="3FAAFA41" w:rsidR="00E9040F" w:rsidRDefault="00D44E77" w:rsidP="00FF45B2">
      <w:pPr>
        <w:rPr>
          <w:sz w:val="24"/>
        </w:rPr>
      </w:pPr>
      <w:r>
        <w:rPr>
          <w:sz w:val="24"/>
        </w:rPr>
        <w:t>I periodi di monitoraggio utilizzati per la classificazione dello stato dei corpi idrici</w:t>
      </w:r>
      <w:r w:rsidR="00684A7D">
        <w:rPr>
          <w:sz w:val="24"/>
        </w:rPr>
        <w:t xml:space="preserve"> è relativamente variabile per le diverse Regioni, come è stato evidenziato anche dalla presente ricognizione 2022 con la domanda 13 del questionario, e come era stato già evidenziato nelle ricognizioni precedenti, di cui l’ultima pubblicata nel Rapporto </w:t>
      </w:r>
      <w:r w:rsidR="00684A7D" w:rsidRPr="00684A7D">
        <w:rPr>
          <w:sz w:val="24"/>
        </w:rPr>
        <w:t>SNPA 19/2021 “</w:t>
      </w:r>
      <w:r w:rsidR="00684A7D" w:rsidRPr="00F50D50">
        <w:rPr>
          <w:i/>
          <w:sz w:val="24"/>
        </w:rPr>
        <w:t>Attuazione della Direttiva 2000/60/CE corpi idrici fluviali, lacustri e sotterranei. Risultati della rilevazione effettuata presso le Arpa/Appa 2020-2021</w:t>
      </w:r>
      <w:r w:rsidR="00684A7D" w:rsidRPr="00684A7D">
        <w:rPr>
          <w:sz w:val="24"/>
        </w:rPr>
        <w:t>”</w:t>
      </w:r>
      <w:r w:rsidR="00684A7D">
        <w:rPr>
          <w:sz w:val="24"/>
        </w:rPr>
        <w:t xml:space="preserve"> che ha portato all’emanazione da parte del Ministero </w:t>
      </w:r>
      <w:r w:rsidR="00684A7D" w:rsidRPr="00684A7D">
        <w:rPr>
          <w:sz w:val="24"/>
        </w:rPr>
        <w:t xml:space="preserve">dell'Ambiente e della Tutela del Territorio e del Mare (MATTM) </w:t>
      </w:r>
      <w:r w:rsidR="00684A7D">
        <w:rPr>
          <w:sz w:val="24"/>
        </w:rPr>
        <w:t>di un primo documento (P</w:t>
      </w:r>
      <w:r w:rsidR="00684A7D" w:rsidRPr="00684A7D">
        <w:rPr>
          <w:sz w:val="24"/>
        </w:rPr>
        <w:t>rot. n. 2021.0064986</w:t>
      </w:r>
      <w:r w:rsidR="00684A7D">
        <w:rPr>
          <w:sz w:val="24"/>
        </w:rPr>
        <w:t xml:space="preserve"> del</w:t>
      </w:r>
      <w:r w:rsidR="00FF45B2">
        <w:rPr>
          <w:sz w:val="24"/>
        </w:rPr>
        <w:t xml:space="preserve"> 16/06/2021) di risposta alla richiesta di Ispra del 17/05/2021 (Prot. n. 2021/25257), avente ad oggetto: “</w:t>
      </w:r>
      <w:r w:rsidR="00FF45B2" w:rsidRPr="00F50D50">
        <w:rPr>
          <w:i/>
          <w:sz w:val="24"/>
        </w:rPr>
        <w:t xml:space="preserve">Chiarimenti applicazione normativa monitoraggio acque – D.Lgs. 152/2006 </w:t>
      </w:r>
      <w:proofErr w:type="spellStart"/>
      <w:r w:rsidR="00FF45B2" w:rsidRPr="00F50D50">
        <w:rPr>
          <w:i/>
          <w:sz w:val="24"/>
        </w:rPr>
        <w:t>ss.mm.ii</w:t>
      </w:r>
      <w:proofErr w:type="spellEnd"/>
      <w:r w:rsidR="00FF45B2">
        <w:rPr>
          <w:sz w:val="24"/>
        </w:rPr>
        <w:t xml:space="preserve">”. Successivamente il Ministero dell’Ambiente e della Sicurezza Energetica (MASE), ha trasmesso </w:t>
      </w:r>
      <w:r w:rsidR="00FF45B2" w:rsidRPr="00FF45B2">
        <w:rPr>
          <w:sz w:val="24"/>
        </w:rPr>
        <w:t>la proposta elaborata da</w:t>
      </w:r>
      <w:r w:rsidR="00FF45B2">
        <w:rPr>
          <w:sz w:val="24"/>
        </w:rPr>
        <w:t xml:space="preserve"> </w:t>
      </w:r>
      <w:r w:rsidR="00FF45B2" w:rsidRPr="00FF45B2">
        <w:rPr>
          <w:sz w:val="24"/>
        </w:rPr>
        <w:t>ISPRA sull’allineamento dei cicli di monitoraggio</w:t>
      </w:r>
      <w:r w:rsidR="004D2B1E">
        <w:rPr>
          <w:sz w:val="24"/>
        </w:rPr>
        <w:t xml:space="preserve"> a scala nazionale</w:t>
      </w:r>
      <w:r w:rsidR="00FF45B2" w:rsidRPr="00FF45B2">
        <w:rPr>
          <w:sz w:val="24"/>
        </w:rPr>
        <w:t xml:space="preserve"> </w:t>
      </w:r>
      <w:r w:rsidR="00FF45B2">
        <w:rPr>
          <w:sz w:val="24"/>
        </w:rPr>
        <w:t>(P</w:t>
      </w:r>
      <w:r w:rsidR="00FF45B2" w:rsidRPr="00FF45B2">
        <w:rPr>
          <w:sz w:val="24"/>
        </w:rPr>
        <w:t>rot. n. 183069 del 13/11/2023</w:t>
      </w:r>
      <w:r w:rsidR="00FF45B2">
        <w:rPr>
          <w:sz w:val="24"/>
        </w:rPr>
        <w:t xml:space="preserve">) a cui sono seguiti diversi incontri con le Autorità di Distretto e Regioni </w:t>
      </w:r>
      <w:r w:rsidR="009649F0">
        <w:rPr>
          <w:sz w:val="24"/>
        </w:rPr>
        <w:t>per dare attuazione e concordare le modalità di riallineamento dei cicli di monitoraggio per la valutazione dello stato dei corpi idrici.</w:t>
      </w:r>
    </w:p>
    <w:p w14:paraId="5F550F91" w14:textId="1C21659A" w:rsidR="004D2B1E" w:rsidRDefault="004D2B1E" w:rsidP="00F50D50">
      <w:pPr>
        <w:rPr>
          <w:sz w:val="24"/>
        </w:rPr>
      </w:pPr>
      <w:r>
        <w:rPr>
          <w:sz w:val="24"/>
        </w:rPr>
        <w:t>Le indicazioni ancora in corso di discussione per il loro recepimento individuano in linea generale i periodi di monitoraggio nell'ambito degli stessi periodi di pianificazione sessennale al fine di valutare lo stato dei corpi idrici e soprattutto valutare l’efficacia delle misure individuate e avviate nei diversi Piani di Gestione.</w:t>
      </w:r>
    </w:p>
    <w:p w14:paraId="4B44295E" w14:textId="60326269" w:rsidR="004D2B1E" w:rsidRDefault="004D2B1E" w:rsidP="00F50D50">
      <w:pPr>
        <w:rPr>
          <w:sz w:val="24"/>
        </w:rPr>
      </w:pPr>
      <w:r>
        <w:rPr>
          <w:sz w:val="24"/>
        </w:rPr>
        <w:t xml:space="preserve">Ai fini del presente documento, tenuto conto anche del confronto ancora in corso, le valutazioni dello stato dei corpi idrici sotterranei può essere ricondotto a valutazioni che possono considerare un periodo temporale che va dal sessennio a periodi con meno anni, ovvero da 3 a 5 annualità. </w:t>
      </w:r>
      <w:r w:rsidR="00357EE6">
        <w:rPr>
          <w:sz w:val="24"/>
        </w:rPr>
        <w:t xml:space="preserve">Pertanto le valutazioni e le metodiche che sono state discusse nell’ambito delle diverse riunioni </w:t>
      </w:r>
      <w:r w:rsidR="000B7C78">
        <w:rPr>
          <w:sz w:val="24"/>
        </w:rPr>
        <w:t xml:space="preserve">e </w:t>
      </w:r>
      <w:r w:rsidR="00357EE6">
        <w:rPr>
          <w:sz w:val="24"/>
        </w:rPr>
        <w:t>che sono riportate nel prosieguo del documento, fanno sempre riferimento al periodo di monitoraggio, senza esplicitare il numero delle annualità considerate nella valutazione.</w:t>
      </w:r>
    </w:p>
    <w:p w14:paraId="10F3CF4C" w14:textId="77777777" w:rsidR="004D2B1E" w:rsidRDefault="004D2B1E" w:rsidP="00F50D50">
      <w:pPr>
        <w:rPr>
          <w:sz w:val="24"/>
        </w:rPr>
      </w:pPr>
    </w:p>
    <w:p w14:paraId="18B23737" w14:textId="5D431560" w:rsidR="00B67C20" w:rsidRDefault="00B67C20" w:rsidP="00F50D50">
      <w:pPr>
        <w:rPr>
          <w:sz w:val="24"/>
        </w:rPr>
      </w:pPr>
      <w:r>
        <w:rPr>
          <w:sz w:val="24"/>
        </w:rPr>
        <w:br w:type="page"/>
      </w:r>
    </w:p>
    <w:p w14:paraId="07FCEE42" w14:textId="77777777" w:rsidR="0035647C" w:rsidRDefault="0035647C" w:rsidP="00972FBB">
      <w:pPr>
        <w:rPr>
          <w:sz w:val="24"/>
        </w:rPr>
      </w:pPr>
    </w:p>
    <w:p w14:paraId="56DD8472" w14:textId="067D74D6" w:rsidR="00972FBB" w:rsidRPr="00B85B74" w:rsidRDefault="00972FBB" w:rsidP="00F50D50">
      <w:pPr>
        <w:pStyle w:val="Titolo1"/>
      </w:pPr>
      <w:bookmarkStart w:id="840" w:name="_Toc179902064"/>
      <w:r w:rsidRPr="00AA5AEA">
        <w:t>Individuazione dei contenuti minimi dei modelli concettuali idrogeologici a scala regionale e di corpo idrico finalizzati a definire le reti di monitoraggio e la significatività di cia</w:t>
      </w:r>
      <w:r w:rsidRPr="00B85B74">
        <w:t xml:space="preserve">scuna stazione rispetto </w:t>
      </w:r>
      <w:r w:rsidR="000769A4">
        <w:t>a</w:t>
      </w:r>
      <w:r w:rsidRPr="00B85B74">
        <w:t>l corpo idrico</w:t>
      </w:r>
      <w:bookmarkEnd w:id="840"/>
    </w:p>
    <w:p w14:paraId="0D4D1313" w14:textId="77777777" w:rsidR="0035647C" w:rsidRDefault="0035647C" w:rsidP="00972FBB">
      <w:pPr>
        <w:rPr>
          <w:sz w:val="24"/>
        </w:rPr>
      </w:pPr>
    </w:p>
    <w:p w14:paraId="60E1831D" w14:textId="00BE7901" w:rsidR="0035647C" w:rsidRDefault="0045365B" w:rsidP="00972FBB">
      <w:pPr>
        <w:rPr>
          <w:sz w:val="24"/>
        </w:rPr>
      </w:pPr>
      <w:r>
        <w:rPr>
          <w:sz w:val="24"/>
        </w:rPr>
        <w:t>Il modello concettuale idrogeologico costituisce la base conoscitiva, sia a scala regionale e di corpo idrico, sia a scala locale di stazione di monitoraggio, per strutturare le reti di monitoraggio per la valutazione dello stato chimico e dello stato quantitativo, dei programmi di monitoraggio e per attribuire una rappresentatività della sta</w:t>
      </w:r>
      <w:r w:rsidR="00CB058C">
        <w:rPr>
          <w:sz w:val="24"/>
        </w:rPr>
        <w:t>zione di monitoraggio rispetto a</w:t>
      </w:r>
      <w:r>
        <w:rPr>
          <w:sz w:val="24"/>
        </w:rPr>
        <w:t>l corpo idrico e quindi definire una confidenza della classificazione dello stato.</w:t>
      </w:r>
    </w:p>
    <w:p w14:paraId="2599C102" w14:textId="0BF6203B" w:rsidR="00A06AE6" w:rsidRDefault="0045365B" w:rsidP="00972FBB">
      <w:pPr>
        <w:rPr>
          <w:sz w:val="24"/>
        </w:rPr>
      </w:pPr>
      <w:r>
        <w:rPr>
          <w:sz w:val="24"/>
        </w:rPr>
        <w:t xml:space="preserve">Risulta pertanto estremamente importante presidiare e affinare nel tempo le conoscenze del modello concettuale </w:t>
      </w:r>
      <w:r w:rsidR="0074714B">
        <w:rPr>
          <w:sz w:val="24"/>
        </w:rPr>
        <w:t xml:space="preserve">al fine di aumentare le conoscenze e la robustezza o la confidenza delle valutazioni dello stato. In particolare l’Allegato 1 del D. Lgs. 30/2009 </w:t>
      </w:r>
      <w:r w:rsidR="003113AE">
        <w:rPr>
          <w:sz w:val="24"/>
        </w:rPr>
        <w:t xml:space="preserve">(Figura 3.1) </w:t>
      </w:r>
      <w:r w:rsidR="0074714B">
        <w:rPr>
          <w:sz w:val="24"/>
        </w:rPr>
        <w:t>e l’Allegato 4 per i siti di monitoraggio hanno indicato i contenuti da includere nei modelli concettuali dei corpi idrici sotterranei e dei siti di monitoraggio e nella domanda 8</w:t>
      </w:r>
      <w:r w:rsidR="003113AE">
        <w:rPr>
          <w:sz w:val="24"/>
        </w:rPr>
        <w:t>a</w:t>
      </w:r>
      <w:r w:rsidR="0074714B">
        <w:rPr>
          <w:sz w:val="24"/>
        </w:rPr>
        <w:t xml:space="preserve"> del questionario </w:t>
      </w:r>
      <w:r w:rsidR="003113AE">
        <w:rPr>
          <w:sz w:val="24"/>
        </w:rPr>
        <w:t xml:space="preserve">è stato </w:t>
      </w:r>
      <w:r w:rsidR="0074714B">
        <w:rPr>
          <w:sz w:val="24"/>
        </w:rPr>
        <w:t xml:space="preserve">osservato che </w:t>
      </w:r>
      <w:r w:rsidR="003113AE">
        <w:rPr>
          <w:sz w:val="24"/>
        </w:rPr>
        <w:t xml:space="preserve">gli elementi considerati a scala regionale sono </w:t>
      </w:r>
      <w:r w:rsidR="003113AE" w:rsidRPr="00B051BD">
        <w:rPr>
          <w:sz w:val="24"/>
        </w:rPr>
        <w:t>la geologia, l’</w:t>
      </w:r>
      <w:proofErr w:type="spellStart"/>
      <w:r w:rsidR="003113AE" w:rsidRPr="00B051BD">
        <w:rPr>
          <w:sz w:val="24"/>
        </w:rPr>
        <w:t>idrostratigrafia</w:t>
      </w:r>
      <w:proofErr w:type="spellEnd"/>
      <w:r w:rsidR="003113AE" w:rsidRPr="00B051BD">
        <w:rPr>
          <w:sz w:val="24"/>
        </w:rPr>
        <w:t>, i complessi idrogeologici, gli acquiferi, il deflusso delle acque, la vulnerabilità intrinseca, l’idrogeochimica, le pressioni antropiche e l’estensione areale. A livello di corpo idrico si considerano, oltre ai complessi idrogeologici, la vulnerabilità intrinseca e l’idrogeochimica, anche i valori di fondo naturale e il giudizio esperto, mentre a scala di stazione gli elementi prevalentemente considerati sono le reti di monitoraggio esistenti, la tipologia di stazione, la stratigrafia, la tipologia di utilizzo e l’uso del suolo.</w:t>
      </w:r>
    </w:p>
    <w:p w14:paraId="15F093E6" w14:textId="5E35272E" w:rsidR="005F2ECA" w:rsidRDefault="00850DAB" w:rsidP="005F2ECA">
      <w:pPr>
        <w:rPr>
          <w:sz w:val="24"/>
        </w:rPr>
      </w:pPr>
      <w:r w:rsidRPr="00850DAB">
        <w:rPr>
          <w:sz w:val="24"/>
        </w:rPr>
        <w:t xml:space="preserve">Per contenuti minimi si intendono </w:t>
      </w:r>
      <w:r>
        <w:rPr>
          <w:sz w:val="24"/>
        </w:rPr>
        <w:t xml:space="preserve">pertanto </w:t>
      </w:r>
      <w:r w:rsidRPr="00850DAB">
        <w:rPr>
          <w:sz w:val="24"/>
        </w:rPr>
        <w:t>l</w:t>
      </w:r>
      <w:r>
        <w:rPr>
          <w:sz w:val="24"/>
        </w:rPr>
        <w:t>e conoscenze necessarie affinché</w:t>
      </w:r>
      <w:r w:rsidRPr="00850DAB">
        <w:rPr>
          <w:sz w:val="24"/>
        </w:rPr>
        <w:t xml:space="preserve"> il modello concettuale possa sostenere il monitoraggio e la significatività dei dati</w:t>
      </w:r>
      <w:r>
        <w:rPr>
          <w:sz w:val="24"/>
        </w:rPr>
        <w:t>.</w:t>
      </w:r>
    </w:p>
    <w:p w14:paraId="408E4045" w14:textId="77777777" w:rsidR="00850DAB" w:rsidRDefault="00850DAB" w:rsidP="005F2ECA">
      <w:pPr>
        <w:rPr>
          <w:sz w:val="24"/>
        </w:rPr>
      </w:pPr>
    </w:p>
    <w:p w14:paraId="6E712737" w14:textId="1B37E4A4" w:rsidR="0045365B" w:rsidRDefault="0045365B" w:rsidP="005F2ECA">
      <w:pPr>
        <w:rPr>
          <w:sz w:val="24"/>
        </w:rPr>
      </w:pPr>
      <w:r w:rsidRPr="0045365B">
        <w:rPr>
          <w:noProof/>
          <w:sz w:val="24"/>
        </w:rPr>
        <w:drawing>
          <wp:inline distT="0" distB="0" distL="0" distR="0" wp14:anchorId="4A4B350E" wp14:editId="1830251F">
            <wp:extent cx="6120130" cy="4216400"/>
            <wp:effectExtent l="19050" t="19050" r="13970" b="1270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216400"/>
                    </a:xfrm>
                    <a:prstGeom prst="rect">
                      <a:avLst/>
                    </a:prstGeom>
                    <a:ln w="12700">
                      <a:solidFill>
                        <a:schemeClr val="tx1"/>
                      </a:solidFill>
                    </a:ln>
                  </pic:spPr>
                </pic:pic>
              </a:graphicData>
            </a:graphic>
          </wp:inline>
        </w:drawing>
      </w:r>
    </w:p>
    <w:p w14:paraId="69F299A9" w14:textId="17BDF7CE" w:rsidR="0045365B" w:rsidRPr="00F50D50" w:rsidRDefault="0045365B" w:rsidP="005F2ECA">
      <w:pPr>
        <w:rPr>
          <w:szCs w:val="20"/>
        </w:rPr>
      </w:pPr>
      <w:r w:rsidRPr="00F50D50">
        <w:rPr>
          <w:szCs w:val="20"/>
        </w:rPr>
        <w:t xml:space="preserve">Figura 3.1: Schema di modello concettuale </w:t>
      </w:r>
      <w:r w:rsidR="003113AE" w:rsidRPr="00F50D50">
        <w:rPr>
          <w:szCs w:val="20"/>
        </w:rPr>
        <w:t>(da Allegato 1 D.Lgs. 30/2009)</w:t>
      </w:r>
    </w:p>
    <w:p w14:paraId="121904DE" w14:textId="77777777" w:rsidR="0045365B" w:rsidRDefault="0045365B" w:rsidP="005F2ECA">
      <w:pPr>
        <w:rPr>
          <w:sz w:val="24"/>
        </w:rPr>
      </w:pPr>
    </w:p>
    <w:p w14:paraId="0E70FAE3" w14:textId="3A4EAE25" w:rsidR="00C32F7E" w:rsidRDefault="007F1749" w:rsidP="007F1749">
      <w:pPr>
        <w:rPr>
          <w:sz w:val="24"/>
        </w:rPr>
      </w:pPr>
      <w:r w:rsidRPr="00AA30D3">
        <w:rPr>
          <w:sz w:val="24"/>
        </w:rPr>
        <w:t>Nel</w:t>
      </w:r>
      <w:r>
        <w:rPr>
          <w:sz w:val="24"/>
        </w:rPr>
        <w:t>la revisione del Manuale e Linee Guida 1</w:t>
      </w:r>
      <w:r w:rsidRPr="00AA30D3">
        <w:rPr>
          <w:sz w:val="24"/>
        </w:rPr>
        <w:t>16/2014 si d</w:t>
      </w:r>
      <w:r w:rsidR="00C32F7E">
        <w:rPr>
          <w:sz w:val="24"/>
        </w:rPr>
        <w:t>o</w:t>
      </w:r>
      <w:r w:rsidRPr="00AA30D3">
        <w:rPr>
          <w:sz w:val="24"/>
        </w:rPr>
        <w:t>v</w:t>
      </w:r>
      <w:r w:rsidR="00C32F7E">
        <w:rPr>
          <w:sz w:val="24"/>
        </w:rPr>
        <w:t>rà prevedere una implementazione degli</w:t>
      </w:r>
      <w:r w:rsidRPr="00AA30D3">
        <w:rPr>
          <w:sz w:val="24"/>
        </w:rPr>
        <w:t xml:space="preserve"> elementi valutativi </w:t>
      </w:r>
      <w:r w:rsidR="00C32F7E">
        <w:rPr>
          <w:sz w:val="24"/>
        </w:rPr>
        <w:t xml:space="preserve">per le diverse scale del modello concettuale in modo più omogeneo a scala nazionale attraverso </w:t>
      </w:r>
      <w:r w:rsidR="00C32F7E">
        <w:rPr>
          <w:sz w:val="24"/>
        </w:rPr>
        <w:lastRenderedPageBreak/>
        <w:t xml:space="preserve">l’utilizzo condiviso di “schede di gestione del </w:t>
      </w:r>
      <w:r w:rsidRPr="00AA30D3">
        <w:rPr>
          <w:sz w:val="24"/>
        </w:rPr>
        <w:t>modello concettuale</w:t>
      </w:r>
      <w:r w:rsidR="00C32F7E">
        <w:rPr>
          <w:sz w:val="24"/>
        </w:rPr>
        <w:t xml:space="preserve">” in cui sono riportati gli elementi minimi da considerare. Queste schede potrebbero supportare e indirizzare anche le attività di approfondimento per aumentare il grado di conoscenza e di robustezza delle valutazioni ambientali. Le schede sono pertanto utilizzate anche nella fase </w:t>
      </w:r>
      <w:r w:rsidR="00F257A1">
        <w:rPr>
          <w:sz w:val="24"/>
        </w:rPr>
        <w:t xml:space="preserve">di reporting WISE, sia per la parte generale anagrafica dei corpi idrici e </w:t>
      </w:r>
      <w:r w:rsidR="002E164B">
        <w:rPr>
          <w:sz w:val="24"/>
        </w:rPr>
        <w:t xml:space="preserve">delle </w:t>
      </w:r>
      <w:r w:rsidR="00F257A1">
        <w:rPr>
          <w:sz w:val="24"/>
        </w:rPr>
        <w:t xml:space="preserve">stazioni di monitoraggio, sia </w:t>
      </w:r>
      <w:r w:rsidR="00C32F7E">
        <w:rPr>
          <w:sz w:val="24"/>
        </w:rPr>
        <w:t>di attribuzione del livello di confidenza delle classificazioni</w:t>
      </w:r>
      <w:r w:rsidR="002E164B">
        <w:rPr>
          <w:sz w:val="24"/>
        </w:rPr>
        <w:t xml:space="preserve"> considerando</w:t>
      </w:r>
      <w:r w:rsidR="00C32F7E">
        <w:rPr>
          <w:sz w:val="24"/>
        </w:rPr>
        <w:t xml:space="preserve"> </w:t>
      </w:r>
      <w:r w:rsidR="00F257A1">
        <w:rPr>
          <w:sz w:val="24"/>
        </w:rPr>
        <w:t>che</w:t>
      </w:r>
      <w:r w:rsidR="002E164B">
        <w:rPr>
          <w:sz w:val="24"/>
        </w:rPr>
        <w:t>,</w:t>
      </w:r>
      <w:r w:rsidR="00F257A1">
        <w:rPr>
          <w:sz w:val="24"/>
        </w:rPr>
        <w:t xml:space="preserve"> per le acque sotterranee</w:t>
      </w:r>
      <w:r w:rsidR="002E164B">
        <w:rPr>
          <w:sz w:val="24"/>
        </w:rPr>
        <w:t>,</w:t>
      </w:r>
      <w:r w:rsidR="00F257A1">
        <w:rPr>
          <w:sz w:val="24"/>
        </w:rPr>
        <w:t xml:space="preserve"> il reporting WISE associa alla conoscenza del modello concettuale un peso importante</w:t>
      </w:r>
      <w:r w:rsidR="00C32F7E">
        <w:rPr>
          <w:sz w:val="24"/>
        </w:rPr>
        <w:t>.</w:t>
      </w:r>
    </w:p>
    <w:p w14:paraId="231492E4" w14:textId="07F64651" w:rsidR="006B6EB2" w:rsidRDefault="00B00583" w:rsidP="007F1749">
      <w:pPr>
        <w:rPr>
          <w:sz w:val="24"/>
        </w:rPr>
      </w:pPr>
      <w:r>
        <w:rPr>
          <w:sz w:val="24"/>
        </w:rPr>
        <w:t xml:space="preserve">I </w:t>
      </w:r>
      <w:r w:rsidR="00C32F7E">
        <w:rPr>
          <w:sz w:val="24"/>
        </w:rPr>
        <w:t>contenuti minimi del modello concettuale, che sono stat</w:t>
      </w:r>
      <w:r w:rsidR="006B6EB2">
        <w:rPr>
          <w:sz w:val="24"/>
        </w:rPr>
        <w:t>i</w:t>
      </w:r>
      <w:r w:rsidR="00C32F7E">
        <w:rPr>
          <w:sz w:val="24"/>
        </w:rPr>
        <w:t xml:space="preserve"> condivis</w:t>
      </w:r>
      <w:r w:rsidR="006B6EB2">
        <w:rPr>
          <w:sz w:val="24"/>
        </w:rPr>
        <w:t>i</w:t>
      </w:r>
      <w:r w:rsidR="00C32F7E">
        <w:rPr>
          <w:sz w:val="24"/>
        </w:rPr>
        <w:t xml:space="preserve"> nell’ambito delle riunioni e che poi </w:t>
      </w:r>
      <w:r w:rsidR="00C32F7E" w:rsidRPr="00AA30D3">
        <w:rPr>
          <w:sz w:val="24"/>
        </w:rPr>
        <w:t>potr</w:t>
      </w:r>
      <w:r w:rsidR="00C32F7E">
        <w:rPr>
          <w:sz w:val="24"/>
        </w:rPr>
        <w:t xml:space="preserve">anno essere ulteriormente </w:t>
      </w:r>
      <w:r w:rsidR="00C32F7E" w:rsidRPr="00AA30D3">
        <w:rPr>
          <w:sz w:val="24"/>
        </w:rPr>
        <w:t>declinat</w:t>
      </w:r>
      <w:r w:rsidR="006B6EB2">
        <w:rPr>
          <w:sz w:val="24"/>
        </w:rPr>
        <w:t>i</w:t>
      </w:r>
      <w:r w:rsidR="00C32F7E">
        <w:rPr>
          <w:sz w:val="24"/>
        </w:rPr>
        <w:t xml:space="preserve"> o implementat</w:t>
      </w:r>
      <w:r w:rsidR="006B6EB2">
        <w:rPr>
          <w:sz w:val="24"/>
        </w:rPr>
        <w:t>i</w:t>
      </w:r>
      <w:r w:rsidR="00C32F7E">
        <w:rPr>
          <w:sz w:val="24"/>
        </w:rPr>
        <w:t xml:space="preserve"> </w:t>
      </w:r>
      <w:r w:rsidR="00A779B5">
        <w:rPr>
          <w:sz w:val="24"/>
        </w:rPr>
        <w:t xml:space="preserve">durante </w:t>
      </w:r>
      <w:r w:rsidR="00C32F7E">
        <w:rPr>
          <w:sz w:val="24"/>
        </w:rPr>
        <w:t>l’utilizzo d</w:t>
      </w:r>
      <w:r w:rsidR="00A779B5">
        <w:rPr>
          <w:sz w:val="24"/>
        </w:rPr>
        <w:t>a</w:t>
      </w:r>
      <w:r w:rsidR="00C32F7E">
        <w:rPr>
          <w:sz w:val="24"/>
        </w:rPr>
        <w:t xml:space="preserve">lle </w:t>
      </w:r>
      <w:r w:rsidR="00C32F7E" w:rsidRPr="00AA30D3">
        <w:rPr>
          <w:sz w:val="24"/>
        </w:rPr>
        <w:t>varie Agenzie</w:t>
      </w:r>
      <w:r w:rsidR="006B6EB2">
        <w:rPr>
          <w:sz w:val="24"/>
        </w:rPr>
        <w:t>, contengono la descrizione dei seguenti elementi:</w:t>
      </w:r>
    </w:p>
    <w:p w14:paraId="1D21131B" w14:textId="77777777" w:rsidR="006B6EB2" w:rsidRDefault="006B6EB2" w:rsidP="007F1749">
      <w:pPr>
        <w:rPr>
          <w:sz w:val="24"/>
        </w:rPr>
      </w:pPr>
    </w:p>
    <w:p w14:paraId="6ADBB445" w14:textId="1CE35B75" w:rsidR="006B6EB2" w:rsidRPr="00E73B99" w:rsidRDefault="006B6EB2" w:rsidP="006B6EB2">
      <w:pPr>
        <w:rPr>
          <w:b/>
          <w:sz w:val="24"/>
        </w:rPr>
      </w:pPr>
      <w:r w:rsidRPr="00E73B99">
        <w:rPr>
          <w:b/>
          <w:sz w:val="24"/>
        </w:rPr>
        <w:t>Elementi valutativi del Modello Concettuale a scala locale</w:t>
      </w:r>
      <w:r w:rsidR="00E73B99" w:rsidRPr="00F50D50">
        <w:rPr>
          <w:b/>
          <w:sz w:val="24"/>
        </w:rPr>
        <w:t xml:space="preserve"> </w:t>
      </w:r>
      <w:r w:rsidRPr="00E73B99">
        <w:rPr>
          <w:b/>
          <w:sz w:val="24"/>
        </w:rPr>
        <w:t>(stazione di monitoraggio)</w:t>
      </w:r>
    </w:p>
    <w:p w14:paraId="170EEF6B" w14:textId="70D3F64F"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dell’infrastruttura/stazione di monitoraggio (caratteristiche costruttive, profondità prelievo dell’acqua, uso della stazione di monitoraggio, regime dei prelievi, curva di risalita, ecc.)</w:t>
      </w:r>
    </w:p>
    <w:p w14:paraId="55FC24EF" w14:textId="777B864C"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stratigrafia e </w:t>
      </w:r>
      <w:proofErr w:type="spellStart"/>
      <w:r w:rsidR="006B6EB2" w:rsidRPr="00F50D50">
        <w:rPr>
          <w:rFonts w:ascii="Arial Narrow" w:hAnsi="Arial Narrow"/>
          <w:sz w:val="24"/>
          <w:szCs w:val="24"/>
        </w:rPr>
        <w:t>idrostratigrafia</w:t>
      </w:r>
      <w:proofErr w:type="spellEnd"/>
      <w:r w:rsidR="006B6EB2" w:rsidRPr="00F50D50">
        <w:rPr>
          <w:rFonts w:ascii="Arial Narrow" w:hAnsi="Arial Narrow"/>
          <w:sz w:val="24"/>
          <w:szCs w:val="24"/>
        </w:rPr>
        <w:t xml:space="preserve"> del sondaggio; </w:t>
      </w:r>
      <w:r>
        <w:rPr>
          <w:rFonts w:ascii="Arial Narrow" w:hAnsi="Arial Narrow"/>
          <w:sz w:val="24"/>
          <w:szCs w:val="24"/>
        </w:rPr>
        <w:t>Descrizione</w:t>
      </w:r>
      <w:r w:rsidR="006B6EB2" w:rsidRPr="00F50D50">
        <w:rPr>
          <w:rFonts w:ascii="Arial Narrow" w:hAnsi="Arial Narrow"/>
          <w:sz w:val="24"/>
          <w:szCs w:val="24"/>
        </w:rPr>
        <w:t xml:space="preserve"> dei livelli e </w:t>
      </w:r>
      <w:r w:rsidR="002E164B">
        <w:rPr>
          <w:rFonts w:ascii="Arial Narrow" w:hAnsi="Arial Narrow"/>
          <w:sz w:val="24"/>
          <w:szCs w:val="24"/>
        </w:rPr>
        <w:t xml:space="preserve">degli </w:t>
      </w:r>
      <w:r w:rsidR="006B6EB2" w:rsidRPr="00F50D50">
        <w:rPr>
          <w:rFonts w:ascii="Arial Narrow" w:hAnsi="Arial Narrow"/>
          <w:sz w:val="24"/>
          <w:szCs w:val="24"/>
        </w:rPr>
        <w:t>spessori fenestrati della captazione</w:t>
      </w:r>
    </w:p>
    <w:p w14:paraId="31E4E0ED" w14:textId="5FE7C652"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della tipologia di acquifero captato (libero, confinato, </w:t>
      </w:r>
      <w:proofErr w:type="spellStart"/>
      <w:r w:rsidR="006B6EB2" w:rsidRPr="00F50D50">
        <w:rPr>
          <w:rFonts w:ascii="Arial Narrow" w:hAnsi="Arial Narrow"/>
          <w:sz w:val="24"/>
          <w:szCs w:val="24"/>
        </w:rPr>
        <w:t>semiconfinato</w:t>
      </w:r>
      <w:proofErr w:type="spellEnd"/>
      <w:r w:rsidR="006B6EB2" w:rsidRPr="00F50D50">
        <w:rPr>
          <w:rFonts w:ascii="Arial Narrow" w:hAnsi="Arial Narrow"/>
          <w:sz w:val="24"/>
          <w:szCs w:val="24"/>
        </w:rPr>
        <w:t>, ecc.)</w:t>
      </w:r>
    </w:p>
    <w:p w14:paraId="3E794735" w14:textId="58DC0F0A"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w:t>
      </w:r>
      <w:r w:rsidR="002E164B">
        <w:rPr>
          <w:rFonts w:ascii="Arial Narrow" w:hAnsi="Arial Narrow"/>
          <w:sz w:val="24"/>
          <w:szCs w:val="24"/>
        </w:rPr>
        <w:t xml:space="preserve">delle </w:t>
      </w:r>
      <w:r w:rsidR="006B6EB2" w:rsidRPr="00F50D50">
        <w:rPr>
          <w:rFonts w:ascii="Arial Narrow" w:hAnsi="Arial Narrow"/>
          <w:sz w:val="24"/>
          <w:szCs w:val="24"/>
        </w:rPr>
        <w:t>direzioni di deflusso locali delle acque sotterranee (monte e valle idrogeologico)</w:t>
      </w:r>
    </w:p>
    <w:p w14:paraId="42075E9A" w14:textId="451C63E4"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delle aree di ricarica</w:t>
      </w:r>
    </w:p>
    <w:p w14:paraId="44D6213D" w14:textId="0DD44289"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dell’interazione con acque superficiali</w:t>
      </w:r>
    </w:p>
    <w:p w14:paraId="7050F15E" w14:textId="32720D63"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dell’interazione con ecosistemi terrestri</w:t>
      </w:r>
    </w:p>
    <w:p w14:paraId="6DE99FCD" w14:textId="1339AE6C"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dell’intrusione salina o altri contaminanti</w:t>
      </w:r>
    </w:p>
    <w:p w14:paraId="04F842C3" w14:textId="4172A771"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della vulnerabilità intrinseca</w:t>
      </w:r>
    </w:p>
    <w:p w14:paraId="694198A3" w14:textId="7EF8A66A" w:rsidR="006B6EB2" w:rsidRPr="00F50D50" w:rsidRDefault="00480FFB" w:rsidP="00F50D50">
      <w:pPr>
        <w:pStyle w:val="Paragrafoelenco"/>
        <w:numPr>
          <w:ilvl w:val="0"/>
          <w:numId w:val="37"/>
        </w:numPr>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delle caratteristiche </w:t>
      </w:r>
      <w:proofErr w:type="spellStart"/>
      <w:r w:rsidR="006B6EB2" w:rsidRPr="00F50D50">
        <w:rPr>
          <w:rFonts w:ascii="Arial Narrow" w:hAnsi="Arial Narrow"/>
          <w:sz w:val="24"/>
          <w:szCs w:val="24"/>
        </w:rPr>
        <w:t>idrochimiche</w:t>
      </w:r>
      <w:proofErr w:type="spellEnd"/>
      <w:r w:rsidR="006B6EB2" w:rsidRPr="00F50D50">
        <w:rPr>
          <w:rFonts w:ascii="Arial Narrow" w:hAnsi="Arial Narrow"/>
          <w:sz w:val="24"/>
          <w:szCs w:val="24"/>
        </w:rPr>
        <w:t xml:space="preserve"> naturali locali (facies </w:t>
      </w:r>
      <w:proofErr w:type="spellStart"/>
      <w:r w:rsidR="006B6EB2" w:rsidRPr="00F50D50">
        <w:rPr>
          <w:rFonts w:ascii="Arial Narrow" w:hAnsi="Arial Narrow"/>
          <w:sz w:val="24"/>
          <w:szCs w:val="24"/>
        </w:rPr>
        <w:t>idrochimica</w:t>
      </w:r>
      <w:proofErr w:type="spellEnd"/>
      <w:r w:rsidR="006B6EB2" w:rsidRPr="00F50D50">
        <w:rPr>
          <w:rFonts w:ascii="Arial Narrow" w:hAnsi="Arial Narrow"/>
          <w:sz w:val="24"/>
          <w:szCs w:val="24"/>
        </w:rPr>
        <w:t>, redox, ecc.)</w:t>
      </w:r>
    </w:p>
    <w:p w14:paraId="3F020B52" w14:textId="5BEF0861" w:rsidR="006B6EB2" w:rsidRPr="00F50D50" w:rsidRDefault="00480FFB" w:rsidP="00F50D50">
      <w:pPr>
        <w:pStyle w:val="Paragrafoelenco"/>
        <w:numPr>
          <w:ilvl w:val="0"/>
          <w:numId w:val="37"/>
        </w:numPr>
        <w:spacing w:after="0"/>
        <w:ind w:left="714" w:hanging="357"/>
        <w:rPr>
          <w:rFonts w:ascii="Arial Narrow" w:hAnsi="Arial Narrow"/>
          <w:sz w:val="24"/>
          <w:szCs w:val="24"/>
        </w:rPr>
      </w:pPr>
      <w:r>
        <w:rPr>
          <w:rFonts w:ascii="Arial Narrow" w:hAnsi="Arial Narrow"/>
          <w:sz w:val="24"/>
          <w:szCs w:val="24"/>
        </w:rPr>
        <w:t>Descrizione</w:t>
      </w:r>
      <w:r w:rsidR="006B6EB2" w:rsidRPr="00F50D50">
        <w:rPr>
          <w:rFonts w:ascii="Arial Narrow" w:hAnsi="Arial Narrow"/>
          <w:sz w:val="24"/>
          <w:szCs w:val="24"/>
        </w:rPr>
        <w:t xml:space="preserve"> delle pressioni antropiche locali e prossime al sito (uso del suolo in prossimità del pozzo, presenza di siti contaminati o altre pressioni puntuali, pressioni diffuse, ecc.)</w:t>
      </w:r>
    </w:p>
    <w:p w14:paraId="0F0B5ACB" w14:textId="77777777" w:rsidR="006B6EB2" w:rsidRDefault="006B6EB2" w:rsidP="007F1749">
      <w:pPr>
        <w:rPr>
          <w:sz w:val="24"/>
        </w:rPr>
      </w:pPr>
    </w:p>
    <w:p w14:paraId="64DD9F1D" w14:textId="782ED70F" w:rsidR="00B360C0" w:rsidRPr="00F50D50" w:rsidRDefault="00B360C0" w:rsidP="007F1749">
      <w:pPr>
        <w:rPr>
          <w:b/>
          <w:sz w:val="24"/>
        </w:rPr>
      </w:pPr>
      <w:r w:rsidRPr="00480FFB">
        <w:rPr>
          <w:b/>
          <w:sz w:val="24"/>
        </w:rPr>
        <w:t>Elementi valutativi del Modello Concettuale a scala di corpo idrico sotterraneo</w:t>
      </w:r>
    </w:p>
    <w:p w14:paraId="3D8A8AA9" w14:textId="27BC883C"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tipologia di acquifero (libero, confinato, </w:t>
      </w:r>
      <w:proofErr w:type="spellStart"/>
      <w:r w:rsidR="00B360C0" w:rsidRPr="00F50D50">
        <w:rPr>
          <w:rFonts w:ascii="Arial Narrow" w:hAnsi="Arial Narrow"/>
          <w:sz w:val="24"/>
        </w:rPr>
        <w:t>semiconfinato</w:t>
      </w:r>
      <w:proofErr w:type="spellEnd"/>
      <w:r w:rsidR="00B360C0" w:rsidRPr="00F50D50">
        <w:rPr>
          <w:rFonts w:ascii="Arial Narrow" w:hAnsi="Arial Narrow"/>
          <w:sz w:val="24"/>
        </w:rPr>
        <w:t>, ecc.)</w:t>
      </w:r>
    </w:p>
    <w:p w14:paraId="57AF3D6A" w14:textId="0B7E611D"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della geometria, stratigrafia, </w:t>
      </w:r>
      <w:proofErr w:type="spellStart"/>
      <w:r w:rsidR="00B360C0" w:rsidRPr="00F50D50">
        <w:rPr>
          <w:rFonts w:ascii="Arial Narrow" w:hAnsi="Arial Narrow"/>
          <w:sz w:val="24"/>
        </w:rPr>
        <w:t>idrostratigrafia</w:t>
      </w:r>
      <w:proofErr w:type="spellEnd"/>
      <w:r w:rsidR="00B360C0" w:rsidRPr="00F50D50">
        <w:rPr>
          <w:rFonts w:ascii="Arial Narrow" w:hAnsi="Arial Narrow"/>
          <w:sz w:val="24"/>
        </w:rPr>
        <w:t xml:space="preserve"> e caratteristiche geologico-strutturali (limiti di permeabilità, estensione, spessore, conducibilità idraulica, ecc.)</w:t>
      </w:r>
    </w:p>
    <w:p w14:paraId="2EF7E97A" w14:textId="2CD7B300"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direzioni di deflusso delle acque sotterranee</w:t>
      </w:r>
    </w:p>
    <w:p w14:paraId="7C5B3CF9" w14:textId="59092458"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delle aree di ricarica</w:t>
      </w:r>
    </w:p>
    <w:p w14:paraId="77397E89" w14:textId="5775C050"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dell’interazione con acque superficiali</w:t>
      </w:r>
    </w:p>
    <w:p w14:paraId="14BB94EB" w14:textId="01A4FA1F"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dell’interazione con ecosistemi terrestri</w:t>
      </w:r>
    </w:p>
    <w:p w14:paraId="6D8E21AC" w14:textId="21F956D1"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dell’intrusione salina o altri contaminanti</w:t>
      </w:r>
    </w:p>
    <w:p w14:paraId="789A8A3A" w14:textId="70638DC5" w:rsidR="00B360C0" w:rsidRPr="00F50D50" w:rsidRDefault="00480FFB" w:rsidP="00F50D50">
      <w:pPr>
        <w:pStyle w:val="Paragrafoelenco"/>
        <w:numPr>
          <w:ilvl w:val="0"/>
          <w:numId w:val="38"/>
        </w:numPr>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della vulnerabilità intrinseca</w:t>
      </w:r>
    </w:p>
    <w:p w14:paraId="02280F39" w14:textId="377B35E3" w:rsidR="00B360C0" w:rsidRPr="00F50D50" w:rsidRDefault="00480FFB" w:rsidP="00F50D50">
      <w:pPr>
        <w:pStyle w:val="Paragrafoelenco"/>
        <w:numPr>
          <w:ilvl w:val="0"/>
          <w:numId w:val="38"/>
        </w:numPr>
        <w:spacing w:after="0"/>
        <w:ind w:left="714" w:hanging="357"/>
        <w:rPr>
          <w:rFonts w:ascii="Arial Narrow" w:hAnsi="Arial Narrow"/>
          <w:sz w:val="24"/>
        </w:rPr>
      </w:pPr>
      <w:r>
        <w:rPr>
          <w:rFonts w:ascii="Arial Narrow" w:hAnsi="Arial Narrow"/>
          <w:sz w:val="24"/>
        </w:rPr>
        <w:t>Descrizione</w:t>
      </w:r>
      <w:r w:rsidR="00B360C0" w:rsidRPr="00F50D50">
        <w:rPr>
          <w:rFonts w:ascii="Arial Narrow" w:hAnsi="Arial Narrow"/>
          <w:sz w:val="24"/>
        </w:rPr>
        <w:t xml:space="preserve"> delle caratteristiche </w:t>
      </w:r>
      <w:proofErr w:type="spellStart"/>
      <w:r w:rsidR="00B360C0" w:rsidRPr="00F50D50">
        <w:rPr>
          <w:rFonts w:ascii="Arial Narrow" w:hAnsi="Arial Narrow"/>
          <w:sz w:val="24"/>
        </w:rPr>
        <w:t>idrochimiche</w:t>
      </w:r>
      <w:proofErr w:type="spellEnd"/>
      <w:r w:rsidR="00B360C0" w:rsidRPr="00F50D50">
        <w:rPr>
          <w:rFonts w:ascii="Arial Narrow" w:hAnsi="Arial Narrow"/>
          <w:sz w:val="24"/>
        </w:rPr>
        <w:t xml:space="preserve"> naturali (facies </w:t>
      </w:r>
      <w:proofErr w:type="spellStart"/>
      <w:r w:rsidR="00B360C0" w:rsidRPr="00F50D50">
        <w:rPr>
          <w:rFonts w:ascii="Arial Narrow" w:hAnsi="Arial Narrow"/>
          <w:sz w:val="24"/>
        </w:rPr>
        <w:t>idrochimica</w:t>
      </w:r>
      <w:proofErr w:type="spellEnd"/>
      <w:r w:rsidR="00B360C0" w:rsidRPr="00F50D50">
        <w:rPr>
          <w:rFonts w:ascii="Arial Narrow" w:hAnsi="Arial Narrow"/>
          <w:sz w:val="24"/>
        </w:rPr>
        <w:t>, redox, ecc.)</w:t>
      </w:r>
    </w:p>
    <w:p w14:paraId="6F11149A" w14:textId="77777777" w:rsidR="006B6EB2" w:rsidRDefault="006B6EB2" w:rsidP="007F1749">
      <w:pPr>
        <w:rPr>
          <w:sz w:val="24"/>
        </w:rPr>
      </w:pPr>
    </w:p>
    <w:p w14:paraId="666780C8" w14:textId="55501DB0" w:rsidR="00C32F7E" w:rsidRDefault="00F257A1" w:rsidP="007F1749">
      <w:pPr>
        <w:rPr>
          <w:sz w:val="24"/>
        </w:rPr>
      </w:pPr>
      <w:r>
        <w:rPr>
          <w:sz w:val="24"/>
        </w:rPr>
        <w:t>La raccolta e la sistematizzazione</w:t>
      </w:r>
      <w:r w:rsidR="00A12407">
        <w:rPr>
          <w:sz w:val="24"/>
        </w:rPr>
        <w:t xml:space="preserve"> di tutte le informazioni può rappresentare </w:t>
      </w:r>
      <w:r w:rsidR="00C32F7E">
        <w:rPr>
          <w:sz w:val="24"/>
        </w:rPr>
        <w:t xml:space="preserve">per l’SNPA uno strumento </w:t>
      </w:r>
      <w:r w:rsidR="00A779B5">
        <w:rPr>
          <w:sz w:val="24"/>
        </w:rPr>
        <w:t xml:space="preserve">conoscitivo e gestionale </w:t>
      </w:r>
      <w:r w:rsidR="00A12407">
        <w:rPr>
          <w:sz w:val="24"/>
        </w:rPr>
        <w:t xml:space="preserve">importante contenente le principali </w:t>
      </w:r>
      <w:r w:rsidR="00A779B5">
        <w:rPr>
          <w:sz w:val="24"/>
        </w:rPr>
        <w:t xml:space="preserve">informazioni </w:t>
      </w:r>
      <w:r w:rsidR="00A12407">
        <w:rPr>
          <w:sz w:val="24"/>
        </w:rPr>
        <w:t xml:space="preserve">ambientali </w:t>
      </w:r>
      <w:r w:rsidR="00A779B5">
        <w:rPr>
          <w:sz w:val="24"/>
        </w:rPr>
        <w:t>da associare ai corpi idrici sotterranei e alle stazioni di monitoraggio delle acque sotterranee.</w:t>
      </w:r>
      <w:r w:rsidR="00734826">
        <w:rPr>
          <w:sz w:val="24"/>
        </w:rPr>
        <w:t xml:space="preserve"> Per ogni elemento valutativo si potrà eventualmente </w:t>
      </w:r>
      <w:r w:rsidR="00480FFB">
        <w:rPr>
          <w:sz w:val="24"/>
        </w:rPr>
        <w:t xml:space="preserve">definire una lista di </w:t>
      </w:r>
      <w:r w:rsidR="00734826">
        <w:rPr>
          <w:sz w:val="24"/>
        </w:rPr>
        <w:t>contenuti condivisi e altri a testo libero: l’utilizzo de</w:t>
      </w:r>
      <w:r w:rsidR="00480FFB">
        <w:rPr>
          <w:sz w:val="24"/>
        </w:rPr>
        <w:t xml:space="preserve">lla lista dei </w:t>
      </w:r>
      <w:r w:rsidR="00734826">
        <w:rPr>
          <w:sz w:val="24"/>
        </w:rPr>
        <w:t>contenuti condivisi nella descrizione dell’elemento valutativo può contribuire a sistematizzare le informazioni a scala nazionale.</w:t>
      </w:r>
    </w:p>
    <w:p w14:paraId="294F8B78" w14:textId="0DF441AF" w:rsidR="00A779B5" w:rsidRDefault="00A779B5" w:rsidP="007F1749">
      <w:pPr>
        <w:rPr>
          <w:sz w:val="24"/>
        </w:rPr>
      </w:pPr>
      <w:r>
        <w:rPr>
          <w:sz w:val="24"/>
        </w:rPr>
        <w:t xml:space="preserve">Le medesime informazioni saranno poi utilizzate anche nella definizione della confidenza dello stato dei corpi idrici sotterranei come </w:t>
      </w:r>
      <w:r w:rsidRPr="00AA30D3">
        <w:rPr>
          <w:sz w:val="24"/>
        </w:rPr>
        <w:t>discussi durante l</w:t>
      </w:r>
      <w:r>
        <w:rPr>
          <w:sz w:val="24"/>
        </w:rPr>
        <w:t>e</w:t>
      </w:r>
      <w:r w:rsidRPr="00AA30D3">
        <w:rPr>
          <w:sz w:val="24"/>
        </w:rPr>
        <w:t xml:space="preserve"> riunion</w:t>
      </w:r>
      <w:r>
        <w:rPr>
          <w:sz w:val="24"/>
        </w:rPr>
        <w:t>i</w:t>
      </w:r>
      <w:r w:rsidRPr="00AA30D3">
        <w:rPr>
          <w:sz w:val="24"/>
        </w:rPr>
        <w:t xml:space="preserve"> </w:t>
      </w:r>
      <w:r w:rsidR="000B7C78">
        <w:rPr>
          <w:sz w:val="24"/>
        </w:rPr>
        <w:t xml:space="preserve">per la redazione del prodotto n.07 </w:t>
      </w:r>
      <w:r>
        <w:rPr>
          <w:sz w:val="24"/>
        </w:rPr>
        <w:t xml:space="preserve">(confidenza) della </w:t>
      </w:r>
      <w:r w:rsidRPr="00AA30D3">
        <w:rPr>
          <w:sz w:val="24"/>
        </w:rPr>
        <w:t>RR-TEM-09-01</w:t>
      </w:r>
      <w:r>
        <w:rPr>
          <w:sz w:val="24"/>
        </w:rPr>
        <w:t>.</w:t>
      </w:r>
      <w:r w:rsidR="00B00583">
        <w:rPr>
          <w:sz w:val="24"/>
        </w:rPr>
        <w:t xml:space="preserve"> Di seguito si riportano come esempio 2 schede (Tabella 3.1 e Tabella 3.2) per la descrizione/gestione</w:t>
      </w:r>
      <w:r w:rsidR="006B6EB2">
        <w:rPr>
          <w:sz w:val="24"/>
        </w:rPr>
        <w:t xml:space="preserve"> </w:t>
      </w:r>
      <w:r w:rsidR="006B6EB2">
        <w:rPr>
          <w:sz w:val="24"/>
        </w:rPr>
        <w:lastRenderedPageBreak/>
        <w:t>degli elementi valutativi del modello concettuale, in un formato che può essere facilmente utilizzabile e gestibile dalle Agenzie</w:t>
      </w:r>
      <w:r w:rsidR="00B00583">
        <w:rPr>
          <w:sz w:val="24"/>
        </w:rPr>
        <w:t>.</w:t>
      </w:r>
    </w:p>
    <w:p w14:paraId="64C5DDED" w14:textId="5F0CFB27" w:rsidR="00C24933" w:rsidRDefault="00C24933" w:rsidP="007F1749">
      <w:pPr>
        <w:rPr>
          <w:sz w:val="24"/>
        </w:rPr>
      </w:pPr>
      <w:r w:rsidRPr="00C24933">
        <w:rPr>
          <w:sz w:val="24"/>
        </w:rPr>
        <w:t>La gestione e la revisione periodica del monitoraggio devono essere orientate a colmare progressivamente le eventuali lacune su questi elementi conoscitivi.</w:t>
      </w:r>
    </w:p>
    <w:p w14:paraId="44548729" w14:textId="77777777" w:rsidR="0045365B" w:rsidRDefault="0045365B" w:rsidP="005F2ECA">
      <w:pPr>
        <w:rPr>
          <w:sz w:val="24"/>
        </w:rPr>
      </w:pPr>
    </w:p>
    <w:p w14:paraId="100BE9DA" w14:textId="77777777" w:rsidR="00C24933" w:rsidRDefault="00C24933" w:rsidP="005F2ECA">
      <w:pPr>
        <w:rPr>
          <w:sz w:val="24"/>
        </w:rPr>
      </w:pPr>
    </w:p>
    <w:p w14:paraId="5D1C0143" w14:textId="2163932D" w:rsidR="00725667" w:rsidRPr="00B051BD" w:rsidRDefault="00725667" w:rsidP="00725667">
      <w:pPr>
        <w:rPr>
          <w:szCs w:val="20"/>
        </w:rPr>
      </w:pPr>
      <w:r w:rsidRPr="00B051BD">
        <w:rPr>
          <w:szCs w:val="20"/>
        </w:rPr>
        <w:t>Tabella 3.</w:t>
      </w:r>
      <w:r w:rsidR="002E164B">
        <w:rPr>
          <w:szCs w:val="20"/>
        </w:rPr>
        <w:t>1</w:t>
      </w:r>
      <w:r w:rsidRPr="00B051BD">
        <w:rPr>
          <w:szCs w:val="20"/>
        </w:rPr>
        <w:t xml:space="preserve">: </w:t>
      </w:r>
      <w:r w:rsidRPr="00725667">
        <w:rPr>
          <w:szCs w:val="20"/>
        </w:rPr>
        <w:t>Elementi valutativi del Modello Concettuale a scala locale (stazione di monitoraggio)</w:t>
      </w:r>
    </w:p>
    <w:tbl>
      <w:tblPr>
        <w:tblW w:w="5000" w:type="pct"/>
        <w:tblLayout w:type="fixed"/>
        <w:tblCellMar>
          <w:left w:w="0" w:type="dxa"/>
          <w:right w:w="0" w:type="dxa"/>
        </w:tblCellMar>
        <w:tblLook w:val="04A0" w:firstRow="1" w:lastRow="0" w:firstColumn="1" w:lastColumn="0" w:noHBand="0" w:noVBand="1"/>
      </w:tblPr>
      <w:tblGrid>
        <w:gridCol w:w="852"/>
        <w:gridCol w:w="707"/>
        <w:gridCol w:w="1008"/>
        <w:gridCol w:w="724"/>
        <w:gridCol w:w="736"/>
        <w:gridCol w:w="721"/>
        <w:gridCol w:w="653"/>
        <w:gridCol w:w="755"/>
        <w:gridCol w:w="755"/>
        <w:gridCol w:w="703"/>
        <w:gridCol w:w="653"/>
        <w:gridCol w:w="715"/>
        <w:gridCol w:w="651"/>
      </w:tblGrid>
      <w:tr w:rsidR="00725667" w:rsidRPr="00725667" w14:paraId="5A3B7A40" w14:textId="77777777" w:rsidTr="00F50D50">
        <w:tc>
          <w:tcPr>
            <w:tcW w:w="442" w:type="pct"/>
            <w:tcBorders>
              <w:top w:val="nil"/>
              <w:left w:val="nil"/>
              <w:bottom w:val="nil"/>
              <w:right w:val="nil"/>
            </w:tcBorders>
            <w:shd w:val="clear" w:color="auto" w:fill="auto"/>
            <w:vAlign w:val="bottom"/>
            <w:hideMark/>
          </w:tcPr>
          <w:p w14:paraId="20189A52" w14:textId="77777777" w:rsidR="00725667" w:rsidRPr="00F50D50" w:rsidRDefault="00725667" w:rsidP="00725667">
            <w:pPr>
              <w:jc w:val="left"/>
              <w:rPr>
                <w:rFonts w:eastAsia="Times New Roman"/>
                <w:sz w:val="18"/>
                <w:szCs w:val="18"/>
              </w:rPr>
            </w:pPr>
          </w:p>
        </w:tc>
        <w:tc>
          <w:tcPr>
            <w:tcW w:w="367" w:type="pct"/>
            <w:tcBorders>
              <w:top w:val="nil"/>
              <w:left w:val="nil"/>
              <w:bottom w:val="nil"/>
              <w:right w:val="nil"/>
            </w:tcBorders>
            <w:shd w:val="clear" w:color="auto" w:fill="auto"/>
            <w:vAlign w:val="bottom"/>
            <w:hideMark/>
          </w:tcPr>
          <w:p w14:paraId="6AE50F7B" w14:textId="77777777" w:rsidR="00725667" w:rsidRPr="00F50D50" w:rsidRDefault="00725667" w:rsidP="00725667">
            <w:pPr>
              <w:jc w:val="left"/>
              <w:rPr>
                <w:rFonts w:eastAsia="Times New Roman"/>
                <w:sz w:val="18"/>
                <w:szCs w:val="18"/>
              </w:rPr>
            </w:pPr>
          </w:p>
        </w:tc>
        <w:tc>
          <w:tcPr>
            <w:tcW w:w="4190" w:type="pct"/>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14:paraId="708FDDC3" w14:textId="77777777" w:rsidR="00725667" w:rsidRPr="00F50D50" w:rsidRDefault="00725667" w:rsidP="00725667">
            <w:pPr>
              <w:jc w:val="center"/>
              <w:rPr>
                <w:rFonts w:eastAsia="Times New Roman" w:cs="Calibri"/>
                <w:b/>
                <w:bCs/>
                <w:color w:val="000000"/>
                <w:sz w:val="18"/>
                <w:szCs w:val="18"/>
              </w:rPr>
            </w:pPr>
            <w:r w:rsidRPr="00F50D50">
              <w:rPr>
                <w:rFonts w:eastAsia="Times New Roman" w:cs="Calibri"/>
                <w:b/>
                <w:bCs/>
                <w:color w:val="000000"/>
                <w:sz w:val="18"/>
                <w:szCs w:val="18"/>
              </w:rPr>
              <w:t>Elementi valutativi del Modello Concettuale a scala locale (stazione di monitoraggio)</w:t>
            </w:r>
          </w:p>
        </w:tc>
      </w:tr>
      <w:tr w:rsidR="00725667" w:rsidRPr="00725667" w14:paraId="64985BB1" w14:textId="77777777" w:rsidTr="00F50D50">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DBF32" w14:textId="1FF48C70" w:rsidR="00725667" w:rsidRPr="00F50D50" w:rsidRDefault="00725667" w:rsidP="00725667">
            <w:pPr>
              <w:jc w:val="center"/>
              <w:rPr>
                <w:rFonts w:eastAsia="Times New Roman" w:cs="Calibri"/>
                <w:b/>
                <w:bCs/>
                <w:color w:val="000000"/>
                <w:sz w:val="18"/>
                <w:szCs w:val="18"/>
              </w:rPr>
            </w:pPr>
            <w:r w:rsidRPr="00F50D50">
              <w:rPr>
                <w:rFonts w:eastAsia="Times New Roman" w:cs="Calibri"/>
                <w:b/>
                <w:bCs/>
                <w:color w:val="000000"/>
                <w:sz w:val="18"/>
                <w:szCs w:val="18"/>
              </w:rPr>
              <w:t>Codice stazione di monito</w:t>
            </w:r>
            <w:r>
              <w:rPr>
                <w:rFonts w:eastAsia="Times New Roman" w:cs="Calibri"/>
                <w:b/>
                <w:bCs/>
                <w:color w:val="000000"/>
                <w:sz w:val="18"/>
                <w:szCs w:val="18"/>
              </w:rPr>
              <w:t>-</w:t>
            </w:r>
            <w:r w:rsidRPr="00F50D50">
              <w:rPr>
                <w:rFonts w:eastAsia="Times New Roman" w:cs="Calibri"/>
                <w:b/>
                <w:bCs/>
                <w:color w:val="000000"/>
                <w:sz w:val="18"/>
                <w:szCs w:val="18"/>
              </w:rPr>
              <w:t>raggio</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0E2CA1C1" w14:textId="2D1C9E43" w:rsidR="00725667" w:rsidRPr="00F50D50" w:rsidRDefault="00725667" w:rsidP="00725667">
            <w:pPr>
              <w:jc w:val="center"/>
              <w:rPr>
                <w:rFonts w:eastAsia="Times New Roman" w:cs="Calibri"/>
                <w:b/>
                <w:bCs/>
                <w:color w:val="000000"/>
                <w:sz w:val="18"/>
                <w:szCs w:val="18"/>
              </w:rPr>
            </w:pPr>
            <w:r w:rsidRPr="00F50D50">
              <w:rPr>
                <w:rFonts w:eastAsia="Times New Roman" w:cs="Calibri"/>
                <w:b/>
                <w:bCs/>
                <w:color w:val="000000"/>
                <w:sz w:val="18"/>
                <w:szCs w:val="18"/>
              </w:rPr>
              <w:t xml:space="preserve">Corpo idrico </w:t>
            </w:r>
            <w:proofErr w:type="spellStart"/>
            <w:r w:rsidRPr="00F50D50">
              <w:rPr>
                <w:rFonts w:eastAsia="Times New Roman" w:cs="Calibri"/>
                <w:b/>
                <w:bCs/>
                <w:color w:val="000000"/>
                <w:sz w:val="18"/>
                <w:szCs w:val="18"/>
              </w:rPr>
              <w:t>sotter</w:t>
            </w:r>
            <w:r>
              <w:rPr>
                <w:rFonts w:eastAsia="Times New Roman" w:cs="Calibri"/>
                <w:b/>
                <w:bCs/>
                <w:color w:val="000000"/>
                <w:sz w:val="18"/>
                <w:szCs w:val="18"/>
              </w:rPr>
              <w:t>-</w:t>
            </w:r>
            <w:r w:rsidRPr="00F50D50">
              <w:rPr>
                <w:rFonts w:eastAsia="Times New Roman" w:cs="Calibri"/>
                <w:b/>
                <w:bCs/>
                <w:color w:val="000000"/>
                <w:sz w:val="18"/>
                <w:szCs w:val="18"/>
              </w:rPr>
              <w:t>raneo</w:t>
            </w:r>
            <w:proofErr w:type="spellEnd"/>
            <w:r w:rsidRPr="00F50D50">
              <w:rPr>
                <w:rFonts w:eastAsia="Times New Roman" w:cs="Calibri"/>
                <w:b/>
                <w:bCs/>
                <w:color w:val="000000"/>
                <w:sz w:val="18"/>
                <w:szCs w:val="18"/>
              </w:rPr>
              <w:t xml:space="preserve"> (GWB)</w:t>
            </w:r>
          </w:p>
        </w:tc>
        <w:tc>
          <w:tcPr>
            <w:tcW w:w="523" w:type="pct"/>
            <w:tcBorders>
              <w:top w:val="nil"/>
              <w:left w:val="nil"/>
              <w:bottom w:val="single" w:sz="4" w:space="0" w:color="auto"/>
              <w:right w:val="single" w:sz="4" w:space="0" w:color="auto"/>
            </w:tcBorders>
            <w:shd w:val="clear" w:color="auto" w:fill="auto"/>
            <w:hideMark/>
          </w:tcPr>
          <w:p w14:paraId="6146329E" w14:textId="77777777"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Conoscenza dell’infrastruttura/stazione di monitoraggio (caratteristiche costruttive, profondità prelievo dell’acqua, uso della stazione di monitoraggio, regime dei prelievi, curva di risalita, ecc.)</w:t>
            </w:r>
          </w:p>
        </w:tc>
        <w:tc>
          <w:tcPr>
            <w:tcW w:w="376" w:type="pct"/>
            <w:tcBorders>
              <w:top w:val="nil"/>
              <w:left w:val="nil"/>
              <w:bottom w:val="single" w:sz="4" w:space="0" w:color="auto"/>
              <w:right w:val="single" w:sz="4" w:space="0" w:color="auto"/>
            </w:tcBorders>
            <w:shd w:val="clear" w:color="auto" w:fill="auto"/>
            <w:hideMark/>
          </w:tcPr>
          <w:p w14:paraId="5D10B881" w14:textId="53A29972"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stratigrafia e </w:t>
            </w:r>
            <w:proofErr w:type="spellStart"/>
            <w:r w:rsidRPr="00F50D50">
              <w:rPr>
                <w:rFonts w:eastAsia="Times New Roman" w:cs="Calibri"/>
                <w:color w:val="000000"/>
                <w:sz w:val="18"/>
                <w:szCs w:val="18"/>
              </w:rPr>
              <w:t>idrostratigrafia</w:t>
            </w:r>
            <w:proofErr w:type="spellEnd"/>
            <w:r w:rsidRPr="00F50D50">
              <w:rPr>
                <w:rFonts w:eastAsia="Times New Roman" w:cs="Calibri"/>
                <w:color w:val="000000"/>
                <w:sz w:val="18"/>
                <w:szCs w:val="18"/>
              </w:rPr>
              <w:t xml:space="preserve"> del sondaggio; conoscenza dei livelli e spessori fenestrati della captazione</w:t>
            </w:r>
          </w:p>
        </w:tc>
        <w:tc>
          <w:tcPr>
            <w:tcW w:w="382" w:type="pct"/>
            <w:tcBorders>
              <w:top w:val="nil"/>
              <w:left w:val="nil"/>
              <w:bottom w:val="single" w:sz="4" w:space="0" w:color="auto"/>
              <w:right w:val="single" w:sz="4" w:space="0" w:color="auto"/>
            </w:tcBorders>
            <w:shd w:val="clear" w:color="auto" w:fill="auto"/>
            <w:hideMark/>
          </w:tcPr>
          <w:p w14:paraId="65831649" w14:textId="068B5AD5"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della tipologia di acquifero captato (libero, confinato, </w:t>
            </w:r>
            <w:proofErr w:type="spellStart"/>
            <w:r w:rsidRPr="00F50D50">
              <w:rPr>
                <w:rFonts w:eastAsia="Times New Roman" w:cs="Calibri"/>
                <w:color w:val="000000"/>
                <w:sz w:val="18"/>
                <w:szCs w:val="18"/>
              </w:rPr>
              <w:t>semiconfinato</w:t>
            </w:r>
            <w:proofErr w:type="spellEnd"/>
            <w:r w:rsidRPr="00F50D50">
              <w:rPr>
                <w:rFonts w:eastAsia="Times New Roman" w:cs="Calibri"/>
                <w:color w:val="000000"/>
                <w:sz w:val="18"/>
                <w:szCs w:val="18"/>
              </w:rPr>
              <w:t>, ecc.)</w:t>
            </w:r>
          </w:p>
        </w:tc>
        <w:tc>
          <w:tcPr>
            <w:tcW w:w="374" w:type="pct"/>
            <w:tcBorders>
              <w:top w:val="nil"/>
              <w:left w:val="nil"/>
              <w:bottom w:val="single" w:sz="4" w:space="0" w:color="auto"/>
              <w:right w:val="single" w:sz="4" w:space="0" w:color="auto"/>
            </w:tcBorders>
            <w:shd w:val="clear" w:color="auto" w:fill="auto"/>
            <w:hideMark/>
          </w:tcPr>
          <w:p w14:paraId="70FADE29" w14:textId="36C9BC3D"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direzioni di deflusso locali delle acque sotterranee (monte e valle idrogeologico)</w:t>
            </w:r>
          </w:p>
        </w:tc>
        <w:tc>
          <w:tcPr>
            <w:tcW w:w="339" w:type="pct"/>
            <w:tcBorders>
              <w:top w:val="nil"/>
              <w:left w:val="nil"/>
              <w:bottom w:val="single" w:sz="4" w:space="0" w:color="auto"/>
              <w:right w:val="single" w:sz="4" w:space="0" w:color="auto"/>
            </w:tcBorders>
            <w:shd w:val="clear" w:color="auto" w:fill="auto"/>
            <w:hideMark/>
          </w:tcPr>
          <w:p w14:paraId="6329BD75" w14:textId="09CB6BA6"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delle aree di ricarica</w:t>
            </w:r>
          </w:p>
        </w:tc>
        <w:tc>
          <w:tcPr>
            <w:tcW w:w="392" w:type="pct"/>
            <w:tcBorders>
              <w:top w:val="nil"/>
              <w:left w:val="nil"/>
              <w:bottom w:val="single" w:sz="4" w:space="0" w:color="auto"/>
              <w:right w:val="single" w:sz="4" w:space="0" w:color="auto"/>
            </w:tcBorders>
            <w:shd w:val="clear" w:color="auto" w:fill="auto"/>
            <w:hideMark/>
          </w:tcPr>
          <w:p w14:paraId="5356275E" w14:textId="239D39D9"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dell’interazione con acque superficiali</w:t>
            </w:r>
          </w:p>
        </w:tc>
        <w:tc>
          <w:tcPr>
            <w:tcW w:w="392" w:type="pct"/>
            <w:tcBorders>
              <w:top w:val="nil"/>
              <w:left w:val="nil"/>
              <w:bottom w:val="single" w:sz="4" w:space="0" w:color="auto"/>
              <w:right w:val="single" w:sz="4" w:space="0" w:color="auto"/>
            </w:tcBorders>
            <w:shd w:val="clear" w:color="auto" w:fill="auto"/>
            <w:hideMark/>
          </w:tcPr>
          <w:p w14:paraId="2B311046" w14:textId="11F776A3"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dell’interazione con ecosistemi terrestri</w:t>
            </w:r>
          </w:p>
        </w:tc>
        <w:tc>
          <w:tcPr>
            <w:tcW w:w="365" w:type="pct"/>
            <w:tcBorders>
              <w:top w:val="nil"/>
              <w:left w:val="nil"/>
              <w:bottom w:val="single" w:sz="4" w:space="0" w:color="auto"/>
              <w:right w:val="single" w:sz="4" w:space="0" w:color="auto"/>
            </w:tcBorders>
            <w:shd w:val="clear" w:color="auto" w:fill="auto"/>
            <w:hideMark/>
          </w:tcPr>
          <w:p w14:paraId="144A2014" w14:textId="6210CCC5"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dell’intrusione salina o altri contaminanti</w:t>
            </w:r>
          </w:p>
        </w:tc>
        <w:tc>
          <w:tcPr>
            <w:tcW w:w="339" w:type="pct"/>
            <w:tcBorders>
              <w:top w:val="nil"/>
              <w:left w:val="nil"/>
              <w:bottom w:val="single" w:sz="4" w:space="0" w:color="auto"/>
              <w:right w:val="single" w:sz="4" w:space="0" w:color="auto"/>
            </w:tcBorders>
            <w:shd w:val="clear" w:color="auto" w:fill="auto"/>
            <w:hideMark/>
          </w:tcPr>
          <w:p w14:paraId="7ABD6026" w14:textId="372C520A"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della vulnerabilità intrinseca</w:t>
            </w:r>
          </w:p>
        </w:tc>
        <w:tc>
          <w:tcPr>
            <w:tcW w:w="371" w:type="pct"/>
            <w:tcBorders>
              <w:top w:val="nil"/>
              <w:left w:val="nil"/>
              <w:bottom w:val="single" w:sz="4" w:space="0" w:color="auto"/>
              <w:right w:val="single" w:sz="4" w:space="0" w:color="auto"/>
            </w:tcBorders>
            <w:shd w:val="clear" w:color="auto" w:fill="auto"/>
            <w:hideMark/>
          </w:tcPr>
          <w:p w14:paraId="4E1E9D8C" w14:textId="5B98C7C9"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delle caratteristiche </w:t>
            </w:r>
            <w:proofErr w:type="spellStart"/>
            <w:r w:rsidRPr="00F50D50">
              <w:rPr>
                <w:rFonts w:eastAsia="Times New Roman" w:cs="Calibri"/>
                <w:color w:val="000000"/>
                <w:sz w:val="18"/>
                <w:szCs w:val="18"/>
              </w:rPr>
              <w:t>idrochimiche</w:t>
            </w:r>
            <w:proofErr w:type="spellEnd"/>
            <w:r w:rsidRPr="00F50D50">
              <w:rPr>
                <w:rFonts w:eastAsia="Times New Roman" w:cs="Calibri"/>
                <w:color w:val="000000"/>
                <w:sz w:val="18"/>
                <w:szCs w:val="18"/>
              </w:rPr>
              <w:t xml:space="preserve"> naturali locali (facies </w:t>
            </w:r>
            <w:proofErr w:type="spellStart"/>
            <w:r w:rsidRPr="00F50D50">
              <w:rPr>
                <w:rFonts w:eastAsia="Times New Roman" w:cs="Calibri"/>
                <w:color w:val="000000"/>
                <w:sz w:val="18"/>
                <w:szCs w:val="18"/>
              </w:rPr>
              <w:t>idrochimica</w:t>
            </w:r>
            <w:proofErr w:type="spellEnd"/>
            <w:r w:rsidRPr="00F50D50">
              <w:rPr>
                <w:rFonts w:eastAsia="Times New Roman" w:cs="Calibri"/>
                <w:color w:val="000000"/>
                <w:sz w:val="18"/>
                <w:szCs w:val="18"/>
              </w:rPr>
              <w:t>, redox, ecc.)</w:t>
            </w:r>
          </w:p>
        </w:tc>
        <w:tc>
          <w:tcPr>
            <w:tcW w:w="338" w:type="pct"/>
            <w:tcBorders>
              <w:top w:val="nil"/>
              <w:left w:val="nil"/>
              <w:bottom w:val="single" w:sz="4" w:space="0" w:color="auto"/>
              <w:right w:val="single" w:sz="4" w:space="0" w:color="auto"/>
            </w:tcBorders>
            <w:shd w:val="clear" w:color="auto" w:fill="auto"/>
            <w:hideMark/>
          </w:tcPr>
          <w:p w14:paraId="078ED490" w14:textId="67BB82F0" w:rsidR="00725667" w:rsidRPr="00F50D50" w:rsidRDefault="00725667" w:rsidP="00725667">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delle pressioni antropiche locali e prossime al sito (uso del suolo in prossimità del pozzo, presenza di siti contaminati o altre pressioni puntuali, pressioni diffuse, ecc.)</w:t>
            </w:r>
          </w:p>
        </w:tc>
      </w:tr>
      <w:tr w:rsidR="00725667" w:rsidRPr="00725667" w14:paraId="47F5E073" w14:textId="77777777" w:rsidTr="00F50D50">
        <w:tc>
          <w:tcPr>
            <w:tcW w:w="442" w:type="pct"/>
            <w:tcBorders>
              <w:top w:val="nil"/>
              <w:left w:val="single" w:sz="4" w:space="0" w:color="auto"/>
              <w:bottom w:val="single" w:sz="4" w:space="0" w:color="auto"/>
              <w:right w:val="single" w:sz="4" w:space="0" w:color="auto"/>
            </w:tcBorders>
            <w:shd w:val="clear" w:color="auto" w:fill="auto"/>
            <w:vAlign w:val="bottom"/>
            <w:hideMark/>
          </w:tcPr>
          <w:p w14:paraId="18AC4EC2"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Stat 1</w:t>
            </w:r>
          </w:p>
        </w:tc>
        <w:tc>
          <w:tcPr>
            <w:tcW w:w="367" w:type="pct"/>
            <w:tcBorders>
              <w:top w:val="nil"/>
              <w:left w:val="nil"/>
              <w:bottom w:val="single" w:sz="4" w:space="0" w:color="auto"/>
              <w:right w:val="single" w:sz="4" w:space="0" w:color="auto"/>
            </w:tcBorders>
            <w:shd w:val="clear" w:color="auto" w:fill="auto"/>
            <w:vAlign w:val="bottom"/>
            <w:hideMark/>
          </w:tcPr>
          <w:p w14:paraId="25562F5C"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GWB a</w:t>
            </w:r>
          </w:p>
        </w:tc>
        <w:tc>
          <w:tcPr>
            <w:tcW w:w="523" w:type="pct"/>
            <w:tcBorders>
              <w:top w:val="nil"/>
              <w:left w:val="nil"/>
              <w:bottom w:val="single" w:sz="4" w:space="0" w:color="auto"/>
              <w:right w:val="single" w:sz="4" w:space="0" w:color="auto"/>
            </w:tcBorders>
            <w:shd w:val="clear" w:color="auto" w:fill="auto"/>
            <w:vAlign w:val="bottom"/>
            <w:hideMark/>
          </w:tcPr>
          <w:p w14:paraId="7663AFD0"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6" w:type="pct"/>
            <w:tcBorders>
              <w:top w:val="nil"/>
              <w:left w:val="nil"/>
              <w:bottom w:val="single" w:sz="4" w:space="0" w:color="auto"/>
              <w:right w:val="single" w:sz="4" w:space="0" w:color="auto"/>
            </w:tcBorders>
            <w:shd w:val="clear" w:color="auto" w:fill="auto"/>
            <w:vAlign w:val="bottom"/>
            <w:hideMark/>
          </w:tcPr>
          <w:p w14:paraId="695CC522"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82" w:type="pct"/>
            <w:tcBorders>
              <w:top w:val="nil"/>
              <w:left w:val="nil"/>
              <w:bottom w:val="single" w:sz="4" w:space="0" w:color="auto"/>
              <w:right w:val="single" w:sz="4" w:space="0" w:color="auto"/>
            </w:tcBorders>
            <w:shd w:val="clear" w:color="auto" w:fill="auto"/>
            <w:vAlign w:val="bottom"/>
            <w:hideMark/>
          </w:tcPr>
          <w:p w14:paraId="27038BE2"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4" w:type="pct"/>
            <w:tcBorders>
              <w:top w:val="nil"/>
              <w:left w:val="nil"/>
              <w:bottom w:val="single" w:sz="4" w:space="0" w:color="auto"/>
              <w:right w:val="single" w:sz="4" w:space="0" w:color="auto"/>
            </w:tcBorders>
            <w:shd w:val="clear" w:color="auto" w:fill="auto"/>
            <w:vAlign w:val="bottom"/>
            <w:hideMark/>
          </w:tcPr>
          <w:p w14:paraId="4E1A3178"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5DE8B6A9"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43B46B14"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7B7CB780"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65" w:type="pct"/>
            <w:tcBorders>
              <w:top w:val="nil"/>
              <w:left w:val="nil"/>
              <w:bottom w:val="single" w:sz="4" w:space="0" w:color="auto"/>
              <w:right w:val="single" w:sz="4" w:space="0" w:color="auto"/>
            </w:tcBorders>
            <w:shd w:val="clear" w:color="auto" w:fill="auto"/>
            <w:vAlign w:val="bottom"/>
            <w:hideMark/>
          </w:tcPr>
          <w:p w14:paraId="7A98B683"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4F9EBA19"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1" w:type="pct"/>
            <w:tcBorders>
              <w:top w:val="nil"/>
              <w:left w:val="nil"/>
              <w:bottom w:val="single" w:sz="4" w:space="0" w:color="auto"/>
              <w:right w:val="single" w:sz="4" w:space="0" w:color="auto"/>
            </w:tcBorders>
            <w:shd w:val="clear" w:color="auto" w:fill="auto"/>
            <w:vAlign w:val="bottom"/>
            <w:hideMark/>
          </w:tcPr>
          <w:p w14:paraId="17562A53"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8" w:type="pct"/>
            <w:tcBorders>
              <w:top w:val="nil"/>
              <w:left w:val="nil"/>
              <w:bottom w:val="single" w:sz="4" w:space="0" w:color="auto"/>
              <w:right w:val="single" w:sz="4" w:space="0" w:color="auto"/>
            </w:tcBorders>
            <w:shd w:val="clear" w:color="auto" w:fill="auto"/>
            <w:vAlign w:val="bottom"/>
            <w:hideMark/>
          </w:tcPr>
          <w:p w14:paraId="5FA27270"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r>
      <w:tr w:rsidR="00725667" w:rsidRPr="00725667" w14:paraId="696856DC" w14:textId="77777777" w:rsidTr="00F50D50">
        <w:tc>
          <w:tcPr>
            <w:tcW w:w="442" w:type="pct"/>
            <w:tcBorders>
              <w:top w:val="nil"/>
              <w:left w:val="single" w:sz="4" w:space="0" w:color="auto"/>
              <w:bottom w:val="single" w:sz="4" w:space="0" w:color="auto"/>
              <w:right w:val="single" w:sz="4" w:space="0" w:color="auto"/>
            </w:tcBorders>
            <w:shd w:val="clear" w:color="auto" w:fill="auto"/>
            <w:vAlign w:val="bottom"/>
            <w:hideMark/>
          </w:tcPr>
          <w:p w14:paraId="7285F096"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Stat 2</w:t>
            </w:r>
          </w:p>
        </w:tc>
        <w:tc>
          <w:tcPr>
            <w:tcW w:w="367" w:type="pct"/>
            <w:tcBorders>
              <w:top w:val="nil"/>
              <w:left w:val="nil"/>
              <w:bottom w:val="single" w:sz="4" w:space="0" w:color="auto"/>
              <w:right w:val="single" w:sz="4" w:space="0" w:color="auto"/>
            </w:tcBorders>
            <w:shd w:val="clear" w:color="auto" w:fill="auto"/>
            <w:vAlign w:val="bottom"/>
            <w:hideMark/>
          </w:tcPr>
          <w:p w14:paraId="176B926C"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GWB a</w:t>
            </w:r>
          </w:p>
        </w:tc>
        <w:tc>
          <w:tcPr>
            <w:tcW w:w="523" w:type="pct"/>
            <w:tcBorders>
              <w:top w:val="nil"/>
              <w:left w:val="nil"/>
              <w:bottom w:val="single" w:sz="4" w:space="0" w:color="auto"/>
              <w:right w:val="single" w:sz="4" w:space="0" w:color="auto"/>
            </w:tcBorders>
            <w:shd w:val="clear" w:color="auto" w:fill="auto"/>
            <w:vAlign w:val="bottom"/>
            <w:hideMark/>
          </w:tcPr>
          <w:p w14:paraId="14DCEA51"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6" w:type="pct"/>
            <w:tcBorders>
              <w:top w:val="nil"/>
              <w:left w:val="nil"/>
              <w:bottom w:val="single" w:sz="4" w:space="0" w:color="auto"/>
              <w:right w:val="single" w:sz="4" w:space="0" w:color="auto"/>
            </w:tcBorders>
            <w:shd w:val="clear" w:color="auto" w:fill="auto"/>
            <w:vAlign w:val="bottom"/>
            <w:hideMark/>
          </w:tcPr>
          <w:p w14:paraId="7A15D7ED"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82" w:type="pct"/>
            <w:tcBorders>
              <w:top w:val="nil"/>
              <w:left w:val="nil"/>
              <w:bottom w:val="single" w:sz="4" w:space="0" w:color="auto"/>
              <w:right w:val="single" w:sz="4" w:space="0" w:color="auto"/>
            </w:tcBorders>
            <w:shd w:val="clear" w:color="auto" w:fill="auto"/>
            <w:vAlign w:val="bottom"/>
            <w:hideMark/>
          </w:tcPr>
          <w:p w14:paraId="33098946"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4" w:type="pct"/>
            <w:tcBorders>
              <w:top w:val="nil"/>
              <w:left w:val="nil"/>
              <w:bottom w:val="single" w:sz="4" w:space="0" w:color="auto"/>
              <w:right w:val="single" w:sz="4" w:space="0" w:color="auto"/>
            </w:tcBorders>
            <w:shd w:val="clear" w:color="auto" w:fill="auto"/>
            <w:vAlign w:val="bottom"/>
            <w:hideMark/>
          </w:tcPr>
          <w:p w14:paraId="0FE404BF"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3996BD59"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66EACE61"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58FC5147"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65" w:type="pct"/>
            <w:tcBorders>
              <w:top w:val="nil"/>
              <w:left w:val="nil"/>
              <w:bottom w:val="single" w:sz="4" w:space="0" w:color="auto"/>
              <w:right w:val="single" w:sz="4" w:space="0" w:color="auto"/>
            </w:tcBorders>
            <w:shd w:val="clear" w:color="auto" w:fill="auto"/>
            <w:vAlign w:val="bottom"/>
            <w:hideMark/>
          </w:tcPr>
          <w:p w14:paraId="62C6FC2A"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06C4BC44"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1" w:type="pct"/>
            <w:tcBorders>
              <w:top w:val="nil"/>
              <w:left w:val="nil"/>
              <w:bottom w:val="single" w:sz="4" w:space="0" w:color="auto"/>
              <w:right w:val="single" w:sz="4" w:space="0" w:color="auto"/>
            </w:tcBorders>
            <w:shd w:val="clear" w:color="auto" w:fill="auto"/>
            <w:vAlign w:val="bottom"/>
            <w:hideMark/>
          </w:tcPr>
          <w:p w14:paraId="44772A7C"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8" w:type="pct"/>
            <w:tcBorders>
              <w:top w:val="nil"/>
              <w:left w:val="nil"/>
              <w:bottom w:val="single" w:sz="4" w:space="0" w:color="auto"/>
              <w:right w:val="single" w:sz="4" w:space="0" w:color="auto"/>
            </w:tcBorders>
            <w:shd w:val="clear" w:color="auto" w:fill="auto"/>
            <w:vAlign w:val="bottom"/>
            <w:hideMark/>
          </w:tcPr>
          <w:p w14:paraId="2AA5B037"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r>
      <w:tr w:rsidR="00725667" w:rsidRPr="00725667" w14:paraId="6D8A631E" w14:textId="77777777" w:rsidTr="00F50D50">
        <w:tc>
          <w:tcPr>
            <w:tcW w:w="442" w:type="pct"/>
            <w:tcBorders>
              <w:top w:val="nil"/>
              <w:left w:val="single" w:sz="4" w:space="0" w:color="auto"/>
              <w:bottom w:val="single" w:sz="4" w:space="0" w:color="auto"/>
              <w:right w:val="single" w:sz="4" w:space="0" w:color="auto"/>
            </w:tcBorders>
            <w:shd w:val="clear" w:color="auto" w:fill="auto"/>
            <w:vAlign w:val="bottom"/>
            <w:hideMark/>
          </w:tcPr>
          <w:p w14:paraId="2D674D17"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w:t>
            </w:r>
          </w:p>
        </w:tc>
        <w:tc>
          <w:tcPr>
            <w:tcW w:w="367" w:type="pct"/>
            <w:tcBorders>
              <w:top w:val="nil"/>
              <w:left w:val="nil"/>
              <w:bottom w:val="single" w:sz="4" w:space="0" w:color="auto"/>
              <w:right w:val="single" w:sz="4" w:space="0" w:color="auto"/>
            </w:tcBorders>
            <w:shd w:val="clear" w:color="auto" w:fill="auto"/>
            <w:vAlign w:val="bottom"/>
            <w:hideMark/>
          </w:tcPr>
          <w:p w14:paraId="6F053635"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w:t>
            </w:r>
          </w:p>
        </w:tc>
        <w:tc>
          <w:tcPr>
            <w:tcW w:w="523" w:type="pct"/>
            <w:tcBorders>
              <w:top w:val="nil"/>
              <w:left w:val="nil"/>
              <w:bottom w:val="single" w:sz="4" w:space="0" w:color="auto"/>
              <w:right w:val="single" w:sz="4" w:space="0" w:color="auto"/>
            </w:tcBorders>
            <w:shd w:val="clear" w:color="auto" w:fill="auto"/>
            <w:vAlign w:val="bottom"/>
            <w:hideMark/>
          </w:tcPr>
          <w:p w14:paraId="35FD7AB4"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6" w:type="pct"/>
            <w:tcBorders>
              <w:top w:val="nil"/>
              <w:left w:val="nil"/>
              <w:bottom w:val="single" w:sz="4" w:space="0" w:color="auto"/>
              <w:right w:val="single" w:sz="4" w:space="0" w:color="auto"/>
            </w:tcBorders>
            <w:shd w:val="clear" w:color="auto" w:fill="auto"/>
            <w:vAlign w:val="bottom"/>
            <w:hideMark/>
          </w:tcPr>
          <w:p w14:paraId="58591126"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82" w:type="pct"/>
            <w:tcBorders>
              <w:top w:val="nil"/>
              <w:left w:val="nil"/>
              <w:bottom w:val="single" w:sz="4" w:space="0" w:color="auto"/>
              <w:right w:val="single" w:sz="4" w:space="0" w:color="auto"/>
            </w:tcBorders>
            <w:shd w:val="clear" w:color="auto" w:fill="auto"/>
            <w:vAlign w:val="bottom"/>
            <w:hideMark/>
          </w:tcPr>
          <w:p w14:paraId="6BF3BCC3"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4" w:type="pct"/>
            <w:tcBorders>
              <w:top w:val="nil"/>
              <w:left w:val="nil"/>
              <w:bottom w:val="single" w:sz="4" w:space="0" w:color="auto"/>
              <w:right w:val="single" w:sz="4" w:space="0" w:color="auto"/>
            </w:tcBorders>
            <w:shd w:val="clear" w:color="auto" w:fill="auto"/>
            <w:vAlign w:val="bottom"/>
            <w:hideMark/>
          </w:tcPr>
          <w:p w14:paraId="009D7C81"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34BE177D"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7B97D9D8"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0B8D2B18"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65" w:type="pct"/>
            <w:tcBorders>
              <w:top w:val="nil"/>
              <w:left w:val="nil"/>
              <w:bottom w:val="single" w:sz="4" w:space="0" w:color="auto"/>
              <w:right w:val="single" w:sz="4" w:space="0" w:color="auto"/>
            </w:tcBorders>
            <w:shd w:val="clear" w:color="auto" w:fill="auto"/>
            <w:vAlign w:val="bottom"/>
            <w:hideMark/>
          </w:tcPr>
          <w:p w14:paraId="41BAFE14"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3DB20E3F"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1" w:type="pct"/>
            <w:tcBorders>
              <w:top w:val="nil"/>
              <w:left w:val="nil"/>
              <w:bottom w:val="single" w:sz="4" w:space="0" w:color="auto"/>
              <w:right w:val="single" w:sz="4" w:space="0" w:color="auto"/>
            </w:tcBorders>
            <w:shd w:val="clear" w:color="auto" w:fill="auto"/>
            <w:vAlign w:val="bottom"/>
            <w:hideMark/>
          </w:tcPr>
          <w:p w14:paraId="72D95D93"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8" w:type="pct"/>
            <w:tcBorders>
              <w:top w:val="nil"/>
              <w:left w:val="nil"/>
              <w:bottom w:val="single" w:sz="4" w:space="0" w:color="auto"/>
              <w:right w:val="single" w:sz="4" w:space="0" w:color="auto"/>
            </w:tcBorders>
            <w:shd w:val="clear" w:color="auto" w:fill="auto"/>
            <w:vAlign w:val="bottom"/>
            <w:hideMark/>
          </w:tcPr>
          <w:p w14:paraId="17E7D6AD"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r>
      <w:tr w:rsidR="00725667" w:rsidRPr="00725667" w14:paraId="7EE9354A" w14:textId="77777777" w:rsidTr="00F50D50">
        <w:tc>
          <w:tcPr>
            <w:tcW w:w="442" w:type="pct"/>
            <w:tcBorders>
              <w:top w:val="nil"/>
              <w:left w:val="single" w:sz="4" w:space="0" w:color="auto"/>
              <w:bottom w:val="single" w:sz="4" w:space="0" w:color="auto"/>
              <w:right w:val="single" w:sz="4" w:space="0" w:color="auto"/>
            </w:tcBorders>
            <w:shd w:val="clear" w:color="auto" w:fill="auto"/>
            <w:vAlign w:val="bottom"/>
            <w:hideMark/>
          </w:tcPr>
          <w:p w14:paraId="4EC646B7"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Stat n</w:t>
            </w:r>
          </w:p>
        </w:tc>
        <w:tc>
          <w:tcPr>
            <w:tcW w:w="367" w:type="pct"/>
            <w:tcBorders>
              <w:top w:val="nil"/>
              <w:left w:val="nil"/>
              <w:bottom w:val="single" w:sz="4" w:space="0" w:color="auto"/>
              <w:right w:val="single" w:sz="4" w:space="0" w:color="auto"/>
            </w:tcBorders>
            <w:shd w:val="clear" w:color="auto" w:fill="auto"/>
            <w:vAlign w:val="bottom"/>
            <w:hideMark/>
          </w:tcPr>
          <w:p w14:paraId="2793C70E"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GWB x</w:t>
            </w:r>
          </w:p>
        </w:tc>
        <w:tc>
          <w:tcPr>
            <w:tcW w:w="523" w:type="pct"/>
            <w:tcBorders>
              <w:top w:val="nil"/>
              <w:left w:val="nil"/>
              <w:bottom w:val="single" w:sz="4" w:space="0" w:color="auto"/>
              <w:right w:val="single" w:sz="4" w:space="0" w:color="auto"/>
            </w:tcBorders>
            <w:shd w:val="clear" w:color="auto" w:fill="auto"/>
            <w:vAlign w:val="bottom"/>
            <w:hideMark/>
          </w:tcPr>
          <w:p w14:paraId="6B481F21"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6" w:type="pct"/>
            <w:tcBorders>
              <w:top w:val="nil"/>
              <w:left w:val="nil"/>
              <w:bottom w:val="single" w:sz="4" w:space="0" w:color="auto"/>
              <w:right w:val="single" w:sz="4" w:space="0" w:color="auto"/>
            </w:tcBorders>
            <w:shd w:val="clear" w:color="auto" w:fill="auto"/>
            <w:vAlign w:val="bottom"/>
            <w:hideMark/>
          </w:tcPr>
          <w:p w14:paraId="48DF13EC"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82" w:type="pct"/>
            <w:tcBorders>
              <w:top w:val="nil"/>
              <w:left w:val="nil"/>
              <w:bottom w:val="single" w:sz="4" w:space="0" w:color="auto"/>
              <w:right w:val="single" w:sz="4" w:space="0" w:color="auto"/>
            </w:tcBorders>
            <w:shd w:val="clear" w:color="auto" w:fill="auto"/>
            <w:vAlign w:val="bottom"/>
            <w:hideMark/>
          </w:tcPr>
          <w:p w14:paraId="310C23F8"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4" w:type="pct"/>
            <w:tcBorders>
              <w:top w:val="nil"/>
              <w:left w:val="nil"/>
              <w:bottom w:val="single" w:sz="4" w:space="0" w:color="auto"/>
              <w:right w:val="single" w:sz="4" w:space="0" w:color="auto"/>
            </w:tcBorders>
            <w:shd w:val="clear" w:color="auto" w:fill="auto"/>
            <w:vAlign w:val="bottom"/>
            <w:hideMark/>
          </w:tcPr>
          <w:p w14:paraId="39CCB5C3"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7D65DD6B"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47EC3B12"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92" w:type="pct"/>
            <w:tcBorders>
              <w:top w:val="nil"/>
              <w:left w:val="nil"/>
              <w:bottom w:val="single" w:sz="4" w:space="0" w:color="auto"/>
              <w:right w:val="single" w:sz="4" w:space="0" w:color="auto"/>
            </w:tcBorders>
            <w:shd w:val="clear" w:color="auto" w:fill="auto"/>
            <w:vAlign w:val="bottom"/>
            <w:hideMark/>
          </w:tcPr>
          <w:p w14:paraId="4CA2FC47"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65" w:type="pct"/>
            <w:tcBorders>
              <w:top w:val="nil"/>
              <w:left w:val="nil"/>
              <w:bottom w:val="single" w:sz="4" w:space="0" w:color="auto"/>
              <w:right w:val="single" w:sz="4" w:space="0" w:color="auto"/>
            </w:tcBorders>
            <w:shd w:val="clear" w:color="auto" w:fill="auto"/>
            <w:vAlign w:val="bottom"/>
            <w:hideMark/>
          </w:tcPr>
          <w:p w14:paraId="23B5085C"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9" w:type="pct"/>
            <w:tcBorders>
              <w:top w:val="nil"/>
              <w:left w:val="nil"/>
              <w:bottom w:val="single" w:sz="4" w:space="0" w:color="auto"/>
              <w:right w:val="single" w:sz="4" w:space="0" w:color="auto"/>
            </w:tcBorders>
            <w:shd w:val="clear" w:color="auto" w:fill="auto"/>
            <w:vAlign w:val="bottom"/>
            <w:hideMark/>
          </w:tcPr>
          <w:p w14:paraId="730E7FB8"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71" w:type="pct"/>
            <w:tcBorders>
              <w:top w:val="nil"/>
              <w:left w:val="nil"/>
              <w:bottom w:val="single" w:sz="4" w:space="0" w:color="auto"/>
              <w:right w:val="single" w:sz="4" w:space="0" w:color="auto"/>
            </w:tcBorders>
            <w:shd w:val="clear" w:color="auto" w:fill="auto"/>
            <w:vAlign w:val="bottom"/>
            <w:hideMark/>
          </w:tcPr>
          <w:p w14:paraId="0E46AEEE"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c>
          <w:tcPr>
            <w:tcW w:w="338" w:type="pct"/>
            <w:tcBorders>
              <w:top w:val="nil"/>
              <w:left w:val="nil"/>
              <w:bottom w:val="single" w:sz="4" w:space="0" w:color="auto"/>
              <w:right w:val="single" w:sz="4" w:space="0" w:color="auto"/>
            </w:tcBorders>
            <w:shd w:val="clear" w:color="auto" w:fill="auto"/>
            <w:vAlign w:val="bottom"/>
            <w:hideMark/>
          </w:tcPr>
          <w:p w14:paraId="48B1A851" w14:textId="77777777" w:rsidR="00725667" w:rsidRPr="00F50D50" w:rsidRDefault="00725667" w:rsidP="00725667">
            <w:pPr>
              <w:jc w:val="left"/>
              <w:rPr>
                <w:rFonts w:eastAsia="Times New Roman" w:cs="Calibri"/>
                <w:color w:val="000000"/>
                <w:sz w:val="18"/>
                <w:szCs w:val="18"/>
              </w:rPr>
            </w:pPr>
            <w:r w:rsidRPr="00F50D50">
              <w:rPr>
                <w:rFonts w:eastAsia="Times New Roman" w:cs="Calibri"/>
                <w:color w:val="000000"/>
                <w:sz w:val="18"/>
                <w:szCs w:val="18"/>
              </w:rPr>
              <w:t> </w:t>
            </w:r>
          </w:p>
        </w:tc>
      </w:tr>
    </w:tbl>
    <w:p w14:paraId="554A198C" w14:textId="77777777" w:rsidR="00A779B5" w:rsidRDefault="00A779B5" w:rsidP="005F2ECA">
      <w:pPr>
        <w:rPr>
          <w:sz w:val="24"/>
        </w:rPr>
      </w:pPr>
    </w:p>
    <w:p w14:paraId="561128FE" w14:textId="77777777" w:rsidR="002E164B" w:rsidRDefault="002E164B" w:rsidP="005F2ECA">
      <w:pPr>
        <w:rPr>
          <w:sz w:val="24"/>
        </w:rPr>
      </w:pPr>
    </w:p>
    <w:p w14:paraId="66C542BF" w14:textId="7BE6888B" w:rsidR="002E164B" w:rsidRPr="00F50D50" w:rsidRDefault="002E164B" w:rsidP="002E164B">
      <w:pPr>
        <w:rPr>
          <w:szCs w:val="20"/>
        </w:rPr>
      </w:pPr>
      <w:r>
        <w:rPr>
          <w:szCs w:val="20"/>
        </w:rPr>
        <w:t>Tabella 3.2</w:t>
      </w:r>
      <w:r w:rsidRPr="00F50D50">
        <w:rPr>
          <w:szCs w:val="20"/>
        </w:rPr>
        <w:t>: Elementi valutativi del Modello Concettuale a scala di corpo idrico sotterraneo</w:t>
      </w:r>
    </w:p>
    <w:tbl>
      <w:tblPr>
        <w:tblW w:w="5000" w:type="pct"/>
        <w:tblLayout w:type="fixed"/>
        <w:tblCellMar>
          <w:left w:w="0" w:type="dxa"/>
          <w:right w:w="0" w:type="dxa"/>
        </w:tblCellMar>
        <w:tblLook w:val="04A0" w:firstRow="1" w:lastRow="0" w:firstColumn="1" w:lastColumn="0" w:noHBand="0" w:noVBand="1"/>
      </w:tblPr>
      <w:tblGrid>
        <w:gridCol w:w="1139"/>
        <w:gridCol w:w="994"/>
        <w:gridCol w:w="1133"/>
        <w:gridCol w:w="990"/>
        <w:gridCol w:w="848"/>
        <w:gridCol w:w="992"/>
        <w:gridCol w:w="759"/>
        <w:gridCol w:w="846"/>
        <w:gridCol w:w="967"/>
        <w:gridCol w:w="965"/>
      </w:tblGrid>
      <w:tr w:rsidR="002E164B" w:rsidRPr="00A779B5" w14:paraId="25C08136" w14:textId="77777777" w:rsidTr="00C42C8B">
        <w:tc>
          <w:tcPr>
            <w:tcW w:w="591" w:type="pct"/>
            <w:tcBorders>
              <w:top w:val="nil"/>
              <w:left w:val="nil"/>
              <w:bottom w:val="nil"/>
              <w:right w:val="nil"/>
            </w:tcBorders>
            <w:shd w:val="clear" w:color="auto" w:fill="auto"/>
            <w:vAlign w:val="bottom"/>
            <w:hideMark/>
          </w:tcPr>
          <w:p w14:paraId="389E9026" w14:textId="77777777" w:rsidR="002E164B" w:rsidRPr="00F50D50" w:rsidRDefault="002E164B" w:rsidP="00C42C8B">
            <w:pPr>
              <w:jc w:val="left"/>
              <w:rPr>
                <w:rFonts w:eastAsia="Times New Roman"/>
                <w:sz w:val="18"/>
                <w:szCs w:val="18"/>
              </w:rPr>
            </w:pPr>
          </w:p>
        </w:tc>
        <w:tc>
          <w:tcPr>
            <w:tcW w:w="4409"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60CD7D3" w14:textId="77777777" w:rsidR="002E164B" w:rsidRPr="00F50D50" w:rsidRDefault="002E164B" w:rsidP="00C42C8B">
            <w:pPr>
              <w:jc w:val="center"/>
              <w:rPr>
                <w:rFonts w:eastAsia="Times New Roman" w:cs="Calibri"/>
                <w:b/>
                <w:bCs/>
                <w:color w:val="000000"/>
                <w:sz w:val="18"/>
                <w:szCs w:val="18"/>
              </w:rPr>
            </w:pPr>
            <w:r w:rsidRPr="00F50D50">
              <w:rPr>
                <w:rFonts w:eastAsia="Times New Roman" w:cs="Calibri"/>
                <w:b/>
                <w:bCs/>
                <w:color w:val="000000"/>
                <w:sz w:val="18"/>
                <w:szCs w:val="18"/>
              </w:rPr>
              <w:t>Elementi valutativi del Modello Concettuale a scala di corpo idrico sotterraneo</w:t>
            </w:r>
          </w:p>
        </w:tc>
      </w:tr>
      <w:tr w:rsidR="002E164B" w:rsidRPr="00A779B5" w14:paraId="75AFBE97" w14:textId="77777777" w:rsidTr="00C42C8B">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29BA00" w14:textId="77777777" w:rsidR="002E164B" w:rsidRPr="00F50D50" w:rsidRDefault="002E164B" w:rsidP="00C42C8B">
            <w:pPr>
              <w:jc w:val="center"/>
              <w:rPr>
                <w:rFonts w:eastAsia="Times New Roman" w:cs="Calibri"/>
                <w:b/>
                <w:bCs/>
                <w:color w:val="000000"/>
                <w:sz w:val="18"/>
                <w:szCs w:val="18"/>
              </w:rPr>
            </w:pPr>
            <w:r w:rsidRPr="00F50D50">
              <w:rPr>
                <w:rFonts w:eastAsia="Times New Roman" w:cs="Calibri"/>
                <w:b/>
                <w:bCs/>
                <w:color w:val="000000"/>
                <w:sz w:val="18"/>
                <w:szCs w:val="18"/>
              </w:rPr>
              <w:t>Corpo idrico sotterraneo (GWB)</w:t>
            </w:r>
          </w:p>
        </w:tc>
        <w:tc>
          <w:tcPr>
            <w:tcW w:w="516" w:type="pct"/>
            <w:tcBorders>
              <w:top w:val="nil"/>
              <w:left w:val="nil"/>
              <w:bottom w:val="single" w:sz="4" w:space="0" w:color="auto"/>
              <w:right w:val="single" w:sz="4" w:space="0" w:color="auto"/>
            </w:tcBorders>
            <w:shd w:val="clear" w:color="auto" w:fill="auto"/>
            <w:noWrap/>
            <w:hideMark/>
          </w:tcPr>
          <w:p w14:paraId="0CD1737C"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 xml:space="preserve">Conoscenza tipologia di acquifero (libero, confinato, </w:t>
            </w:r>
            <w:proofErr w:type="spellStart"/>
            <w:r w:rsidRPr="00F50D50">
              <w:rPr>
                <w:rFonts w:eastAsia="Times New Roman" w:cs="Calibri"/>
                <w:color w:val="000000"/>
                <w:sz w:val="18"/>
                <w:szCs w:val="18"/>
              </w:rPr>
              <w:t>semiconfinato</w:t>
            </w:r>
            <w:proofErr w:type="spellEnd"/>
            <w:r w:rsidRPr="00F50D50">
              <w:rPr>
                <w:rFonts w:eastAsia="Times New Roman" w:cs="Calibri"/>
                <w:color w:val="000000"/>
                <w:sz w:val="18"/>
                <w:szCs w:val="18"/>
              </w:rPr>
              <w:t>, ecc.)</w:t>
            </w:r>
          </w:p>
        </w:tc>
        <w:tc>
          <w:tcPr>
            <w:tcW w:w="588" w:type="pct"/>
            <w:tcBorders>
              <w:top w:val="nil"/>
              <w:left w:val="nil"/>
              <w:bottom w:val="single" w:sz="4" w:space="0" w:color="auto"/>
              <w:right w:val="single" w:sz="4" w:space="0" w:color="auto"/>
            </w:tcBorders>
            <w:shd w:val="clear" w:color="auto" w:fill="auto"/>
            <w:noWrap/>
            <w:hideMark/>
          </w:tcPr>
          <w:p w14:paraId="5A481B96" w14:textId="77777777" w:rsidR="002E164B" w:rsidRDefault="002E164B" w:rsidP="00C42C8B">
            <w:pPr>
              <w:rPr>
                <w:rFonts w:eastAsia="Times New Roman" w:cs="Calibri"/>
                <w:color w:val="000000"/>
                <w:sz w:val="18"/>
                <w:szCs w:val="18"/>
              </w:rPr>
            </w:pPr>
            <w:r w:rsidRPr="00F50D50">
              <w:rPr>
                <w:rFonts w:eastAsia="Times New Roman" w:cs="Calibri"/>
                <w:color w:val="000000"/>
                <w:sz w:val="18"/>
                <w:szCs w:val="18"/>
              </w:rPr>
              <w:t xml:space="preserve">Conoscenza della geometria, stratigrafia, </w:t>
            </w:r>
            <w:proofErr w:type="spellStart"/>
            <w:r w:rsidRPr="00F50D50">
              <w:rPr>
                <w:rFonts w:eastAsia="Times New Roman" w:cs="Calibri"/>
                <w:color w:val="000000"/>
                <w:sz w:val="18"/>
                <w:szCs w:val="18"/>
              </w:rPr>
              <w:t>idrostratigrafia</w:t>
            </w:r>
            <w:proofErr w:type="spellEnd"/>
            <w:r w:rsidRPr="00F50D50">
              <w:rPr>
                <w:rFonts w:eastAsia="Times New Roman" w:cs="Calibri"/>
                <w:color w:val="000000"/>
                <w:sz w:val="18"/>
                <w:szCs w:val="18"/>
              </w:rPr>
              <w:t xml:space="preserve"> e caratteristiche geologico-strutturali (limiti di permeabilità, estensione, spessore, conducibilità idraulica, ecc.) </w:t>
            </w:r>
          </w:p>
          <w:p w14:paraId="1B572488" w14:textId="77777777" w:rsidR="002E164B" w:rsidRPr="00F50D50" w:rsidRDefault="002E164B" w:rsidP="00C42C8B">
            <w:pPr>
              <w:rPr>
                <w:rFonts w:eastAsia="Times New Roman" w:cs="Calibri"/>
                <w:color w:val="000000"/>
                <w:sz w:val="18"/>
                <w:szCs w:val="18"/>
              </w:rPr>
            </w:pPr>
          </w:p>
        </w:tc>
        <w:tc>
          <w:tcPr>
            <w:tcW w:w="514" w:type="pct"/>
            <w:tcBorders>
              <w:top w:val="nil"/>
              <w:left w:val="nil"/>
              <w:bottom w:val="single" w:sz="4" w:space="0" w:color="auto"/>
              <w:right w:val="single" w:sz="4" w:space="0" w:color="auto"/>
            </w:tcBorders>
            <w:shd w:val="clear" w:color="auto" w:fill="auto"/>
            <w:noWrap/>
            <w:hideMark/>
          </w:tcPr>
          <w:p w14:paraId="7921437A"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Conoscenza direzioni di deflusso delle acque sotterranee</w:t>
            </w:r>
          </w:p>
        </w:tc>
        <w:tc>
          <w:tcPr>
            <w:tcW w:w="440" w:type="pct"/>
            <w:tcBorders>
              <w:top w:val="nil"/>
              <w:left w:val="nil"/>
              <w:bottom w:val="single" w:sz="4" w:space="0" w:color="auto"/>
              <w:right w:val="single" w:sz="4" w:space="0" w:color="auto"/>
            </w:tcBorders>
            <w:shd w:val="clear" w:color="auto" w:fill="auto"/>
            <w:noWrap/>
            <w:hideMark/>
          </w:tcPr>
          <w:p w14:paraId="0C26A9DE"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delle aree di ricarica </w:t>
            </w:r>
          </w:p>
        </w:tc>
        <w:tc>
          <w:tcPr>
            <w:tcW w:w="515" w:type="pct"/>
            <w:tcBorders>
              <w:top w:val="nil"/>
              <w:left w:val="nil"/>
              <w:bottom w:val="single" w:sz="4" w:space="0" w:color="auto"/>
              <w:right w:val="single" w:sz="4" w:space="0" w:color="auto"/>
            </w:tcBorders>
            <w:shd w:val="clear" w:color="auto" w:fill="auto"/>
            <w:noWrap/>
            <w:hideMark/>
          </w:tcPr>
          <w:p w14:paraId="424F5794"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Conoscenza dell’</w:t>
            </w:r>
            <w:proofErr w:type="spellStart"/>
            <w:r w:rsidRPr="00F50D50">
              <w:rPr>
                <w:rFonts w:eastAsia="Times New Roman" w:cs="Calibri"/>
                <w:color w:val="000000"/>
                <w:sz w:val="18"/>
                <w:szCs w:val="18"/>
              </w:rPr>
              <w:t>interazio</w:t>
            </w:r>
            <w:proofErr w:type="spellEnd"/>
            <w:r>
              <w:rPr>
                <w:rFonts w:eastAsia="Times New Roman" w:cs="Calibri"/>
                <w:color w:val="000000"/>
                <w:sz w:val="18"/>
                <w:szCs w:val="18"/>
              </w:rPr>
              <w:t>-</w:t>
            </w:r>
            <w:proofErr w:type="spellStart"/>
            <w:r w:rsidRPr="00F50D50">
              <w:rPr>
                <w:rFonts w:eastAsia="Times New Roman" w:cs="Calibri"/>
                <w:color w:val="000000"/>
                <w:sz w:val="18"/>
                <w:szCs w:val="18"/>
              </w:rPr>
              <w:t>ne</w:t>
            </w:r>
            <w:proofErr w:type="spellEnd"/>
            <w:r w:rsidRPr="00F50D50">
              <w:rPr>
                <w:rFonts w:eastAsia="Times New Roman" w:cs="Calibri"/>
                <w:color w:val="000000"/>
                <w:sz w:val="18"/>
                <w:szCs w:val="18"/>
              </w:rPr>
              <w:t xml:space="preserve"> con acque superficiali</w:t>
            </w:r>
          </w:p>
        </w:tc>
        <w:tc>
          <w:tcPr>
            <w:tcW w:w="394" w:type="pct"/>
            <w:tcBorders>
              <w:top w:val="nil"/>
              <w:left w:val="nil"/>
              <w:bottom w:val="single" w:sz="4" w:space="0" w:color="auto"/>
              <w:right w:val="single" w:sz="4" w:space="0" w:color="auto"/>
            </w:tcBorders>
            <w:shd w:val="clear" w:color="auto" w:fill="auto"/>
            <w:noWrap/>
            <w:hideMark/>
          </w:tcPr>
          <w:p w14:paraId="78DFAFDD"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dell’interazione con ecosistemi terrestri</w:t>
            </w:r>
          </w:p>
        </w:tc>
        <w:tc>
          <w:tcPr>
            <w:tcW w:w="439" w:type="pct"/>
            <w:tcBorders>
              <w:top w:val="nil"/>
              <w:left w:val="nil"/>
              <w:bottom w:val="single" w:sz="4" w:space="0" w:color="auto"/>
              <w:right w:val="single" w:sz="4" w:space="0" w:color="auto"/>
            </w:tcBorders>
            <w:shd w:val="clear" w:color="auto" w:fill="auto"/>
            <w:noWrap/>
            <w:hideMark/>
          </w:tcPr>
          <w:p w14:paraId="386AAF17"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w:t>
            </w:r>
            <w:r>
              <w:rPr>
                <w:rFonts w:eastAsia="Times New Roman" w:cs="Calibri"/>
                <w:color w:val="000000"/>
                <w:sz w:val="18"/>
                <w:szCs w:val="18"/>
              </w:rPr>
              <w:t>-</w:t>
            </w:r>
            <w:proofErr w:type="spellStart"/>
            <w:r w:rsidRPr="00F50D50">
              <w:rPr>
                <w:rFonts w:eastAsia="Times New Roman" w:cs="Calibri"/>
                <w:color w:val="000000"/>
                <w:sz w:val="18"/>
                <w:szCs w:val="18"/>
              </w:rPr>
              <w:t>scenza</w:t>
            </w:r>
            <w:proofErr w:type="spellEnd"/>
            <w:r w:rsidRPr="00F50D50">
              <w:rPr>
                <w:rFonts w:eastAsia="Times New Roman" w:cs="Calibri"/>
                <w:color w:val="000000"/>
                <w:sz w:val="18"/>
                <w:szCs w:val="18"/>
              </w:rPr>
              <w:t xml:space="preserve"> dell’intrusione salina o altri contaminanti</w:t>
            </w:r>
          </w:p>
        </w:tc>
        <w:tc>
          <w:tcPr>
            <w:tcW w:w="502" w:type="pct"/>
            <w:tcBorders>
              <w:top w:val="nil"/>
              <w:left w:val="nil"/>
              <w:bottom w:val="single" w:sz="4" w:space="0" w:color="auto"/>
              <w:right w:val="single" w:sz="4" w:space="0" w:color="auto"/>
            </w:tcBorders>
            <w:shd w:val="clear" w:color="auto" w:fill="auto"/>
            <w:noWrap/>
            <w:hideMark/>
          </w:tcPr>
          <w:p w14:paraId="6FCBDE4B"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Conoscenza della vulnerabilità intrinseca</w:t>
            </w:r>
          </w:p>
        </w:tc>
        <w:tc>
          <w:tcPr>
            <w:tcW w:w="501" w:type="pct"/>
            <w:tcBorders>
              <w:top w:val="nil"/>
              <w:left w:val="nil"/>
              <w:bottom w:val="single" w:sz="4" w:space="0" w:color="auto"/>
              <w:right w:val="single" w:sz="4" w:space="0" w:color="auto"/>
            </w:tcBorders>
            <w:shd w:val="clear" w:color="auto" w:fill="auto"/>
            <w:noWrap/>
            <w:hideMark/>
          </w:tcPr>
          <w:p w14:paraId="7B1BD462" w14:textId="77777777" w:rsidR="002E164B" w:rsidRPr="00F50D50" w:rsidRDefault="002E164B" w:rsidP="00C42C8B">
            <w:pPr>
              <w:rPr>
                <w:rFonts w:eastAsia="Times New Roman" w:cs="Calibri"/>
                <w:color w:val="000000"/>
                <w:sz w:val="18"/>
                <w:szCs w:val="18"/>
              </w:rPr>
            </w:pPr>
            <w:r w:rsidRPr="00F50D50">
              <w:rPr>
                <w:rFonts w:eastAsia="Times New Roman" w:cs="Calibri"/>
                <w:color w:val="000000"/>
                <w:sz w:val="18"/>
                <w:szCs w:val="18"/>
              </w:rPr>
              <w:t xml:space="preserve">Conoscenza delle </w:t>
            </w:r>
            <w:proofErr w:type="spellStart"/>
            <w:r w:rsidRPr="00F50D50">
              <w:rPr>
                <w:rFonts w:eastAsia="Times New Roman" w:cs="Calibri"/>
                <w:color w:val="000000"/>
                <w:sz w:val="18"/>
                <w:szCs w:val="18"/>
              </w:rPr>
              <w:t>carat</w:t>
            </w:r>
            <w:r>
              <w:rPr>
                <w:rFonts w:eastAsia="Times New Roman" w:cs="Calibri"/>
                <w:color w:val="000000"/>
                <w:sz w:val="18"/>
                <w:szCs w:val="18"/>
              </w:rPr>
              <w:t>-</w:t>
            </w:r>
            <w:r w:rsidRPr="00F50D50">
              <w:rPr>
                <w:rFonts w:eastAsia="Times New Roman" w:cs="Calibri"/>
                <w:color w:val="000000"/>
                <w:sz w:val="18"/>
                <w:szCs w:val="18"/>
              </w:rPr>
              <w:t>teristiche</w:t>
            </w:r>
            <w:proofErr w:type="spellEnd"/>
            <w:r w:rsidRPr="00F50D50">
              <w:rPr>
                <w:rFonts w:eastAsia="Times New Roman" w:cs="Calibri"/>
                <w:color w:val="000000"/>
                <w:sz w:val="18"/>
                <w:szCs w:val="18"/>
              </w:rPr>
              <w:t xml:space="preserve"> </w:t>
            </w:r>
            <w:proofErr w:type="spellStart"/>
            <w:r w:rsidRPr="00F50D50">
              <w:rPr>
                <w:rFonts w:eastAsia="Times New Roman" w:cs="Calibri"/>
                <w:color w:val="000000"/>
                <w:sz w:val="18"/>
                <w:szCs w:val="18"/>
              </w:rPr>
              <w:t>idrochimiche</w:t>
            </w:r>
            <w:proofErr w:type="spellEnd"/>
            <w:r w:rsidRPr="00F50D50">
              <w:rPr>
                <w:rFonts w:eastAsia="Times New Roman" w:cs="Calibri"/>
                <w:color w:val="000000"/>
                <w:sz w:val="18"/>
                <w:szCs w:val="18"/>
              </w:rPr>
              <w:t xml:space="preserve"> naturali (facies </w:t>
            </w:r>
            <w:proofErr w:type="spellStart"/>
            <w:r w:rsidRPr="00F50D50">
              <w:rPr>
                <w:rFonts w:eastAsia="Times New Roman" w:cs="Calibri"/>
                <w:color w:val="000000"/>
                <w:sz w:val="18"/>
                <w:szCs w:val="18"/>
              </w:rPr>
              <w:t>idrochimica</w:t>
            </w:r>
            <w:proofErr w:type="spellEnd"/>
            <w:r w:rsidRPr="00F50D50">
              <w:rPr>
                <w:rFonts w:eastAsia="Times New Roman" w:cs="Calibri"/>
                <w:color w:val="000000"/>
                <w:sz w:val="18"/>
                <w:szCs w:val="18"/>
              </w:rPr>
              <w:t>, redox, ecc.)</w:t>
            </w:r>
          </w:p>
        </w:tc>
      </w:tr>
      <w:tr w:rsidR="002E164B" w:rsidRPr="00A779B5" w14:paraId="4A450317" w14:textId="77777777" w:rsidTr="00C42C8B">
        <w:tc>
          <w:tcPr>
            <w:tcW w:w="591" w:type="pct"/>
            <w:tcBorders>
              <w:top w:val="nil"/>
              <w:left w:val="single" w:sz="4" w:space="0" w:color="auto"/>
              <w:bottom w:val="single" w:sz="4" w:space="0" w:color="auto"/>
              <w:right w:val="single" w:sz="4" w:space="0" w:color="auto"/>
            </w:tcBorders>
            <w:shd w:val="clear" w:color="auto" w:fill="auto"/>
            <w:vAlign w:val="bottom"/>
            <w:hideMark/>
          </w:tcPr>
          <w:p w14:paraId="722FA4F5"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GWB a</w:t>
            </w:r>
          </w:p>
        </w:tc>
        <w:tc>
          <w:tcPr>
            <w:tcW w:w="516" w:type="pct"/>
            <w:tcBorders>
              <w:top w:val="nil"/>
              <w:left w:val="nil"/>
              <w:bottom w:val="single" w:sz="4" w:space="0" w:color="auto"/>
              <w:right w:val="single" w:sz="4" w:space="0" w:color="auto"/>
            </w:tcBorders>
            <w:shd w:val="clear" w:color="auto" w:fill="auto"/>
            <w:vAlign w:val="bottom"/>
            <w:hideMark/>
          </w:tcPr>
          <w:p w14:paraId="28D83FD2"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88" w:type="pct"/>
            <w:tcBorders>
              <w:top w:val="nil"/>
              <w:left w:val="nil"/>
              <w:bottom w:val="single" w:sz="4" w:space="0" w:color="auto"/>
              <w:right w:val="single" w:sz="4" w:space="0" w:color="auto"/>
            </w:tcBorders>
            <w:shd w:val="clear" w:color="auto" w:fill="auto"/>
            <w:vAlign w:val="bottom"/>
            <w:hideMark/>
          </w:tcPr>
          <w:p w14:paraId="0B1515A9"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4" w:type="pct"/>
            <w:tcBorders>
              <w:top w:val="nil"/>
              <w:left w:val="nil"/>
              <w:bottom w:val="single" w:sz="4" w:space="0" w:color="auto"/>
              <w:right w:val="single" w:sz="4" w:space="0" w:color="auto"/>
            </w:tcBorders>
            <w:shd w:val="clear" w:color="auto" w:fill="auto"/>
            <w:vAlign w:val="bottom"/>
            <w:hideMark/>
          </w:tcPr>
          <w:p w14:paraId="42ECBAFA"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40" w:type="pct"/>
            <w:tcBorders>
              <w:top w:val="nil"/>
              <w:left w:val="nil"/>
              <w:bottom w:val="single" w:sz="4" w:space="0" w:color="auto"/>
              <w:right w:val="single" w:sz="4" w:space="0" w:color="auto"/>
            </w:tcBorders>
            <w:shd w:val="clear" w:color="auto" w:fill="auto"/>
            <w:vAlign w:val="bottom"/>
            <w:hideMark/>
          </w:tcPr>
          <w:p w14:paraId="0ECDE6B5"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5" w:type="pct"/>
            <w:tcBorders>
              <w:top w:val="nil"/>
              <w:left w:val="nil"/>
              <w:bottom w:val="single" w:sz="4" w:space="0" w:color="auto"/>
              <w:right w:val="single" w:sz="4" w:space="0" w:color="auto"/>
            </w:tcBorders>
            <w:shd w:val="clear" w:color="auto" w:fill="auto"/>
            <w:vAlign w:val="bottom"/>
            <w:hideMark/>
          </w:tcPr>
          <w:p w14:paraId="0C187816"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394" w:type="pct"/>
            <w:tcBorders>
              <w:top w:val="nil"/>
              <w:left w:val="nil"/>
              <w:bottom w:val="single" w:sz="4" w:space="0" w:color="auto"/>
              <w:right w:val="single" w:sz="4" w:space="0" w:color="auto"/>
            </w:tcBorders>
            <w:shd w:val="clear" w:color="auto" w:fill="auto"/>
            <w:vAlign w:val="bottom"/>
            <w:hideMark/>
          </w:tcPr>
          <w:p w14:paraId="21C39EAA"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39" w:type="pct"/>
            <w:tcBorders>
              <w:top w:val="nil"/>
              <w:left w:val="nil"/>
              <w:bottom w:val="single" w:sz="4" w:space="0" w:color="auto"/>
              <w:right w:val="single" w:sz="4" w:space="0" w:color="auto"/>
            </w:tcBorders>
            <w:shd w:val="clear" w:color="auto" w:fill="auto"/>
            <w:vAlign w:val="bottom"/>
            <w:hideMark/>
          </w:tcPr>
          <w:p w14:paraId="68AA9BD9"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2" w:type="pct"/>
            <w:tcBorders>
              <w:top w:val="nil"/>
              <w:left w:val="nil"/>
              <w:bottom w:val="single" w:sz="4" w:space="0" w:color="auto"/>
              <w:right w:val="single" w:sz="4" w:space="0" w:color="auto"/>
            </w:tcBorders>
            <w:shd w:val="clear" w:color="auto" w:fill="auto"/>
            <w:vAlign w:val="bottom"/>
            <w:hideMark/>
          </w:tcPr>
          <w:p w14:paraId="7429C798"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1" w:type="pct"/>
            <w:tcBorders>
              <w:top w:val="nil"/>
              <w:left w:val="nil"/>
              <w:bottom w:val="single" w:sz="4" w:space="0" w:color="auto"/>
              <w:right w:val="single" w:sz="4" w:space="0" w:color="auto"/>
            </w:tcBorders>
            <w:shd w:val="clear" w:color="auto" w:fill="auto"/>
            <w:vAlign w:val="bottom"/>
            <w:hideMark/>
          </w:tcPr>
          <w:p w14:paraId="01DB046A"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r>
      <w:tr w:rsidR="002E164B" w:rsidRPr="00A779B5" w14:paraId="614E0951" w14:textId="77777777" w:rsidTr="00C42C8B">
        <w:tc>
          <w:tcPr>
            <w:tcW w:w="591" w:type="pct"/>
            <w:tcBorders>
              <w:top w:val="nil"/>
              <w:left w:val="single" w:sz="4" w:space="0" w:color="auto"/>
              <w:bottom w:val="single" w:sz="4" w:space="0" w:color="auto"/>
              <w:right w:val="single" w:sz="4" w:space="0" w:color="auto"/>
            </w:tcBorders>
            <w:shd w:val="clear" w:color="auto" w:fill="auto"/>
            <w:vAlign w:val="bottom"/>
            <w:hideMark/>
          </w:tcPr>
          <w:p w14:paraId="5494661E"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GWB b</w:t>
            </w:r>
          </w:p>
        </w:tc>
        <w:tc>
          <w:tcPr>
            <w:tcW w:w="516" w:type="pct"/>
            <w:tcBorders>
              <w:top w:val="nil"/>
              <w:left w:val="nil"/>
              <w:bottom w:val="single" w:sz="4" w:space="0" w:color="auto"/>
              <w:right w:val="single" w:sz="4" w:space="0" w:color="auto"/>
            </w:tcBorders>
            <w:shd w:val="clear" w:color="auto" w:fill="auto"/>
            <w:vAlign w:val="bottom"/>
            <w:hideMark/>
          </w:tcPr>
          <w:p w14:paraId="5C1E78CB"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88" w:type="pct"/>
            <w:tcBorders>
              <w:top w:val="nil"/>
              <w:left w:val="nil"/>
              <w:bottom w:val="single" w:sz="4" w:space="0" w:color="auto"/>
              <w:right w:val="single" w:sz="4" w:space="0" w:color="auto"/>
            </w:tcBorders>
            <w:shd w:val="clear" w:color="auto" w:fill="auto"/>
            <w:vAlign w:val="bottom"/>
            <w:hideMark/>
          </w:tcPr>
          <w:p w14:paraId="180CF32B"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4" w:type="pct"/>
            <w:tcBorders>
              <w:top w:val="nil"/>
              <w:left w:val="nil"/>
              <w:bottom w:val="single" w:sz="4" w:space="0" w:color="auto"/>
              <w:right w:val="single" w:sz="4" w:space="0" w:color="auto"/>
            </w:tcBorders>
            <w:shd w:val="clear" w:color="auto" w:fill="auto"/>
            <w:vAlign w:val="bottom"/>
            <w:hideMark/>
          </w:tcPr>
          <w:p w14:paraId="43D96FEB"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40" w:type="pct"/>
            <w:tcBorders>
              <w:top w:val="nil"/>
              <w:left w:val="nil"/>
              <w:bottom w:val="single" w:sz="4" w:space="0" w:color="auto"/>
              <w:right w:val="single" w:sz="4" w:space="0" w:color="auto"/>
            </w:tcBorders>
            <w:shd w:val="clear" w:color="auto" w:fill="auto"/>
            <w:vAlign w:val="bottom"/>
            <w:hideMark/>
          </w:tcPr>
          <w:p w14:paraId="07A76629"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5" w:type="pct"/>
            <w:tcBorders>
              <w:top w:val="nil"/>
              <w:left w:val="nil"/>
              <w:bottom w:val="single" w:sz="4" w:space="0" w:color="auto"/>
              <w:right w:val="single" w:sz="4" w:space="0" w:color="auto"/>
            </w:tcBorders>
            <w:shd w:val="clear" w:color="auto" w:fill="auto"/>
            <w:vAlign w:val="bottom"/>
            <w:hideMark/>
          </w:tcPr>
          <w:p w14:paraId="3C06F9ED"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394" w:type="pct"/>
            <w:tcBorders>
              <w:top w:val="nil"/>
              <w:left w:val="nil"/>
              <w:bottom w:val="single" w:sz="4" w:space="0" w:color="auto"/>
              <w:right w:val="single" w:sz="4" w:space="0" w:color="auto"/>
            </w:tcBorders>
            <w:shd w:val="clear" w:color="auto" w:fill="auto"/>
            <w:vAlign w:val="bottom"/>
            <w:hideMark/>
          </w:tcPr>
          <w:p w14:paraId="72AEDA6D"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39" w:type="pct"/>
            <w:tcBorders>
              <w:top w:val="nil"/>
              <w:left w:val="nil"/>
              <w:bottom w:val="single" w:sz="4" w:space="0" w:color="auto"/>
              <w:right w:val="single" w:sz="4" w:space="0" w:color="auto"/>
            </w:tcBorders>
            <w:shd w:val="clear" w:color="auto" w:fill="auto"/>
            <w:vAlign w:val="bottom"/>
            <w:hideMark/>
          </w:tcPr>
          <w:p w14:paraId="38FE85ED"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2" w:type="pct"/>
            <w:tcBorders>
              <w:top w:val="nil"/>
              <w:left w:val="nil"/>
              <w:bottom w:val="single" w:sz="4" w:space="0" w:color="auto"/>
              <w:right w:val="single" w:sz="4" w:space="0" w:color="auto"/>
            </w:tcBorders>
            <w:shd w:val="clear" w:color="auto" w:fill="auto"/>
            <w:vAlign w:val="bottom"/>
            <w:hideMark/>
          </w:tcPr>
          <w:p w14:paraId="1764B888"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1" w:type="pct"/>
            <w:tcBorders>
              <w:top w:val="nil"/>
              <w:left w:val="nil"/>
              <w:bottom w:val="single" w:sz="4" w:space="0" w:color="auto"/>
              <w:right w:val="single" w:sz="4" w:space="0" w:color="auto"/>
            </w:tcBorders>
            <w:shd w:val="clear" w:color="auto" w:fill="auto"/>
            <w:vAlign w:val="bottom"/>
            <w:hideMark/>
          </w:tcPr>
          <w:p w14:paraId="0E07EE4F"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r>
      <w:tr w:rsidR="002E164B" w:rsidRPr="00A779B5" w14:paraId="039B397E" w14:textId="77777777" w:rsidTr="00C42C8B">
        <w:tc>
          <w:tcPr>
            <w:tcW w:w="591" w:type="pct"/>
            <w:tcBorders>
              <w:top w:val="nil"/>
              <w:left w:val="single" w:sz="4" w:space="0" w:color="auto"/>
              <w:bottom w:val="single" w:sz="4" w:space="0" w:color="auto"/>
              <w:right w:val="single" w:sz="4" w:space="0" w:color="auto"/>
            </w:tcBorders>
            <w:shd w:val="clear" w:color="auto" w:fill="auto"/>
            <w:vAlign w:val="bottom"/>
            <w:hideMark/>
          </w:tcPr>
          <w:p w14:paraId="09C8403F"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w:t>
            </w:r>
          </w:p>
        </w:tc>
        <w:tc>
          <w:tcPr>
            <w:tcW w:w="516" w:type="pct"/>
            <w:tcBorders>
              <w:top w:val="nil"/>
              <w:left w:val="nil"/>
              <w:bottom w:val="single" w:sz="4" w:space="0" w:color="auto"/>
              <w:right w:val="single" w:sz="4" w:space="0" w:color="auto"/>
            </w:tcBorders>
            <w:shd w:val="clear" w:color="auto" w:fill="auto"/>
            <w:vAlign w:val="bottom"/>
            <w:hideMark/>
          </w:tcPr>
          <w:p w14:paraId="62555FDD"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88" w:type="pct"/>
            <w:tcBorders>
              <w:top w:val="nil"/>
              <w:left w:val="nil"/>
              <w:bottom w:val="single" w:sz="4" w:space="0" w:color="auto"/>
              <w:right w:val="single" w:sz="4" w:space="0" w:color="auto"/>
            </w:tcBorders>
            <w:shd w:val="clear" w:color="auto" w:fill="auto"/>
            <w:vAlign w:val="bottom"/>
            <w:hideMark/>
          </w:tcPr>
          <w:p w14:paraId="004B9D39"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4" w:type="pct"/>
            <w:tcBorders>
              <w:top w:val="nil"/>
              <w:left w:val="nil"/>
              <w:bottom w:val="single" w:sz="4" w:space="0" w:color="auto"/>
              <w:right w:val="single" w:sz="4" w:space="0" w:color="auto"/>
            </w:tcBorders>
            <w:shd w:val="clear" w:color="auto" w:fill="auto"/>
            <w:vAlign w:val="bottom"/>
            <w:hideMark/>
          </w:tcPr>
          <w:p w14:paraId="6FDB3173"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40" w:type="pct"/>
            <w:tcBorders>
              <w:top w:val="nil"/>
              <w:left w:val="nil"/>
              <w:bottom w:val="single" w:sz="4" w:space="0" w:color="auto"/>
              <w:right w:val="single" w:sz="4" w:space="0" w:color="auto"/>
            </w:tcBorders>
            <w:shd w:val="clear" w:color="auto" w:fill="auto"/>
            <w:vAlign w:val="bottom"/>
            <w:hideMark/>
          </w:tcPr>
          <w:p w14:paraId="47050D40"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5" w:type="pct"/>
            <w:tcBorders>
              <w:top w:val="nil"/>
              <w:left w:val="nil"/>
              <w:bottom w:val="single" w:sz="4" w:space="0" w:color="auto"/>
              <w:right w:val="single" w:sz="4" w:space="0" w:color="auto"/>
            </w:tcBorders>
            <w:shd w:val="clear" w:color="auto" w:fill="auto"/>
            <w:vAlign w:val="bottom"/>
            <w:hideMark/>
          </w:tcPr>
          <w:p w14:paraId="27DA3DDF"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394" w:type="pct"/>
            <w:tcBorders>
              <w:top w:val="nil"/>
              <w:left w:val="nil"/>
              <w:bottom w:val="single" w:sz="4" w:space="0" w:color="auto"/>
              <w:right w:val="single" w:sz="4" w:space="0" w:color="auto"/>
            </w:tcBorders>
            <w:shd w:val="clear" w:color="auto" w:fill="auto"/>
            <w:vAlign w:val="bottom"/>
            <w:hideMark/>
          </w:tcPr>
          <w:p w14:paraId="7A8463E2"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39" w:type="pct"/>
            <w:tcBorders>
              <w:top w:val="nil"/>
              <w:left w:val="nil"/>
              <w:bottom w:val="single" w:sz="4" w:space="0" w:color="auto"/>
              <w:right w:val="single" w:sz="4" w:space="0" w:color="auto"/>
            </w:tcBorders>
            <w:shd w:val="clear" w:color="auto" w:fill="auto"/>
            <w:vAlign w:val="bottom"/>
            <w:hideMark/>
          </w:tcPr>
          <w:p w14:paraId="43F8C711"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2" w:type="pct"/>
            <w:tcBorders>
              <w:top w:val="nil"/>
              <w:left w:val="nil"/>
              <w:bottom w:val="single" w:sz="4" w:space="0" w:color="auto"/>
              <w:right w:val="single" w:sz="4" w:space="0" w:color="auto"/>
            </w:tcBorders>
            <w:shd w:val="clear" w:color="auto" w:fill="auto"/>
            <w:vAlign w:val="bottom"/>
            <w:hideMark/>
          </w:tcPr>
          <w:p w14:paraId="39F9BBA8"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1" w:type="pct"/>
            <w:tcBorders>
              <w:top w:val="nil"/>
              <w:left w:val="nil"/>
              <w:bottom w:val="single" w:sz="4" w:space="0" w:color="auto"/>
              <w:right w:val="single" w:sz="4" w:space="0" w:color="auto"/>
            </w:tcBorders>
            <w:shd w:val="clear" w:color="auto" w:fill="auto"/>
            <w:vAlign w:val="bottom"/>
            <w:hideMark/>
          </w:tcPr>
          <w:p w14:paraId="3CA0E5C3"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r>
      <w:tr w:rsidR="002E164B" w:rsidRPr="00A779B5" w14:paraId="7C5A584C" w14:textId="77777777" w:rsidTr="00C42C8B">
        <w:tc>
          <w:tcPr>
            <w:tcW w:w="591" w:type="pct"/>
            <w:tcBorders>
              <w:top w:val="nil"/>
              <w:left w:val="single" w:sz="4" w:space="0" w:color="auto"/>
              <w:bottom w:val="single" w:sz="4" w:space="0" w:color="auto"/>
              <w:right w:val="single" w:sz="4" w:space="0" w:color="auto"/>
            </w:tcBorders>
            <w:shd w:val="clear" w:color="auto" w:fill="auto"/>
            <w:vAlign w:val="bottom"/>
            <w:hideMark/>
          </w:tcPr>
          <w:p w14:paraId="74F94D78"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GWB x</w:t>
            </w:r>
          </w:p>
        </w:tc>
        <w:tc>
          <w:tcPr>
            <w:tcW w:w="516" w:type="pct"/>
            <w:tcBorders>
              <w:top w:val="nil"/>
              <w:left w:val="nil"/>
              <w:bottom w:val="single" w:sz="4" w:space="0" w:color="auto"/>
              <w:right w:val="single" w:sz="4" w:space="0" w:color="auto"/>
            </w:tcBorders>
            <w:shd w:val="clear" w:color="auto" w:fill="auto"/>
            <w:vAlign w:val="bottom"/>
            <w:hideMark/>
          </w:tcPr>
          <w:p w14:paraId="1B1DE55D"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88" w:type="pct"/>
            <w:tcBorders>
              <w:top w:val="nil"/>
              <w:left w:val="nil"/>
              <w:bottom w:val="single" w:sz="4" w:space="0" w:color="auto"/>
              <w:right w:val="single" w:sz="4" w:space="0" w:color="auto"/>
            </w:tcBorders>
            <w:shd w:val="clear" w:color="auto" w:fill="auto"/>
            <w:vAlign w:val="bottom"/>
            <w:hideMark/>
          </w:tcPr>
          <w:p w14:paraId="64F4E27F"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4" w:type="pct"/>
            <w:tcBorders>
              <w:top w:val="nil"/>
              <w:left w:val="nil"/>
              <w:bottom w:val="single" w:sz="4" w:space="0" w:color="auto"/>
              <w:right w:val="single" w:sz="4" w:space="0" w:color="auto"/>
            </w:tcBorders>
            <w:shd w:val="clear" w:color="auto" w:fill="auto"/>
            <w:vAlign w:val="bottom"/>
            <w:hideMark/>
          </w:tcPr>
          <w:p w14:paraId="21A20771"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40" w:type="pct"/>
            <w:tcBorders>
              <w:top w:val="nil"/>
              <w:left w:val="nil"/>
              <w:bottom w:val="single" w:sz="4" w:space="0" w:color="auto"/>
              <w:right w:val="single" w:sz="4" w:space="0" w:color="auto"/>
            </w:tcBorders>
            <w:shd w:val="clear" w:color="auto" w:fill="auto"/>
            <w:vAlign w:val="bottom"/>
            <w:hideMark/>
          </w:tcPr>
          <w:p w14:paraId="600443B4"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15" w:type="pct"/>
            <w:tcBorders>
              <w:top w:val="nil"/>
              <w:left w:val="nil"/>
              <w:bottom w:val="single" w:sz="4" w:space="0" w:color="auto"/>
              <w:right w:val="single" w:sz="4" w:space="0" w:color="auto"/>
            </w:tcBorders>
            <w:shd w:val="clear" w:color="auto" w:fill="auto"/>
            <w:vAlign w:val="bottom"/>
            <w:hideMark/>
          </w:tcPr>
          <w:p w14:paraId="1EA63F70"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394" w:type="pct"/>
            <w:tcBorders>
              <w:top w:val="nil"/>
              <w:left w:val="nil"/>
              <w:bottom w:val="single" w:sz="4" w:space="0" w:color="auto"/>
              <w:right w:val="single" w:sz="4" w:space="0" w:color="auto"/>
            </w:tcBorders>
            <w:shd w:val="clear" w:color="auto" w:fill="auto"/>
            <w:vAlign w:val="bottom"/>
            <w:hideMark/>
          </w:tcPr>
          <w:p w14:paraId="6ADC6681"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439" w:type="pct"/>
            <w:tcBorders>
              <w:top w:val="nil"/>
              <w:left w:val="nil"/>
              <w:bottom w:val="single" w:sz="4" w:space="0" w:color="auto"/>
              <w:right w:val="single" w:sz="4" w:space="0" w:color="auto"/>
            </w:tcBorders>
            <w:shd w:val="clear" w:color="auto" w:fill="auto"/>
            <w:vAlign w:val="bottom"/>
            <w:hideMark/>
          </w:tcPr>
          <w:p w14:paraId="24555342"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2" w:type="pct"/>
            <w:tcBorders>
              <w:top w:val="nil"/>
              <w:left w:val="nil"/>
              <w:bottom w:val="single" w:sz="4" w:space="0" w:color="auto"/>
              <w:right w:val="single" w:sz="4" w:space="0" w:color="auto"/>
            </w:tcBorders>
            <w:shd w:val="clear" w:color="auto" w:fill="auto"/>
            <w:vAlign w:val="bottom"/>
            <w:hideMark/>
          </w:tcPr>
          <w:p w14:paraId="7867D022"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c>
          <w:tcPr>
            <w:tcW w:w="501" w:type="pct"/>
            <w:tcBorders>
              <w:top w:val="nil"/>
              <w:left w:val="nil"/>
              <w:bottom w:val="single" w:sz="4" w:space="0" w:color="auto"/>
              <w:right w:val="single" w:sz="4" w:space="0" w:color="auto"/>
            </w:tcBorders>
            <w:shd w:val="clear" w:color="auto" w:fill="auto"/>
            <w:vAlign w:val="bottom"/>
            <w:hideMark/>
          </w:tcPr>
          <w:p w14:paraId="41A89B4B" w14:textId="77777777" w:rsidR="002E164B" w:rsidRPr="00F50D50" w:rsidRDefault="002E164B" w:rsidP="00C42C8B">
            <w:pPr>
              <w:jc w:val="left"/>
              <w:rPr>
                <w:rFonts w:eastAsia="Times New Roman" w:cs="Calibri"/>
                <w:color w:val="000000"/>
                <w:sz w:val="18"/>
                <w:szCs w:val="18"/>
              </w:rPr>
            </w:pPr>
            <w:r w:rsidRPr="00F50D50">
              <w:rPr>
                <w:rFonts w:eastAsia="Times New Roman" w:cs="Calibri"/>
                <w:color w:val="000000"/>
                <w:sz w:val="18"/>
                <w:szCs w:val="18"/>
              </w:rPr>
              <w:t> </w:t>
            </w:r>
          </w:p>
        </w:tc>
      </w:tr>
    </w:tbl>
    <w:p w14:paraId="30FA4376" w14:textId="77777777" w:rsidR="002E164B" w:rsidRDefault="002E164B" w:rsidP="002E164B">
      <w:pPr>
        <w:rPr>
          <w:sz w:val="24"/>
        </w:rPr>
      </w:pPr>
    </w:p>
    <w:p w14:paraId="140D8C1F" w14:textId="77777777" w:rsidR="002E164B" w:rsidRDefault="002E164B" w:rsidP="005F2ECA">
      <w:pPr>
        <w:rPr>
          <w:sz w:val="24"/>
        </w:rPr>
      </w:pPr>
    </w:p>
    <w:p w14:paraId="5E95CB8D" w14:textId="3A2FC3C8" w:rsidR="00725667" w:rsidRDefault="00725667">
      <w:pPr>
        <w:jc w:val="left"/>
        <w:rPr>
          <w:sz w:val="24"/>
        </w:rPr>
      </w:pPr>
      <w:r>
        <w:rPr>
          <w:sz w:val="24"/>
        </w:rPr>
        <w:br w:type="page"/>
      </w:r>
    </w:p>
    <w:p w14:paraId="5576A2C0" w14:textId="77777777" w:rsidR="002E0F66" w:rsidRDefault="002E0F66" w:rsidP="00972FBB">
      <w:pPr>
        <w:rPr>
          <w:sz w:val="24"/>
        </w:rPr>
      </w:pPr>
    </w:p>
    <w:p w14:paraId="0B2EFBAF" w14:textId="6B517457" w:rsidR="00972FBB" w:rsidRPr="00B85B74" w:rsidRDefault="00972FBB" w:rsidP="00F50D50">
      <w:pPr>
        <w:pStyle w:val="Titolo1"/>
      </w:pPr>
      <w:bookmarkStart w:id="841" w:name="_Toc179902065"/>
      <w:r w:rsidRPr="00AA5AEA">
        <w:t>Armonizzazione dei criteri di classificazione dello stato chimico puntuale e di corpo idrico considerando i valori di fondo naturale e le sostanze critiche per lo stato chimico non persistenti nel tempo</w:t>
      </w:r>
      <w:bookmarkEnd w:id="841"/>
    </w:p>
    <w:p w14:paraId="466FC6C0" w14:textId="77777777" w:rsidR="0035647C" w:rsidRDefault="0035647C" w:rsidP="00972FBB">
      <w:pPr>
        <w:rPr>
          <w:sz w:val="24"/>
        </w:rPr>
      </w:pPr>
    </w:p>
    <w:p w14:paraId="72055FB7" w14:textId="365596FD" w:rsidR="005F2ECA" w:rsidRDefault="00B33ED3" w:rsidP="005F2ECA">
      <w:pPr>
        <w:rPr>
          <w:sz w:val="24"/>
        </w:rPr>
      </w:pPr>
      <w:r>
        <w:rPr>
          <w:sz w:val="24"/>
        </w:rPr>
        <w:t xml:space="preserve">La valutazione dello stato chimico </w:t>
      </w:r>
      <w:r w:rsidR="001927CE">
        <w:rPr>
          <w:sz w:val="24"/>
        </w:rPr>
        <w:t xml:space="preserve">(SCAS) </w:t>
      </w:r>
      <w:r>
        <w:rPr>
          <w:sz w:val="24"/>
        </w:rPr>
        <w:t xml:space="preserve">viene effettuata attraverso le risultanze del monitoraggio chimico e pertanto </w:t>
      </w:r>
      <w:r w:rsidR="001927CE">
        <w:rPr>
          <w:sz w:val="24"/>
        </w:rPr>
        <w:t xml:space="preserve">le modalità con le quali viene svolto il monitoraggio chimico </w:t>
      </w:r>
      <w:r w:rsidR="00A121ED">
        <w:rPr>
          <w:sz w:val="24"/>
        </w:rPr>
        <w:t>assum</w:t>
      </w:r>
      <w:r w:rsidR="001927CE">
        <w:rPr>
          <w:sz w:val="24"/>
        </w:rPr>
        <w:t>ono un’</w:t>
      </w:r>
      <w:r w:rsidR="00A121ED">
        <w:rPr>
          <w:sz w:val="24"/>
        </w:rPr>
        <w:t>importanza determinante, sia come distribuzione d</w:t>
      </w:r>
      <w:r w:rsidR="006067FD">
        <w:rPr>
          <w:sz w:val="24"/>
        </w:rPr>
        <w:t>elle</w:t>
      </w:r>
      <w:r w:rsidR="00A121ED">
        <w:rPr>
          <w:sz w:val="24"/>
        </w:rPr>
        <w:t xml:space="preserve"> stazioni di monitoraggio per i diversi corpi idrici sia come frequenza di monitoraggio</w:t>
      </w:r>
      <w:r w:rsidR="006067FD">
        <w:rPr>
          <w:sz w:val="24"/>
        </w:rPr>
        <w:t xml:space="preserve"> delle stesse,</w:t>
      </w:r>
      <w:r w:rsidR="00A121ED">
        <w:rPr>
          <w:sz w:val="24"/>
        </w:rPr>
        <w:t xml:space="preserve"> sia come sostanze chimiche monitorate. </w:t>
      </w:r>
      <w:r w:rsidR="001927CE">
        <w:rPr>
          <w:sz w:val="24"/>
        </w:rPr>
        <w:t>L’</w:t>
      </w:r>
      <w:r w:rsidR="00A121ED">
        <w:rPr>
          <w:sz w:val="24"/>
        </w:rPr>
        <w:t>Allegat</w:t>
      </w:r>
      <w:r w:rsidR="001927CE">
        <w:rPr>
          <w:sz w:val="24"/>
        </w:rPr>
        <w:t>o</w:t>
      </w:r>
      <w:r w:rsidR="00A121ED">
        <w:rPr>
          <w:sz w:val="24"/>
        </w:rPr>
        <w:t xml:space="preserve"> 4 del D.Lgs. 30/2009 e il DM 6/7/2016 indicano i criteri e le modalità per progettare la rete di monitoraggio, le frequenze di campionamento e misura in funzione della tipologia di corpo idrico e di pressione antropiche esistenti, tutti elementi che si ritiene utile richiamare nell’aggiornamento del Manu</w:t>
      </w:r>
      <w:r w:rsidR="006067FD">
        <w:rPr>
          <w:sz w:val="24"/>
        </w:rPr>
        <w:t>a</w:t>
      </w:r>
      <w:r w:rsidR="00A121ED">
        <w:rPr>
          <w:sz w:val="24"/>
        </w:rPr>
        <w:t>le e Linea Guida 116/2014 anche attraverso box e ulteriori schemi esemplificativi. Si ritiene comunque che le informazioni già presenti nella norma siano complete.</w:t>
      </w:r>
    </w:p>
    <w:p w14:paraId="39228032" w14:textId="27413FEC" w:rsidR="00A121ED" w:rsidRDefault="00A121ED" w:rsidP="005F2ECA">
      <w:pPr>
        <w:rPr>
          <w:sz w:val="24"/>
        </w:rPr>
      </w:pPr>
      <w:r>
        <w:rPr>
          <w:sz w:val="24"/>
        </w:rPr>
        <w:t>Ciò che invece risulta necessario chiarire per una maggiore omogeneizzazione sono i criteri con i quali si calcola lo stato chimico, che seppure indicati nel D.Lgs. 30/2009 che ha modificato il D. Lgs. 152/2006, non risultano</w:t>
      </w:r>
      <w:r w:rsidR="00560206">
        <w:rPr>
          <w:sz w:val="24"/>
        </w:rPr>
        <w:t xml:space="preserve"> dettagliati</w:t>
      </w:r>
      <w:r>
        <w:rPr>
          <w:sz w:val="24"/>
        </w:rPr>
        <w:t xml:space="preserve"> in modo chiaro e ciò ha comportato </w:t>
      </w:r>
      <w:r w:rsidR="001816A9">
        <w:rPr>
          <w:sz w:val="24"/>
        </w:rPr>
        <w:t>modalità differenti di valutazione</w:t>
      </w:r>
      <w:r w:rsidR="00560206">
        <w:rPr>
          <w:sz w:val="24"/>
        </w:rPr>
        <w:t xml:space="preserve"> da parte delle Agenzie</w:t>
      </w:r>
      <w:r w:rsidR="001816A9">
        <w:rPr>
          <w:sz w:val="24"/>
        </w:rPr>
        <w:t>, come riscontrato dalle risposte alle domande 54, ma anche 14 e 15.</w:t>
      </w:r>
    </w:p>
    <w:p w14:paraId="34D1C6F9" w14:textId="568C84DB" w:rsidR="00C819B3" w:rsidRDefault="00560206" w:rsidP="005F2ECA">
      <w:pPr>
        <w:rPr>
          <w:sz w:val="24"/>
        </w:rPr>
      </w:pPr>
      <w:r>
        <w:rPr>
          <w:sz w:val="24"/>
        </w:rPr>
        <w:t xml:space="preserve">Dai riscontri alla </w:t>
      </w:r>
      <w:r w:rsidR="005F2ECA" w:rsidRPr="00AA30D3">
        <w:rPr>
          <w:sz w:val="24"/>
        </w:rPr>
        <w:t xml:space="preserve">domanda 54 del questionario (qual è la modalità utilizzata per classificare lo SCAS </w:t>
      </w:r>
      <w:r>
        <w:rPr>
          <w:sz w:val="24"/>
        </w:rPr>
        <w:t xml:space="preserve">pluriennale </w:t>
      </w:r>
      <w:r w:rsidR="005F2ECA" w:rsidRPr="00AA30D3">
        <w:rPr>
          <w:sz w:val="24"/>
        </w:rPr>
        <w:t xml:space="preserve">a livello puntuale?), </w:t>
      </w:r>
      <w:r w:rsidR="001474DE">
        <w:rPr>
          <w:sz w:val="24"/>
        </w:rPr>
        <w:t xml:space="preserve">emerge che </w:t>
      </w:r>
      <w:r w:rsidR="005F2ECA" w:rsidRPr="00AA30D3">
        <w:rPr>
          <w:sz w:val="24"/>
        </w:rPr>
        <w:t xml:space="preserve">circa la metà delle Agenzie </w:t>
      </w:r>
      <w:r w:rsidR="001474DE">
        <w:rPr>
          <w:sz w:val="24"/>
        </w:rPr>
        <w:t xml:space="preserve">classifica lo SCAS </w:t>
      </w:r>
      <w:r w:rsidR="005F2ECA" w:rsidRPr="00AA30D3">
        <w:rPr>
          <w:sz w:val="24"/>
        </w:rPr>
        <w:t xml:space="preserve">attraverso lo stato prevalente della stazione (su </w:t>
      </w:r>
      <w:r w:rsidR="001816A9">
        <w:rPr>
          <w:sz w:val="24"/>
        </w:rPr>
        <w:t xml:space="preserve">un certo numero di </w:t>
      </w:r>
      <w:r w:rsidR="005F2ECA" w:rsidRPr="00AA30D3">
        <w:rPr>
          <w:sz w:val="24"/>
        </w:rPr>
        <w:t xml:space="preserve">anni di monitoraggio </w:t>
      </w:r>
      <w:r w:rsidR="001474DE">
        <w:rPr>
          <w:sz w:val="24"/>
        </w:rPr>
        <w:t xml:space="preserve">si </w:t>
      </w:r>
      <w:r w:rsidR="001816A9">
        <w:rPr>
          <w:sz w:val="24"/>
        </w:rPr>
        <w:t>conta</w:t>
      </w:r>
      <w:r w:rsidR="001474DE">
        <w:rPr>
          <w:sz w:val="24"/>
        </w:rPr>
        <w:t xml:space="preserve">no le annualità in stato buono e scarso e si considera </w:t>
      </w:r>
      <w:r w:rsidR="005F2ECA" w:rsidRPr="00AA30D3">
        <w:rPr>
          <w:sz w:val="24"/>
        </w:rPr>
        <w:t xml:space="preserve">lo stato prevalente alla fine del periodo), l’altra metà </w:t>
      </w:r>
      <w:r w:rsidR="001474DE">
        <w:rPr>
          <w:sz w:val="24"/>
        </w:rPr>
        <w:t xml:space="preserve">delle Agenzie calcola </w:t>
      </w:r>
      <w:r w:rsidR="005F2ECA" w:rsidRPr="00AA30D3">
        <w:rPr>
          <w:sz w:val="24"/>
        </w:rPr>
        <w:t xml:space="preserve">la media pluriennale di tutte le </w:t>
      </w:r>
      <w:r w:rsidR="00B815F7">
        <w:rPr>
          <w:sz w:val="24"/>
        </w:rPr>
        <w:t>concentrazioni di</w:t>
      </w:r>
      <w:r w:rsidR="001816A9">
        <w:rPr>
          <w:sz w:val="24"/>
        </w:rPr>
        <w:t xml:space="preserve"> una determinata sostanza </w:t>
      </w:r>
      <w:r w:rsidR="005F2ECA" w:rsidRPr="00AA30D3">
        <w:rPr>
          <w:sz w:val="24"/>
        </w:rPr>
        <w:t>e poi l</w:t>
      </w:r>
      <w:r w:rsidR="001816A9">
        <w:rPr>
          <w:sz w:val="24"/>
        </w:rPr>
        <w:t>a</w:t>
      </w:r>
      <w:r w:rsidR="001474DE">
        <w:rPr>
          <w:sz w:val="24"/>
        </w:rPr>
        <w:t xml:space="preserve"> confronta con il relativo standard di qualità o valore </w:t>
      </w:r>
      <w:r w:rsidR="005F2ECA" w:rsidRPr="00AA30D3">
        <w:rPr>
          <w:sz w:val="24"/>
        </w:rPr>
        <w:t>soglia</w:t>
      </w:r>
      <w:r w:rsidR="001816A9">
        <w:rPr>
          <w:sz w:val="24"/>
        </w:rPr>
        <w:t xml:space="preserve"> </w:t>
      </w:r>
      <w:r w:rsidR="001474DE">
        <w:rPr>
          <w:sz w:val="24"/>
        </w:rPr>
        <w:t>per giungere alla valutazione dello stato chimico</w:t>
      </w:r>
      <w:r w:rsidR="005F2ECA" w:rsidRPr="00AA30D3">
        <w:rPr>
          <w:sz w:val="24"/>
        </w:rPr>
        <w:t>.</w:t>
      </w:r>
      <w:r w:rsidR="001816A9">
        <w:rPr>
          <w:sz w:val="24"/>
        </w:rPr>
        <w:t xml:space="preserve"> Il fatto </w:t>
      </w:r>
      <w:r w:rsidR="001474DE">
        <w:rPr>
          <w:sz w:val="24"/>
        </w:rPr>
        <w:t xml:space="preserve">che in molte Regioni non siano ancora </w:t>
      </w:r>
      <w:r w:rsidR="001816A9">
        <w:rPr>
          <w:sz w:val="24"/>
        </w:rPr>
        <w:t>individuat</w:t>
      </w:r>
      <w:r w:rsidR="001474DE">
        <w:rPr>
          <w:sz w:val="24"/>
        </w:rPr>
        <w:t>i</w:t>
      </w:r>
      <w:r w:rsidR="001816A9">
        <w:rPr>
          <w:sz w:val="24"/>
        </w:rPr>
        <w:t xml:space="preserve"> i Valori di Fondo Naturale (VFN; </w:t>
      </w:r>
      <w:r w:rsidR="005F2ECA" w:rsidRPr="00AA30D3">
        <w:rPr>
          <w:sz w:val="24"/>
        </w:rPr>
        <w:t>domanda 55</w:t>
      </w:r>
      <w:r w:rsidR="001816A9">
        <w:rPr>
          <w:sz w:val="24"/>
        </w:rPr>
        <w:t xml:space="preserve">), </w:t>
      </w:r>
      <w:r w:rsidR="007E6420">
        <w:rPr>
          <w:sz w:val="24"/>
        </w:rPr>
        <w:t xml:space="preserve">nonostante sia un obbligo </w:t>
      </w:r>
      <w:r w:rsidR="001816A9" w:rsidRPr="00AA30D3">
        <w:rPr>
          <w:sz w:val="24"/>
        </w:rPr>
        <w:t xml:space="preserve">dal 2016 </w:t>
      </w:r>
      <w:r w:rsidR="001816A9">
        <w:rPr>
          <w:sz w:val="24"/>
        </w:rPr>
        <w:t>con il DM 6/7/2016</w:t>
      </w:r>
      <w:r w:rsidR="007E6420">
        <w:rPr>
          <w:sz w:val="24"/>
        </w:rPr>
        <w:t xml:space="preserve">, </w:t>
      </w:r>
      <w:r w:rsidR="001816A9">
        <w:rPr>
          <w:sz w:val="24"/>
        </w:rPr>
        <w:t xml:space="preserve">può portare a considerazioni molto </w:t>
      </w:r>
      <w:r w:rsidR="007E6420">
        <w:rPr>
          <w:sz w:val="24"/>
        </w:rPr>
        <w:t xml:space="preserve">eterogenee </w:t>
      </w:r>
      <w:r w:rsidR="001816A9">
        <w:rPr>
          <w:sz w:val="24"/>
        </w:rPr>
        <w:t xml:space="preserve">nella valutazione dello </w:t>
      </w:r>
      <w:r w:rsidR="007E6420">
        <w:rPr>
          <w:sz w:val="24"/>
        </w:rPr>
        <w:t>SCAS</w:t>
      </w:r>
      <w:r w:rsidR="005F2ECA" w:rsidRPr="00AA30D3">
        <w:rPr>
          <w:sz w:val="24"/>
        </w:rPr>
        <w:t>.</w:t>
      </w:r>
      <w:r w:rsidR="001816A9">
        <w:rPr>
          <w:sz w:val="24"/>
        </w:rPr>
        <w:t xml:space="preserve"> </w:t>
      </w:r>
      <w:r w:rsidR="007E6420" w:rsidRPr="007E6420">
        <w:rPr>
          <w:sz w:val="24"/>
        </w:rPr>
        <w:t>Altri aspetti applicativi che necessitano di una indicazione condivisa in fase di revisione del Manuale e Linee Guida 116/2014 sono l</w:t>
      </w:r>
      <w:r w:rsidR="007E6420">
        <w:rPr>
          <w:sz w:val="24"/>
        </w:rPr>
        <w:t>e</w:t>
      </w:r>
      <w:r w:rsidR="007E6420" w:rsidRPr="007E6420">
        <w:rPr>
          <w:sz w:val="24"/>
        </w:rPr>
        <w:t xml:space="preserve"> modalità con cui </w:t>
      </w:r>
      <w:r w:rsidR="001816A9">
        <w:rPr>
          <w:sz w:val="24"/>
        </w:rPr>
        <w:t xml:space="preserve">vengono utilizzati </w:t>
      </w:r>
      <w:r w:rsidR="007E6420">
        <w:rPr>
          <w:sz w:val="24"/>
        </w:rPr>
        <w:t>ai fini della classificazione, gli esiti de</w:t>
      </w:r>
      <w:r w:rsidR="001816A9">
        <w:rPr>
          <w:sz w:val="24"/>
        </w:rPr>
        <w:t>i monitoraggi di sorveglianza replicati</w:t>
      </w:r>
      <w:r w:rsidR="005F2ECA" w:rsidRPr="00AA30D3">
        <w:rPr>
          <w:sz w:val="24"/>
        </w:rPr>
        <w:t xml:space="preserve"> per più di un anno</w:t>
      </w:r>
      <w:r w:rsidR="001816A9">
        <w:rPr>
          <w:sz w:val="24"/>
        </w:rPr>
        <w:t xml:space="preserve"> </w:t>
      </w:r>
      <w:r w:rsidR="007E6420">
        <w:rPr>
          <w:sz w:val="24"/>
        </w:rPr>
        <w:t xml:space="preserve">(domanda 14), e come vengono </w:t>
      </w:r>
      <w:r w:rsidR="001816A9">
        <w:rPr>
          <w:sz w:val="24"/>
        </w:rPr>
        <w:t xml:space="preserve">utilizzati gli esiti </w:t>
      </w:r>
      <w:r w:rsidR="005F2ECA" w:rsidRPr="00AA30D3">
        <w:rPr>
          <w:sz w:val="24"/>
        </w:rPr>
        <w:t>di campagne specifiche di monitoraggio</w:t>
      </w:r>
      <w:r w:rsidR="007E6420">
        <w:rPr>
          <w:sz w:val="24"/>
        </w:rPr>
        <w:t xml:space="preserve"> (domanda 15)</w:t>
      </w:r>
      <w:r w:rsidR="005F2ECA" w:rsidRPr="00AA30D3">
        <w:rPr>
          <w:sz w:val="24"/>
        </w:rPr>
        <w:t>.</w:t>
      </w:r>
    </w:p>
    <w:p w14:paraId="6657352E" w14:textId="6E888926" w:rsidR="00C819B3" w:rsidRDefault="007E6420" w:rsidP="005F2ECA">
      <w:pPr>
        <w:rPr>
          <w:sz w:val="24"/>
        </w:rPr>
      </w:pPr>
      <w:r>
        <w:rPr>
          <w:sz w:val="24"/>
        </w:rPr>
        <w:t xml:space="preserve">Nell’ambito delle riunioni si </w:t>
      </w:r>
      <w:r w:rsidR="00C819B3">
        <w:rPr>
          <w:sz w:val="24"/>
        </w:rPr>
        <w:t>è pertanto discusso e sono state condivise</w:t>
      </w:r>
      <w:r w:rsidR="00806AF7">
        <w:rPr>
          <w:sz w:val="24"/>
        </w:rPr>
        <w:t xml:space="preserve"> le diverse fasi operative da adottare per la classificazione dello stato chimico, </w:t>
      </w:r>
      <w:r w:rsidR="00C819B3">
        <w:rPr>
          <w:sz w:val="24"/>
        </w:rPr>
        <w:t xml:space="preserve">anche tenendo conto delle modalità indicate dalle Common </w:t>
      </w:r>
      <w:proofErr w:type="spellStart"/>
      <w:r w:rsidR="00C819B3">
        <w:rPr>
          <w:sz w:val="24"/>
        </w:rPr>
        <w:t>Implementation</w:t>
      </w:r>
      <w:proofErr w:type="spellEnd"/>
      <w:r w:rsidR="00C819B3">
        <w:rPr>
          <w:sz w:val="24"/>
        </w:rPr>
        <w:t xml:space="preserve"> </w:t>
      </w:r>
      <w:proofErr w:type="spellStart"/>
      <w:r w:rsidR="00C819B3">
        <w:rPr>
          <w:sz w:val="24"/>
        </w:rPr>
        <w:t>Strategy</w:t>
      </w:r>
      <w:proofErr w:type="spellEnd"/>
      <w:r w:rsidR="00C819B3">
        <w:rPr>
          <w:sz w:val="24"/>
        </w:rPr>
        <w:t xml:space="preserve"> </w:t>
      </w:r>
      <w:proofErr w:type="spellStart"/>
      <w:r w:rsidR="00C819B3">
        <w:rPr>
          <w:sz w:val="24"/>
        </w:rPr>
        <w:t>Guidance</w:t>
      </w:r>
      <w:proofErr w:type="spellEnd"/>
      <w:r w:rsidR="00C819B3">
        <w:rPr>
          <w:sz w:val="24"/>
        </w:rPr>
        <w:t xml:space="preserve"> della Direttiva 2000/60/CE, in particolare la Guidance n. 18 “</w:t>
      </w:r>
      <w:proofErr w:type="spellStart"/>
      <w:r w:rsidR="00C819B3" w:rsidRPr="00F50D50">
        <w:rPr>
          <w:i/>
          <w:sz w:val="24"/>
        </w:rPr>
        <w:t>Guidance</w:t>
      </w:r>
      <w:proofErr w:type="spellEnd"/>
      <w:r w:rsidR="00C819B3" w:rsidRPr="00F50D50">
        <w:rPr>
          <w:i/>
          <w:sz w:val="24"/>
        </w:rPr>
        <w:t xml:space="preserve"> on </w:t>
      </w:r>
      <w:proofErr w:type="spellStart"/>
      <w:r w:rsidR="00C819B3" w:rsidRPr="00F50D50">
        <w:rPr>
          <w:i/>
          <w:sz w:val="24"/>
        </w:rPr>
        <w:t>Groundwater</w:t>
      </w:r>
      <w:proofErr w:type="spellEnd"/>
      <w:r w:rsidR="00C819B3" w:rsidRPr="00F50D50">
        <w:rPr>
          <w:i/>
          <w:sz w:val="24"/>
        </w:rPr>
        <w:t xml:space="preserve"> Statu</w:t>
      </w:r>
      <w:r w:rsidR="000D7D61">
        <w:rPr>
          <w:i/>
          <w:sz w:val="24"/>
        </w:rPr>
        <w:t>s</w:t>
      </w:r>
      <w:r w:rsidR="00C819B3" w:rsidRPr="00F50D50">
        <w:rPr>
          <w:i/>
          <w:sz w:val="24"/>
        </w:rPr>
        <w:t xml:space="preserve"> and Trend </w:t>
      </w:r>
      <w:proofErr w:type="spellStart"/>
      <w:r w:rsidR="00C819B3" w:rsidRPr="00F50D50">
        <w:rPr>
          <w:i/>
          <w:sz w:val="24"/>
        </w:rPr>
        <w:t>Assessment</w:t>
      </w:r>
      <w:proofErr w:type="spellEnd"/>
      <w:r w:rsidR="00806AF7">
        <w:rPr>
          <w:sz w:val="24"/>
        </w:rPr>
        <w:t>”.</w:t>
      </w:r>
    </w:p>
    <w:p w14:paraId="31D637DA" w14:textId="4F8C1405" w:rsidR="00C819B3" w:rsidRDefault="001070A3" w:rsidP="005F2ECA">
      <w:pPr>
        <w:rPr>
          <w:sz w:val="24"/>
        </w:rPr>
      </w:pPr>
      <w:r>
        <w:rPr>
          <w:sz w:val="24"/>
        </w:rPr>
        <w:t>In particolare occorre ricordare che è fissato come limite</w:t>
      </w:r>
      <w:r w:rsidR="00623812">
        <w:rPr>
          <w:sz w:val="24"/>
        </w:rPr>
        <w:t xml:space="preserve"> di concentrazione,</w:t>
      </w:r>
      <w:r>
        <w:rPr>
          <w:sz w:val="24"/>
        </w:rPr>
        <w:t xml:space="preserve"> oltre il quale occorre avviare delle misure</w:t>
      </w:r>
      <w:r w:rsidR="00806AF7">
        <w:rPr>
          <w:sz w:val="24"/>
        </w:rPr>
        <w:t xml:space="preserve"> in presenza di tendenze significative all’aumento</w:t>
      </w:r>
      <w:r>
        <w:rPr>
          <w:sz w:val="24"/>
        </w:rPr>
        <w:t xml:space="preserve">, il 75% </w:t>
      </w:r>
      <w:r w:rsidR="00623812">
        <w:rPr>
          <w:sz w:val="24"/>
        </w:rPr>
        <w:t>del</w:t>
      </w:r>
      <w:r w:rsidR="00806AF7">
        <w:rPr>
          <w:sz w:val="24"/>
        </w:rPr>
        <w:t>lo standard di qualità o</w:t>
      </w:r>
      <w:r w:rsidR="00623812">
        <w:rPr>
          <w:sz w:val="24"/>
        </w:rPr>
        <w:t xml:space="preserve"> valore soglia per ciascuna sostanza. Questo aspetto non risulta spesso evidente in quanto</w:t>
      </w:r>
      <w:r w:rsidR="001C7F7C">
        <w:rPr>
          <w:sz w:val="24"/>
        </w:rPr>
        <w:t>,</w:t>
      </w:r>
      <w:r w:rsidR="00623812">
        <w:rPr>
          <w:sz w:val="24"/>
        </w:rPr>
        <w:t xml:space="preserve"> </w:t>
      </w:r>
      <w:r w:rsidR="00806AF7">
        <w:rPr>
          <w:sz w:val="24"/>
        </w:rPr>
        <w:t>in genere</w:t>
      </w:r>
      <w:r w:rsidR="001C7F7C">
        <w:rPr>
          <w:sz w:val="24"/>
        </w:rPr>
        <w:t>,</w:t>
      </w:r>
      <w:r w:rsidR="00806AF7">
        <w:rPr>
          <w:sz w:val="24"/>
        </w:rPr>
        <w:t xml:space="preserve"> nella reportistica vengono evidenziate </w:t>
      </w:r>
      <w:r w:rsidR="00623812">
        <w:rPr>
          <w:sz w:val="24"/>
        </w:rPr>
        <w:t xml:space="preserve">le sostanze per le quali sono stati superati come media annua i </w:t>
      </w:r>
      <w:r w:rsidR="00806AF7">
        <w:rPr>
          <w:sz w:val="24"/>
        </w:rPr>
        <w:t xml:space="preserve">valori di riferimento (SQA/VS) </w:t>
      </w:r>
      <w:r w:rsidR="00623812">
        <w:rPr>
          <w:sz w:val="24"/>
        </w:rPr>
        <w:t xml:space="preserve">valori soglia, ma non si ha una modalità di reporting che permetta di evidenziare per ciascuna sostanza la percentuale di concentrazione rispetto </w:t>
      </w:r>
      <w:r w:rsidR="001C7F7C">
        <w:rPr>
          <w:sz w:val="24"/>
        </w:rPr>
        <w:t>a</w:t>
      </w:r>
      <w:r w:rsidR="00623812">
        <w:rPr>
          <w:sz w:val="24"/>
        </w:rPr>
        <w:t xml:space="preserve">i </w:t>
      </w:r>
      <w:r w:rsidR="001C7F7C">
        <w:rPr>
          <w:sz w:val="24"/>
        </w:rPr>
        <w:t>limiti normativi</w:t>
      </w:r>
      <w:r w:rsidR="00623812">
        <w:rPr>
          <w:sz w:val="24"/>
        </w:rPr>
        <w:t>. Ciò che si ritiene utile pertanto è la restituzione dei dati sia come concentrazione media annua in ciascuna stazione</w:t>
      </w:r>
      <w:r w:rsidR="00EE54CD">
        <w:rPr>
          <w:sz w:val="24"/>
        </w:rPr>
        <w:t>,</w:t>
      </w:r>
      <w:r w:rsidR="00623812">
        <w:rPr>
          <w:sz w:val="24"/>
        </w:rPr>
        <w:t xml:space="preserve"> sia come percentuale rispetto </w:t>
      </w:r>
      <w:r w:rsidR="00EE54CD">
        <w:rPr>
          <w:sz w:val="24"/>
        </w:rPr>
        <w:t>a</w:t>
      </w:r>
      <w:r w:rsidR="00623812">
        <w:rPr>
          <w:sz w:val="24"/>
        </w:rPr>
        <w:t>i valori soglia, in modo da evidenziare le situazioni in cui è stato superato il 75%</w:t>
      </w:r>
      <w:r w:rsidR="001C7F7C">
        <w:rPr>
          <w:sz w:val="24"/>
        </w:rPr>
        <w:t>,</w:t>
      </w:r>
      <w:r w:rsidR="00623812">
        <w:rPr>
          <w:sz w:val="24"/>
        </w:rPr>
        <w:t xml:space="preserve"> </w:t>
      </w:r>
      <w:r w:rsidR="001C7F7C">
        <w:rPr>
          <w:sz w:val="24"/>
        </w:rPr>
        <w:t xml:space="preserve">con trend in aumento, </w:t>
      </w:r>
      <w:r w:rsidR="00623812">
        <w:rPr>
          <w:sz w:val="24"/>
        </w:rPr>
        <w:t xml:space="preserve">per avviare le </w:t>
      </w:r>
      <w:r w:rsidR="001C7F7C">
        <w:rPr>
          <w:sz w:val="24"/>
        </w:rPr>
        <w:t xml:space="preserve">opportune </w:t>
      </w:r>
      <w:r w:rsidR="00623812">
        <w:rPr>
          <w:sz w:val="24"/>
        </w:rPr>
        <w:t xml:space="preserve">misure, seppure lo stato </w:t>
      </w:r>
      <w:r w:rsidR="001C7F7C">
        <w:rPr>
          <w:sz w:val="24"/>
        </w:rPr>
        <w:t xml:space="preserve">chimico </w:t>
      </w:r>
      <w:r w:rsidR="00623812">
        <w:rPr>
          <w:sz w:val="24"/>
        </w:rPr>
        <w:t>sia ancora buono</w:t>
      </w:r>
      <w:r w:rsidR="001C7F7C">
        <w:rPr>
          <w:sz w:val="24"/>
        </w:rPr>
        <w:t xml:space="preserve">. Tale modalità di restituzione dei dati è funzionale anche ad evidenziare nelle valutazioni annuali </w:t>
      </w:r>
      <w:r w:rsidR="00623812">
        <w:rPr>
          <w:sz w:val="24"/>
        </w:rPr>
        <w:t>le situazioni prossime al 100%</w:t>
      </w:r>
      <w:r w:rsidR="001C7F7C">
        <w:rPr>
          <w:sz w:val="24"/>
        </w:rPr>
        <w:t>,</w:t>
      </w:r>
      <w:r w:rsidR="00623812">
        <w:rPr>
          <w:sz w:val="24"/>
        </w:rPr>
        <w:t xml:space="preserve"> senza averlo ancora superato</w:t>
      </w:r>
      <w:r w:rsidR="001C7F7C">
        <w:rPr>
          <w:sz w:val="24"/>
        </w:rPr>
        <w:t>,</w:t>
      </w:r>
      <w:r w:rsidR="00623812">
        <w:rPr>
          <w:sz w:val="24"/>
        </w:rPr>
        <w:t xml:space="preserve"> come supporto nel</w:t>
      </w:r>
      <w:r w:rsidR="001C7F7C">
        <w:rPr>
          <w:sz w:val="24"/>
        </w:rPr>
        <w:t xml:space="preserve">la valutazione della confidenza per i casi </w:t>
      </w:r>
      <w:r w:rsidR="00623812">
        <w:rPr>
          <w:sz w:val="24"/>
        </w:rPr>
        <w:t>“</w:t>
      </w:r>
      <w:proofErr w:type="spellStart"/>
      <w:r w:rsidR="00623812" w:rsidRPr="00F50D50">
        <w:rPr>
          <w:i/>
          <w:sz w:val="24"/>
        </w:rPr>
        <w:t>border</w:t>
      </w:r>
      <w:proofErr w:type="spellEnd"/>
      <w:r w:rsidR="00623812" w:rsidRPr="00F50D50">
        <w:rPr>
          <w:i/>
          <w:sz w:val="24"/>
        </w:rPr>
        <w:t xml:space="preserve"> line</w:t>
      </w:r>
      <w:r w:rsidR="00623812">
        <w:rPr>
          <w:sz w:val="24"/>
        </w:rPr>
        <w:t>”.</w:t>
      </w:r>
    </w:p>
    <w:p w14:paraId="75394F44" w14:textId="5FAA34DC" w:rsidR="00623FA6" w:rsidRDefault="00F86FAF" w:rsidP="005F2ECA">
      <w:pPr>
        <w:rPr>
          <w:sz w:val="24"/>
        </w:rPr>
      </w:pPr>
      <w:r>
        <w:rPr>
          <w:sz w:val="24"/>
        </w:rPr>
        <w:t xml:space="preserve">La classificazione dello stato chimico dei corpi idrici sotterranei </w:t>
      </w:r>
      <w:r w:rsidR="00734826">
        <w:rPr>
          <w:sz w:val="24"/>
        </w:rPr>
        <w:t>viene definita nelle classi scarso e buono</w:t>
      </w:r>
      <w:r w:rsidR="00D852FF">
        <w:rPr>
          <w:sz w:val="24"/>
        </w:rPr>
        <w:t>,</w:t>
      </w:r>
      <w:r w:rsidR="00734826">
        <w:rPr>
          <w:sz w:val="24"/>
        </w:rPr>
        <w:t xml:space="preserve"> </w:t>
      </w:r>
      <w:r w:rsidR="001C7F7C">
        <w:rPr>
          <w:sz w:val="24"/>
        </w:rPr>
        <w:t xml:space="preserve">attraverso vari test successivi, </w:t>
      </w:r>
      <w:r w:rsidR="00734826">
        <w:rPr>
          <w:sz w:val="24"/>
        </w:rPr>
        <w:t xml:space="preserve">come </w:t>
      </w:r>
      <w:r w:rsidR="00D852FF">
        <w:rPr>
          <w:sz w:val="24"/>
        </w:rPr>
        <w:t xml:space="preserve">riportato </w:t>
      </w:r>
      <w:r w:rsidR="00734826">
        <w:rPr>
          <w:sz w:val="24"/>
        </w:rPr>
        <w:t xml:space="preserve">nello schema semplificato di Figura 4.1. </w:t>
      </w:r>
      <w:r w:rsidR="001C7F7C">
        <w:rPr>
          <w:sz w:val="24"/>
        </w:rPr>
        <w:t xml:space="preserve">Il primo test consiste nella valutazione generale dello stato chimico attraverso il confronto delle concentrazioni monitorate con i valori limite SQA/VS. </w:t>
      </w:r>
      <w:r w:rsidR="00734826">
        <w:rPr>
          <w:sz w:val="24"/>
        </w:rPr>
        <w:t xml:space="preserve">Per definire lo stato scarso </w:t>
      </w:r>
      <w:r w:rsidR="00623FA6">
        <w:rPr>
          <w:sz w:val="24"/>
        </w:rPr>
        <w:t xml:space="preserve">dell’intero corpo idrico </w:t>
      </w:r>
      <w:r w:rsidR="00734826">
        <w:rPr>
          <w:sz w:val="24"/>
        </w:rPr>
        <w:t xml:space="preserve">occorre che oltre il 20% del corpo idrico sotterraneo assuma questa classe e per fare questo calcolo occorre calcolare </w:t>
      </w:r>
      <w:r w:rsidR="00623FA6">
        <w:rPr>
          <w:sz w:val="24"/>
        </w:rPr>
        <w:t xml:space="preserve">prima </w:t>
      </w:r>
      <w:r w:rsidR="00734826">
        <w:rPr>
          <w:sz w:val="24"/>
        </w:rPr>
        <w:t>lo stato chimico di ciascuna stazione di monitoraggio nel periodo considerato, come riportato nello schema di Tabella 4.1</w:t>
      </w:r>
      <w:r w:rsidR="00623FA6">
        <w:rPr>
          <w:sz w:val="24"/>
        </w:rPr>
        <w:t xml:space="preserve"> che prevede 4 Step, dettagliati in Figura 4.2 e nelle seguenti Figure 4.3, 4.4, 4.5, 4.6.</w:t>
      </w:r>
    </w:p>
    <w:p w14:paraId="28B5A3E3" w14:textId="77777777" w:rsidR="00846901" w:rsidRDefault="00846901" w:rsidP="005F2ECA">
      <w:pPr>
        <w:rPr>
          <w:sz w:val="24"/>
        </w:rPr>
      </w:pPr>
    </w:p>
    <w:p w14:paraId="21DB8CBE" w14:textId="77777777" w:rsidR="00846901" w:rsidRDefault="00846901" w:rsidP="00846901">
      <w:pPr>
        <w:rPr>
          <w:sz w:val="24"/>
        </w:rPr>
      </w:pPr>
      <w:r w:rsidRPr="003D6E39">
        <w:rPr>
          <w:noProof/>
          <w:sz w:val="24"/>
        </w:rPr>
        <w:lastRenderedPageBreak/>
        <w:drawing>
          <wp:inline distT="0" distB="0" distL="0" distR="0" wp14:anchorId="60199D7A" wp14:editId="51BB465C">
            <wp:extent cx="4211782" cy="4184072"/>
            <wp:effectExtent l="19050" t="19050" r="17780" b="26035"/>
            <wp:docPr id="27"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25"/>
                    <a:stretch/>
                  </pic:blipFill>
                  <pic:spPr>
                    <a:xfrm>
                      <a:off x="0" y="0"/>
                      <a:ext cx="4223670" cy="4195882"/>
                    </a:xfrm>
                    <a:prstGeom prst="rect">
                      <a:avLst/>
                    </a:prstGeom>
                    <a:ln w="12700">
                      <a:solidFill>
                        <a:schemeClr val="tx1"/>
                      </a:solidFill>
                    </a:ln>
                  </pic:spPr>
                </pic:pic>
              </a:graphicData>
            </a:graphic>
          </wp:inline>
        </w:drawing>
      </w:r>
    </w:p>
    <w:p w14:paraId="7EB32C29" w14:textId="77777777" w:rsidR="00846901" w:rsidRPr="00F50D50" w:rsidRDefault="00846901" w:rsidP="00846901">
      <w:pPr>
        <w:rPr>
          <w:szCs w:val="20"/>
        </w:rPr>
      </w:pPr>
      <w:r w:rsidRPr="00F50D50">
        <w:rPr>
          <w:szCs w:val="20"/>
        </w:rPr>
        <w:t>Figura 4.1: Schema semplifica della classificazione dello stato quantitativo, chimico e complessivo delle acque sotterranee</w:t>
      </w:r>
    </w:p>
    <w:p w14:paraId="5B5D0438" w14:textId="77777777" w:rsidR="00846901" w:rsidRDefault="00846901" w:rsidP="005F2ECA">
      <w:pPr>
        <w:rPr>
          <w:sz w:val="24"/>
        </w:rPr>
      </w:pPr>
    </w:p>
    <w:p w14:paraId="58E50751" w14:textId="77777777" w:rsidR="00846901" w:rsidRDefault="00846901" w:rsidP="00846901">
      <w:pPr>
        <w:rPr>
          <w:sz w:val="24"/>
        </w:rPr>
      </w:pPr>
    </w:p>
    <w:p w14:paraId="655691DB" w14:textId="77777777" w:rsidR="00846901" w:rsidRPr="00F50D50" w:rsidRDefault="00846901" w:rsidP="00846901">
      <w:pPr>
        <w:rPr>
          <w:szCs w:val="20"/>
        </w:rPr>
      </w:pPr>
      <w:r w:rsidRPr="00F50D50">
        <w:rPr>
          <w:szCs w:val="20"/>
        </w:rPr>
        <w:t>Tabella 4.1: Fasi di valutazione dello stato chimico puntuale e di corpo idrico</w:t>
      </w:r>
    </w:p>
    <w:p w14:paraId="452659D2" w14:textId="77777777" w:rsidR="00846901" w:rsidRDefault="00846901" w:rsidP="00846901">
      <w:pPr>
        <w:rPr>
          <w:sz w:val="24"/>
        </w:rPr>
      </w:pPr>
      <w:r w:rsidRPr="002C2E98">
        <w:rPr>
          <w:noProof/>
          <w:sz w:val="24"/>
        </w:rPr>
        <w:drawing>
          <wp:inline distT="0" distB="0" distL="0" distR="0" wp14:anchorId="6B50B044" wp14:editId="11871EE3">
            <wp:extent cx="6120130" cy="1157605"/>
            <wp:effectExtent l="19050" t="19050" r="13970" b="2349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157605"/>
                    </a:xfrm>
                    <a:prstGeom prst="rect">
                      <a:avLst/>
                    </a:prstGeom>
                    <a:ln w="12700">
                      <a:solidFill>
                        <a:schemeClr val="tx1"/>
                      </a:solidFill>
                    </a:ln>
                  </pic:spPr>
                </pic:pic>
              </a:graphicData>
            </a:graphic>
          </wp:inline>
        </w:drawing>
      </w:r>
    </w:p>
    <w:p w14:paraId="1A77C07F" w14:textId="77777777" w:rsidR="00846901" w:rsidRDefault="00846901" w:rsidP="005F2ECA">
      <w:pPr>
        <w:rPr>
          <w:sz w:val="24"/>
        </w:rPr>
      </w:pPr>
    </w:p>
    <w:p w14:paraId="02260B7A" w14:textId="731B2333" w:rsidR="00F86FAF" w:rsidRDefault="00B364C6" w:rsidP="005F2ECA">
      <w:pPr>
        <w:rPr>
          <w:sz w:val="24"/>
        </w:rPr>
      </w:pPr>
      <w:r>
        <w:rPr>
          <w:sz w:val="24"/>
        </w:rPr>
        <w:t>A questo proposito è importante attribuire a</w:t>
      </w:r>
      <w:r w:rsidR="00D852FF">
        <w:rPr>
          <w:sz w:val="24"/>
        </w:rPr>
        <w:t xml:space="preserve"> ciascuna stazione di monitoraggio una percentuale di rappresentatività del corpo idrico, al fine di avere la somma </w:t>
      </w:r>
      <w:r>
        <w:rPr>
          <w:sz w:val="24"/>
        </w:rPr>
        <w:t xml:space="preserve">delle rispettive rappresentatività delle stazioni </w:t>
      </w:r>
      <w:r w:rsidR="00D852FF">
        <w:rPr>
          <w:sz w:val="24"/>
        </w:rPr>
        <w:t>pari al 100% del corpo idrico</w:t>
      </w:r>
      <w:r w:rsidR="00734826">
        <w:rPr>
          <w:sz w:val="24"/>
        </w:rPr>
        <w:t>.</w:t>
      </w:r>
    </w:p>
    <w:p w14:paraId="211A936C" w14:textId="3D1317F9" w:rsidR="00734826" w:rsidRDefault="00CB1A12" w:rsidP="005F2ECA">
      <w:pPr>
        <w:rPr>
          <w:sz w:val="24"/>
        </w:rPr>
      </w:pPr>
      <w:r>
        <w:rPr>
          <w:sz w:val="24"/>
        </w:rPr>
        <w:t>E’ importante sottolineare che la valutazione dello stato di ciascuna stazione di monitoraggio avviene dopo avere verificato l’esistenza di superamenti dei valori soglia, tenendo conto dei valori di fondo naturale, per ciascun anno di monitoraggio e dalle valutazioni annuali discende la valutazione dello stato chimico della stazione per il periodo di monitoraggio considerato da più anni. Il passaggio dalle valutazioni annuali a quella del periodo per la stazione prevede come criterio, già indicato nel MLG 116/2014</w:t>
      </w:r>
      <w:r w:rsidR="000960BA">
        <w:rPr>
          <w:sz w:val="24"/>
        </w:rPr>
        <w:t>,</w:t>
      </w:r>
      <w:r>
        <w:rPr>
          <w:sz w:val="24"/>
        </w:rPr>
        <w:t xml:space="preserve"> dello stato </w:t>
      </w:r>
      <w:r w:rsidR="000960BA">
        <w:rPr>
          <w:sz w:val="24"/>
        </w:rPr>
        <w:t xml:space="preserve">chimico </w:t>
      </w:r>
      <w:r>
        <w:rPr>
          <w:sz w:val="24"/>
        </w:rPr>
        <w:t>prevalente.</w:t>
      </w:r>
      <w:r w:rsidR="000960BA">
        <w:rPr>
          <w:sz w:val="24"/>
        </w:rPr>
        <w:t xml:space="preserve"> Dove si verificano situazioni di parità di stato si può optare per la situazione più cautelativa, ovvero lo stato scarso, oppure tenere conto dello stato più recente che ha assunto la stazione di monitoraggio. </w:t>
      </w:r>
      <w:r w:rsidR="000960BA" w:rsidRPr="00AA30D3">
        <w:rPr>
          <w:sz w:val="24"/>
        </w:rPr>
        <w:t>Il passaggio dal</w:t>
      </w:r>
      <w:r w:rsidR="001C7F7C">
        <w:rPr>
          <w:sz w:val="24"/>
        </w:rPr>
        <w:t>la stazione di monitoraggio al c</w:t>
      </w:r>
      <w:r w:rsidR="000960BA" w:rsidRPr="00AA30D3">
        <w:rPr>
          <w:sz w:val="24"/>
        </w:rPr>
        <w:t xml:space="preserve">orpo idrico avviene considerando il </w:t>
      </w:r>
      <w:r w:rsidR="000960BA">
        <w:rPr>
          <w:sz w:val="24"/>
        </w:rPr>
        <w:t xml:space="preserve">limite del </w:t>
      </w:r>
      <w:r w:rsidR="000960BA" w:rsidRPr="00AA30D3">
        <w:rPr>
          <w:sz w:val="24"/>
        </w:rPr>
        <w:t xml:space="preserve">20% </w:t>
      </w:r>
      <w:r w:rsidR="000960BA">
        <w:rPr>
          <w:sz w:val="24"/>
        </w:rPr>
        <w:t>del corpo idrico che presenta superamenti dei valori soglia per ciascuna sostanza, ovvero la verifica del 20% va fatt</w:t>
      </w:r>
      <w:r w:rsidR="004E0DCE">
        <w:rPr>
          <w:sz w:val="24"/>
        </w:rPr>
        <w:t xml:space="preserve">a per ciascuna sostanza critica, tra quelle identificate come persistenti, </w:t>
      </w:r>
      <w:r w:rsidR="000960BA">
        <w:rPr>
          <w:sz w:val="24"/>
        </w:rPr>
        <w:t>riscontrata nelle stazioni di monitoraggio del corpo idrico.</w:t>
      </w:r>
    </w:p>
    <w:p w14:paraId="3C929AD1" w14:textId="4D78D507" w:rsidR="004E0DCE" w:rsidRDefault="004E0DCE" w:rsidP="005F2ECA">
      <w:pPr>
        <w:rPr>
          <w:sz w:val="24"/>
        </w:rPr>
      </w:pPr>
      <w:r w:rsidRPr="004E0DCE">
        <w:rPr>
          <w:sz w:val="24"/>
        </w:rPr>
        <w:t>Laddove ci sia un’incidenza del parametro critico compresa tra il 10% e il 20%, lo stato è comunque buono, ma la sostanza critica a livello puntuale potrebbe determinare una situazione di rischio per il corpo idrico, da valutare con l’analisi delle tendenze (</w:t>
      </w:r>
      <w:proofErr w:type="spellStart"/>
      <w:r w:rsidRPr="004E0DCE">
        <w:rPr>
          <w:sz w:val="24"/>
        </w:rPr>
        <w:t>rif.</w:t>
      </w:r>
      <w:proofErr w:type="spellEnd"/>
      <w:r w:rsidRPr="004E0DCE">
        <w:rPr>
          <w:sz w:val="24"/>
        </w:rPr>
        <w:t xml:space="preserve"> LG SNPA 11/2018).</w:t>
      </w:r>
    </w:p>
    <w:p w14:paraId="013CAE2E" w14:textId="3E775427" w:rsidR="004E0DCE" w:rsidRDefault="004E0DCE" w:rsidP="004E0DCE">
      <w:pPr>
        <w:rPr>
          <w:sz w:val="24"/>
        </w:rPr>
      </w:pPr>
      <w:r w:rsidRPr="004E0DCE">
        <w:rPr>
          <w:sz w:val="24"/>
        </w:rPr>
        <w:lastRenderedPageBreak/>
        <w:t xml:space="preserve">Si precisa che in Figura 4.6 per stazioni totali del corpo idrico (TOT </w:t>
      </w:r>
      <w:proofErr w:type="spellStart"/>
      <w:r w:rsidRPr="004E0DCE">
        <w:rPr>
          <w:sz w:val="24"/>
        </w:rPr>
        <w:t>Staz</w:t>
      </w:r>
      <w:proofErr w:type="spellEnd"/>
      <w:r w:rsidRPr="004E0DCE">
        <w:rPr>
          <w:sz w:val="24"/>
        </w:rPr>
        <w:t>. CI) si intende il numero di stazioni del corpo idrico per le quali è stato definito uno stato nel periodo di riferimento.</w:t>
      </w:r>
      <w:r w:rsidR="00C0625A">
        <w:rPr>
          <w:sz w:val="24"/>
        </w:rPr>
        <w:t xml:space="preserve"> </w:t>
      </w:r>
      <w:r w:rsidRPr="004E0DCE">
        <w:rPr>
          <w:sz w:val="24"/>
        </w:rPr>
        <w:t>Eventuali situazioni di bassa copertura informativa in termini di stazioni monitorate saranno messe in evidenza con la valutaz</w:t>
      </w:r>
      <w:r>
        <w:rPr>
          <w:sz w:val="24"/>
        </w:rPr>
        <w:t>ione del livello di confidenza.</w:t>
      </w:r>
    </w:p>
    <w:p w14:paraId="67E53890" w14:textId="77777777" w:rsidR="00CB1A12" w:rsidRDefault="00CB1A12" w:rsidP="005F2ECA">
      <w:pPr>
        <w:rPr>
          <w:sz w:val="24"/>
        </w:rPr>
      </w:pPr>
    </w:p>
    <w:p w14:paraId="638F2143" w14:textId="7852CC23" w:rsidR="00F84365" w:rsidRDefault="0098716D" w:rsidP="005F2ECA">
      <w:pPr>
        <w:rPr>
          <w:sz w:val="24"/>
        </w:rPr>
      </w:pPr>
      <w:r w:rsidRPr="0098716D">
        <w:rPr>
          <w:noProof/>
          <w:sz w:val="24"/>
        </w:rPr>
        <w:drawing>
          <wp:inline distT="0" distB="0" distL="0" distR="0" wp14:anchorId="1B6E6329" wp14:editId="780327EA">
            <wp:extent cx="6120130" cy="3868420"/>
            <wp:effectExtent l="19050" t="19050" r="13970" b="177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868420"/>
                    </a:xfrm>
                    <a:prstGeom prst="rect">
                      <a:avLst/>
                    </a:prstGeom>
                    <a:ln w="12700">
                      <a:solidFill>
                        <a:schemeClr val="tx1"/>
                      </a:solidFill>
                    </a:ln>
                  </pic:spPr>
                </pic:pic>
              </a:graphicData>
            </a:graphic>
          </wp:inline>
        </w:drawing>
      </w:r>
    </w:p>
    <w:p w14:paraId="632F208D" w14:textId="72FDFC2C" w:rsidR="00F84365" w:rsidRPr="00B051BD" w:rsidRDefault="00F84365" w:rsidP="00F84365">
      <w:pPr>
        <w:rPr>
          <w:szCs w:val="20"/>
        </w:rPr>
      </w:pPr>
      <w:r w:rsidRPr="00B051BD">
        <w:rPr>
          <w:szCs w:val="20"/>
        </w:rPr>
        <w:t>Figura 4.</w:t>
      </w:r>
      <w:r>
        <w:rPr>
          <w:szCs w:val="20"/>
        </w:rPr>
        <w:t>2</w:t>
      </w:r>
      <w:r w:rsidRPr="00B051BD">
        <w:rPr>
          <w:szCs w:val="20"/>
        </w:rPr>
        <w:t xml:space="preserve">: </w:t>
      </w:r>
      <w:r>
        <w:rPr>
          <w:szCs w:val="20"/>
        </w:rPr>
        <w:t>Dettaglio degli step per la classificazione dello stato chimico indicati in Tabella 4.1</w:t>
      </w:r>
    </w:p>
    <w:p w14:paraId="51CA5783" w14:textId="77777777" w:rsidR="00F84365" w:rsidRDefault="00F84365" w:rsidP="005F2ECA">
      <w:pPr>
        <w:rPr>
          <w:sz w:val="24"/>
        </w:rPr>
      </w:pPr>
    </w:p>
    <w:p w14:paraId="0BAA82ED" w14:textId="1766418B" w:rsidR="004B32D0" w:rsidRDefault="004B32D0" w:rsidP="005F2ECA">
      <w:pPr>
        <w:rPr>
          <w:sz w:val="24"/>
        </w:rPr>
      </w:pPr>
      <w:r w:rsidRPr="004B32D0">
        <w:rPr>
          <w:noProof/>
          <w:sz w:val="24"/>
        </w:rPr>
        <w:drawing>
          <wp:inline distT="0" distB="0" distL="0" distR="0" wp14:anchorId="48ED1FBA" wp14:editId="5FFA6BF9">
            <wp:extent cx="6120130" cy="3504565"/>
            <wp:effectExtent l="19050" t="19050" r="13970" b="1968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504565"/>
                    </a:xfrm>
                    <a:prstGeom prst="rect">
                      <a:avLst/>
                    </a:prstGeom>
                    <a:ln w="12700">
                      <a:solidFill>
                        <a:schemeClr val="tx1"/>
                      </a:solidFill>
                    </a:ln>
                  </pic:spPr>
                </pic:pic>
              </a:graphicData>
            </a:graphic>
          </wp:inline>
        </w:drawing>
      </w:r>
    </w:p>
    <w:p w14:paraId="76838F85" w14:textId="5A909BF2" w:rsidR="004B32D0" w:rsidRPr="00B051BD" w:rsidRDefault="004B32D0" w:rsidP="004B32D0">
      <w:pPr>
        <w:rPr>
          <w:szCs w:val="20"/>
        </w:rPr>
      </w:pPr>
      <w:r w:rsidRPr="00B051BD">
        <w:rPr>
          <w:szCs w:val="20"/>
        </w:rPr>
        <w:t>Figura 4.</w:t>
      </w:r>
      <w:r w:rsidR="00623FA6">
        <w:rPr>
          <w:szCs w:val="20"/>
        </w:rPr>
        <w:t>3</w:t>
      </w:r>
      <w:r w:rsidRPr="00B051BD">
        <w:rPr>
          <w:szCs w:val="20"/>
        </w:rPr>
        <w:t xml:space="preserve">: </w:t>
      </w:r>
      <w:r>
        <w:rPr>
          <w:szCs w:val="20"/>
        </w:rPr>
        <w:t xml:space="preserve">Dettaglio Step 1 per la classificazione dello stato chimico </w:t>
      </w:r>
      <w:r w:rsidR="00623FA6">
        <w:rPr>
          <w:szCs w:val="20"/>
        </w:rPr>
        <w:t>per stazione di monitoraggio e parametro chimico.</w:t>
      </w:r>
    </w:p>
    <w:p w14:paraId="4BED69FD" w14:textId="77777777" w:rsidR="004B32D0" w:rsidRDefault="004B32D0" w:rsidP="005F2ECA">
      <w:pPr>
        <w:rPr>
          <w:sz w:val="24"/>
        </w:rPr>
      </w:pPr>
    </w:p>
    <w:p w14:paraId="6C605268" w14:textId="669F671D" w:rsidR="004B32D0" w:rsidRDefault="0098716D" w:rsidP="005F2ECA">
      <w:pPr>
        <w:rPr>
          <w:sz w:val="24"/>
        </w:rPr>
      </w:pPr>
      <w:r w:rsidRPr="0098716D">
        <w:rPr>
          <w:noProof/>
          <w:sz w:val="24"/>
        </w:rPr>
        <w:lastRenderedPageBreak/>
        <w:drawing>
          <wp:inline distT="0" distB="0" distL="0" distR="0" wp14:anchorId="0C43A279" wp14:editId="277FEEE4">
            <wp:extent cx="6120130" cy="3967480"/>
            <wp:effectExtent l="19050" t="19050" r="13970" b="139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967480"/>
                    </a:xfrm>
                    <a:prstGeom prst="rect">
                      <a:avLst/>
                    </a:prstGeom>
                    <a:ln w="12700">
                      <a:solidFill>
                        <a:schemeClr val="tx1"/>
                      </a:solidFill>
                    </a:ln>
                  </pic:spPr>
                </pic:pic>
              </a:graphicData>
            </a:graphic>
          </wp:inline>
        </w:drawing>
      </w:r>
    </w:p>
    <w:p w14:paraId="7CCAA209" w14:textId="04AE7EC6" w:rsidR="00623FA6" w:rsidRPr="00B051BD" w:rsidRDefault="00623FA6" w:rsidP="00623FA6">
      <w:pPr>
        <w:rPr>
          <w:szCs w:val="20"/>
        </w:rPr>
      </w:pPr>
      <w:r w:rsidRPr="00B051BD">
        <w:rPr>
          <w:szCs w:val="20"/>
        </w:rPr>
        <w:t>Figura 4.</w:t>
      </w:r>
      <w:r>
        <w:rPr>
          <w:szCs w:val="20"/>
        </w:rPr>
        <w:t>4</w:t>
      </w:r>
      <w:r w:rsidRPr="00B051BD">
        <w:rPr>
          <w:szCs w:val="20"/>
        </w:rPr>
        <w:t xml:space="preserve">: </w:t>
      </w:r>
      <w:r>
        <w:rPr>
          <w:szCs w:val="20"/>
        </w:rPr>
        <w:t>Dettaglio Step 2 per la classificazione dello stato chimico per stazione di monitoraggio e parametro chimico.</w:t>
      </w:r>
    </w:p>
    <w:p w14:paraId="49CE2A00" w14:textId="77777777" w:rsidR="004B32D0" w:rsidRDefault="004B32D0" w:rsidP="005F2ECA">
      <w:pPr>
        <w:rPr>
          <w:sz w:val="24"/>
        </w:rPr>
      </w:pPr>
    </w:p>
    <w:p w14:paraId="439020DB" w14:textId="77777777" w:rsidR="00F84365" w:rsidRDefault="00F84365" w:rsidP="005F2ECA">
      <w:pPr>
        <w:rPr>
          <w:sz w:val="24"/>
        </w:rPr>
      </w:pPr>
    </w:p>
    <w:p w14:paraId="26E27C41" w14:textId="4D811D8E" w:rsidR="00F84365" w:rsidRDefault="004B32D0" w:rsidP="005F2ECA">
      <w:pPr>
        <w:rPr>
          <w:sz w:val="24"/>
        </w:rPr>
      </w:pPr>
      <w:r w:rsidRPr="004B32D0">
        <w:rPr>
          <w:noProof/>
          <w:sz w:val="24"/>
        </w:rPr>
        <w:drawing>
          <wp:inline distT="0" distB="0" distL="0" distR="0" wp14:anchorId="6D57AB06" wp14:editId="1FE54D9F">
            <wp:extent cx="6120130" cy="3884295"/>
            <wp:effectExtent l="19050" t="19050" r="13970" b="2095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884295"/>
                    </a:xfrm>
                    <a:prstGeom prst="rect">
                      <a:avLst/>
                    </a:prstGeom>
                    <a:ln w="12700">
                      <a:solidFill>
                        <a:schemeClr val="tx1"/>
                      </a:solidFill>
                    </a:ln>
                  </pic:spPr>
                </pic:pic>
              </a:graphicData>
            </a:graphic>
          </wp:inline>
        </w:drawing>
      </w:r>
    </w:p>
    <w:p w14:paraId="0FAD5BDF" w14:textId="7959D678" w:rsidR="00623FA6" w:rsidRPr="00B051BD" w:rsidRDefault="00623FA6" w:rsidP="00623FA6">
      <w:pPr>
        <w:rPr>
          <w:szCs w:val="20"/>
        </w:rPr>
      </w:pPr>
      <w:r w:rsidRPr="00B051BD">
        <w:rPr>
          <w:szCs w:val="20"/>
        </w:rPr>
        <w:t>Figura 4.</w:t>
      </w:r>
      <w:r>
        <w:rPr>
          <w:szCs w:val="20"/>
        </w:rPr>
        <w:t>5</w:t>
      </w:r>
      <w:r w:rsidRPr="00B051BD">
        <w:rPr>
          <w:szCs w:val="20"/>
        </w:rPr>
        <w:t xml:space="preserve">: </w:t>
      </w:r>
      <w:r>
        <w:rPr>
          <w:szCs w:val="20"/>
        </w:rPr>
        <w:t>Dettaglio Step 3 per la classificazione dello stato chimico per stazione di monitoraggio e parametro chimico.</w:t>
      </w:r>
    </w:p>
    <w:p w14:paraId="7B804865" w14:textId="77777777" w:rsidR="004B32D0" w:rsidRDefault="004B32D0" w:rsidP="005F2ECA">
      <w:pPr>
        <w:rPr>
          <w:sz w:val="24"/>
        </w:rPr>
      </w:pPr>
    </w:p>
    <w:p w14:paraId="78E710E4" w14:textId="77777777" w:rsidR="00623FA6" w:rsidRDefault="00623FA6" w:rsidP="005F2ECA">
      <w:pPr>
        <w:rPr>
          <w:sz w:val="24"/>
        </w:rPr>
      </w:pPr>
    </w:p>
    <w:p w14:paraId="036653BD" w14:textId="32A4338D" w:rsidR="004B32D0" w:rsidRDefault="00214014" w:rsidP="005F2ECA">
      <w:pPr>
        <w:rPr>
          <w:sz w:val="24"/>
        </w:rPr>
      </w:pPr>
      <w:r w:rsidRPr="00214014">
        <w:rPr>
          <w:noProof/>
          <w:sz w:val="24"/>
        </w:rPr>
        <w:lastRenderedPageBreak/>
        <w:drawing>
          <wp:inline distT="0" distB="0" distL="0" distR="0" wp14:anchorId="605A6D15" wp14:editId="2E5AA640">
            <wp:extent cx="6120130" cy="3860165"/>
            <wp:effectExtent l="19050" t="19050" r="13970" b="260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860165"/>
                    </a:xfrm>
                    <a:prstGeom prst="rect">
                      <a:avLst/>
                    </a:prstGeom>
                    <a:ln w="12700">
                      <a:solidFill>
                        <a:schemeClr val="tx1"/>
                      </a:solidFill>
                    </a:ln>
                  </pic:spPr>
                </pic:pic>
              </a:graphicData>
            </a:graphic>
          </wp:inline>
        </w:drawing>
      </w:r>
    </w:p>
    <w:p w14:paraId="5CE749DF" w14:textId="0C517857" w:rsidR="00623FA6" w:rsidRPr="00B051BD" w:rsidRDefault="00623FA6" w:rsidP="00623FA6">
      <w:pPr>
        <w:rPr>
          <w:szCs w:val="20"/>
        </w:rPr>
      </w:pPr>
      <w:r w:rsidRPr="00B051BD">
        <w:rPr>
          <w:szCs w:val="20"/>
        </w:rPr>
        <w:t>Figura 4.</w:t>
      </w:r>
      <w:r>
        <w:rPr>
          <w:szCs w:val="20"/>
        </w:rPr>
        <w:t>6</w:t>
      </w:r>
      <w:r w:rsidRPr="00B051BD">
        <w:rPr>
          <w:szCs w:val="20"/>
        </w:rPr>
        <w:t xml:space="preserve">: </w:t>
      </w:r>
      <w:r>
        <w:rPr>
          <w:szCs w:val="20"/>
        </w:rPr>
        <w:t>Dettaglio Step 4 per la classificazione dello stato chimico corpo idrico sotterraneo per parametro chimico.</w:t>
      </w:r>
    </w:p>
    <w:p w14:paraId="69BE5B92" w14:textId="77777777" w:rsidR="00CB1A12" w:rsidRDefault="00CB1A12" w:rsidP="005F2ECA">
      <w:pPr>
        <w:rPr>
          <w:sz w:val="24"/>
        </w:rPr>
      </w:pPr>
    </w:p>
    <w:p w14:paraId="34C31AA5" w14:textId="7A6B13B2" w:rsidR="004B32D0" w:rsidRDefault="00CB1A12" w:rsidP="005F2ECA">
      <w:pPr>
        <w:rPr>
          <w:sz w:val="24"/>
        </w:rPr>
      </w:pPr>
      <w:r>
        <w:rPr>
          <w:sz w:val="24"/>
        </w:rPr>
        <w:t>In Tabella 4.2 e 4.3 sono riportati alcuni esempi</w:t>
      </w:r>
      <w:r w:rsidR="00E31121">
        <w:rPr>
          <w:sz w:val="24"/>
        </w:rPr>
        <w:t xml:space="preserve"> </w:t>
      </w:r>
      <w:r>
        <w:rPr>
          <w:sz w:val="24"/>
        </w:rPr>
        <w:t xml:space="preserve">del risultato dell’applicazione dei 4 </w:t>
      </w:r>
      <w:r w:rsidR="00B62A37">
        <w:rPr>
          <w:sz w:val="24"/>
        </w:rPr>
        <w:t>S</w:t>
      </w:r>
      <w:r>
        <w:rPr>
          <w:sz w:val="24"/>
        </w:rPr>
        <w:t xml:space="preserve">tep per la definizione dello stato chimico, </w:t>
      </w:r>
      <w:r w:rsidR="00B62A37">
        <w:rPr>
          <w:sz w:val="24"/>
        </w:rPr>
        <w:t xml:space="preserve">rispettivamente per </w:t>
      </w:r>
      <w:r>
        <w:rPr>
          <w:sz w:val="24"/>
        </w:rPr>
        <w:t>stazione di monitoraggio e p</w:t>
      </w:r>
      <w:r w:rsidR="00B62A37">
        <w:rPr>
          <w:sz w:val="24"/>
        </w:rPr>
        <w:t>er</w:t>
      </w:r>
      <w:r>
        <w:rPr>
          <w:sz w:val="24"/>
        </w:rPr>
        <w:t xml:space="preserve"> corpo idrico. </w:t>
      </w:r>
      <w:r w:rsidR="00EC75CB">
        <w:rPr>
          <w:sz w:val="24"/>
        </w:rPr>
        <w:t xml:space="preserve">I parametri critici “non persistenti” sono quelle sostanze che si riscontrano come superamenti solo occasionalmente </w:t>
      </w:r>
      <w:r>
        <w:rPr>
          <w:sz w:val="24"/>
        </w:rPr>
        <w:t xml:space="preserve">e </w:t>
      </w:r>
      <w:r w:rsidR="00EC75CB">
        <w:rPr>
          <w:sz w:val="24"/>
        </w:rPr>
        <w:t xml:space="preserve">cautelativamente vengono registrati nelle valutazioni dello stato ma non determinano uno stato scarso in attesa di un suo eventuale ritrovamento in valutazioni successive. In linea generale si può ritenere un superamento non persistente quando </w:t>
      </w:r>
      <w:r w:rsidR="00B62A37">
        <w:rPr>
          <w:sz w:val="24"/>
        </w:rPr>
        <w:t xml:space="preserve">non </w:t>
      </w:r>
      <w:r w:rsidR="00B62A37" w:rsidRPr="00B62A37">
        <w:rPr>
          <w:sz w:val="24"/>
        </w:rPr>
        <w:t xml:space="preserve">determina lo stato scarso nel periodo di riferimento o quando, pur in presenza di stato pluriennale scarso, quel parametro è risultato critico per solo </w:t>
      </w:r>
      <w:r w:rsidR="00EC75CB">
        <w:rPr>
          <w:sz w:val="24"/>
        </w:rPr>
        <w:t>1 anno su almeno 3 anni di monitoraggio del periodo. Negli altri casi costituisce una sostanza critica per il buono stato.</w:t>
      </w:r>
    </w:p>
    <w:p w14:paraId="12FA056F" w14:textId="77777777" w:rsidR="00763A11" w:rsidRDefault="00763A11" w:rsidP="005F2ECA">
      <w:pPr>
        <w:rPr>
          <w:sz w:val="24"/>
        </w:rPr>
      </w:pPr>
    </w:p>
    <w:p w14:paraId="27BAFA1F" w14:textId="48CC46C5" w:rsidR="00300E51" w:rsidRPr="00B051BD" w:rsidRDefault="00300E51" w:rsidP="00300E51">
      <w:pPr>
        <w:rPr>
          <w:szCs w:val="20"/>
        </w:rPr>
      </w:pPr>
      <w:r w:rsidRPr="00B051BD">
        <w:rPr>
          <w:szCs w:val="20"/>
        </w:rPr>
        <w:t>Tabella 4.</w:t>
      </w:r>
      <w:r w:rsidR="00BE4425">
        <w:rPr>
          <w:szCs w:val="20"/>
        </w:rPr>
        <w:t>2</w:t>
      </w:r>
      <w:r w:rsidRPr="00B051BD">
        <w:rPr>
          <w:szCs w:val="20"/>
        </w:rPr>
        <w:t xml:space="preserve">: </w:t>
      </w:r>
      <w:r>
        <w:rPr>
          <w:szCs w:val="20"/>
        </w:rPr>
        <w:t xml:space="preserve">Esempio </w:t>
      </w:r>
      <w:r w:rsidRPr="00B051BD">
        <w:rPr>
          <w:szCs w:val="20"/>
        </w:rPr>
        <w:t xml:space="preserve">di valutazione dello stato chimico puntuale </w:t>
      </w:r>
      <w:r>
        <w:rPr>
          <w:szCs w:val="20"/>
        </w:rPr>
        <w:t>(stazione di monitoraggio)</w:t>
      </w:r>
      <w:r w:rsidR="0019794C">
        <w:rPr>
          <w:szCs w:val="20"/>
        </w:rPr>
        <w:t xml:space="preserve"> su un periodo di 6 anni</w:t>
      </w:r>
    </w:p>
    <w:tbl>
      <w:tblPr>
        <w:tblW w:w="5000" w:type="pct"/>
        <w:tblCellMar>
          <w:left w:w="0" w:type="dxa"/>
          <w:right w:w="0" w:type="dxa"/>
        </w:tblCellMar>
        <w:tblLook w:val="0600" w:firstRow="0" w:lastRow="0" w:firstColumn="0" w:lastColumn="0" w:noHBand="1" w:noVBand="1"/>
      </w:tblPr>
      <w:tblGrid>
        <w:gridCol w:w="869"/>
        <w:gridCol w:w="1489"/>
        <w:gridCol w:w="619"/>
        <w:gridCol w:w="560"/>
        <w:gridCol w:w="560"/>
        <w:gridCol w:w="560"/>
        <w:gridCol w:w="560"/>
        <w:gridCol w:w="560"/>
        <w:gridCol w:w="1134"/>
        <w:gridCol w:w="1317"/>
        <w:gridCol w:w="1400"/>
      </w:tblGrid>
      <w:tr w:rsidR="00300E51" w:rsidRPr="00300E51" w14:paraId="547EB642"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FBECF" w14:textId="77777777" w:rsidR="00300E51" w:rsidRPr="00F50D50" w:rsidRDefault="00300E51" w:rsidP="00300E51">
            <w:pPr>
              <w:rPr>
                <w:sz w:val="18"/>
                <w:szCs w:val="18"/>
              </w:rPr>
            </w:pPr>
            <w:r w:rsidRPr="00F50D50">
              <w:rPr>
                <w:b/>
                <w:bCs/>
                <w:sz w:val="18"/>
                <w:szCs w:val="18"/>
              </w:rPr>
              <w:t>Codice stazione</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D7DD2C" w14:textId="77777777" w:rsidR="00300E51" w:rsidRPr="00F50D50" w:rsidRDefault="00300E51" w:rsidP="00300E51">
            <w:pPr>
              <w:rPr>
                <w:sz w:val="18"/>
                <w:szCs w:val="18"/>
              </w:rPr>
            </w:pPr>
            <w:r w:rsidRPr="00F50D50">
              <w:rPr>
                <w:b/>
                <w:bCs/>
                <w:sz w:val="18"/>
                <w:szCs w:val="18"/>
              </w:rPr>
              <w:t>Codice GWB</w:t>
            </w:r>
          </w:p>
        </w:tc>
        <w:tc>
          <w:tcPr>
            <w:tcW w:w="3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CAFE3" w14:textId="77777777" w:rsidR="00300E51" w:rsidRPr="00F50D50" w:rsidRDefault="00300E51" w:rsidP="00300E51">
            <w:pPr>
              <w:rPr>
                <w:sz w:val="18"/>
                <w:szCs w:val="18"/>
              </w:rPr>
            </w:pPr>
            <w:r w:rsidRPr="00F50D50">
              <w:rPr>
                <w:b/>
                <w:bCs/>
                <w:sz w:val="18"/>
                <w:szCs w:val="18"/>
              </w:rPr>
              <w:t>SCAS anno1</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045534" w14:textId="77777777" w:rsidR="00300E51" w:rsidRPr="00F50D50" w:rsidRDefault="00300E51" w:rsidP="00300E51">
            <w:pPr>
              <w:rPr>
                <w:sz w:val="18"/>
                <w:szCs w:val="18"/>
              </w:rPr>
            </w:pPr>
            <w:r w:rsidRPr="00F50D50">
              <w:rPr>
                <w:b/>
                <w:bCs/>
                <w:sz w:val="18"/>
                <w:szCs w:val="18"/>
              </w:rPr>
              <w:t>SCAS</w:t>
            </w:r>
          </w:p>
          <w:p w14:paraId="0A459F82" w14:textId="77777777" w:rsidR="00300E51" w:rsidRPr="00F50D50" w:rsidRDefault="00300E51" w:rsidP="00300E51">
            <w:pPr>
              <w:rPr>
                <w:sz w:val="18"/>
                <w:szCs w:val="18"/>
              </w:rPr>
            </w:pPr>
            <w:r w:rsidRPr="00F50D50">
              <w:rPr>
                <w:b/>
                <w:bCs/>
                <w:sz w:val="18"/>
                <w:szCs w:val="18"/>
              </w:rPr>
              <w:t>anno2</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4FC1E" w14:textId="77777777" w:rsidR="00300E51" w:rsidRPr="00F50D50" w:rsidRDefault="00300E51" w:rsidP="00300E51">
            <w:pPr>
              <w:rPr>
                <w:sz w:val="18"/>
                <w:szCs w:val="18"/>
              </w:rPr>
            </w:pPr>
            <w:r w:rsidRPr="00F50D50">
              <w:rPr>
                <w:b/>
                <w:bCs/>
                <w:sz w:val="18"/>
                <w:szCs w:val="18"/>
              </w:rPr>
              <w:t>SCAS</w:t>
            </w:r>
          </w:p>
          <w:p w14:paraId="5648E616" w14:textId="77777777" w:rsidR="00300E51" w:rsidRPr="00F50D50" w:rsidRDefault="00300E51" w:rsidP="00300E51">
            <w:pPr>
              <w:rPr>
                <w:sz w:val="18"/>
                <w:szCs w:val="18"/>
              </w:rPr>
            </w:pPr>
            <w:r w:rsidRPr="00F50D50">
              <w:rPr>
                <w:b/>
                <w:bCs/>
                <w:sz w:val="18"/>
                <w:szCs w:val="18"/>
              </w:rPr>
              <w:t>anno3</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AFB601" w14:textId="77777777" w:rsidR="00300E51" w:rsidRPr="00F50D50" w:rsidRDefault="00300E51" w:rsidP="00300E51">
            <w:pPr>
              <w:rPr>
                <w:sz w:val="18"/>
                <w:szCs w:val="18"/>
              </w:rPr>
            </w:pPr>
            <w:r w:rsidRPr="00F50D50">
              <w:rPr>
                <w:b/>
                <w:bCs/>
                <w:sz w:val="18"/>
                <w:szCs w:val="18"/>
              </w:rPr>
              <w:t>SCAS</w:t>
            </w:r>
          </w:p>
          <w:p w14:paraId="00E6204E" w14:textId="77777777" w:rsidR="00300E51" w:rsidRPr="00F50D50" w:rsidRDefault="00300E51" w:rsidP="00300E51">
            <w:pPr>
              <w:rPr>
                <w:sz w:val="18"/>
                <w:szCs w:val="18"/>
              </w:rPr>
            </w:pPr>
            <w:r w:rsidRPr="00F50D50">
              <w:rPr>
                <w:b/>
                <w:bCs/>
                <w:sz w:val="18"/>
                <w:szCs w:val="18"/>
              </w:rPr>
              <w:t>anno4</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1FEF2" w14:textId="77777777" w:rsidR="00300E51" w:rsidRPr="00F50D50" w:rsidRDefault="00300E51" w:rsidP="00300E51">
            <w:pPr>
              <w:rPr>
                <w:sz w:val="18"/>
                <w:szCs w:val="18"/>
              </w:rPr>
            </w:pPr>
            <w:r w:rsidRPr="00F50D50">
              <w:rPr>
                <w:b/>
                <w:bCs/>
                <w:sz w:val="18"/>
                <w:szCs w:val="18"/>
              </w:rPr>
              <w:t>SCAS</w:t>
            </w:r>
          </w:p>
          <w:p w14:paraId="0B4E3CA5" w14:textId="77777777" w:rsidR="00300E51" w:rsidRPr="00F50D50" w:rsidRDefault="00300E51" w:rsidP="00300E51">
            <w:pPr>
              <w:rPr>
                <w:sz w:val="18"/>
                <w:szCs w:val="18"/>
              </w:rPr>
            </w:pPr>
            <w:r w:rsidRPr="00F50D50">
              <w:rPr>
                <w:b/>
                <w:bCs/>
                <w:sz w:val="18"/>
                <w:szCs w:val="18"/>
              </w:rPr>
              <w:t>anno5</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943CB" w14:textId="77777777" w:rsidR="00300E51" w:rsidRPr="00F50D50" w:rsidRDefault="00300E51" w:rsidP="00300E51">
            <w:pPr>
              <w:rPr>
                <w:sz w:val="18"/>
                <w:szCs w:val="18"/>
              </w:rPr>
            </w:pPr>
            <w:r w:rsidRPr="00F50D50">
              <w:rPr>
                <w:b/>
                <w:bCs/>
                <w:sz w:val="18"/>
                <w:szCs w:val="18"/>
              </w:rPr>
              <w:t>SCAS</w:t>
            </w:r>
          </w:p>
          <w:p w14:paraId="6E2AADA1" w14:textId="77777777" w:rsidR="00300E51" w:rsidRPr="00F50D50" w:rsidRDefault="00300E51" w:rsidP="00300E51">
            <w:pPr>
              <w:rPr>
                <w:sz w:val="18"/>
                <w:szCs w:val="18"/>
              </w:rPr>
            </w:pPr>
            <w:r w:rsidRPr="00F50D50">
              <w:rPr>
                <w:b/>
                <w:bCs/>
                <w:sz w:val="18"/>
                <w:szCs w:val="18"/>
              </w:rPr>
              <w:t>anno6</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F1E2DE" w14:textId="77777777" w:rsidR="0019794C" w:rsidRDefault="00300E51" w:rsidP="0019794C">
            <w:pPr>
              <w:rPr>
                <w:b/>
                <w:bCs/>
                <w:sz w:val="18"/>
                <w:szCs w:val="18"/>
              </w:rPr>
            </w:pPr>
            <w:r w:rsidRPr="00F50D50">
              <w:rPr>
                <w:b/>
                <w:bCs/>
                <w:sz w:val="18"/>
                <w:szCs w:val="18"/>
              </w:rPr>
              <w:t>SCAS</w:t>
            </w:r>
            <w:r w:rsidR="0019794C">
              <w:rPr>
                <w:b/>
                <w:bCs/>
                <w:sz w:val="18"/>
                <w:szCs w:val="18"/>
              </w:rPr>
              <w:t xml:space="preserve"> del </w:t>
            </w:r>
          </w:p>
          <w:p w14:paraId="0C62C6B6" w14:textId="78290BE0" w:rsidR="00300E51" w:rsidRPr="00F50D50" w:rsidRDefault="0019794C" w:rsidP="0019794C">
            <w:pPr>
              <w:rPr>
                <w:sz w:val="18"/>
                <w:szCs w:val="18"/>
              </w:rPr>
            </w:pPr>
            <w:r>
              <w:rPr>
                <w:b/>
                <w:bCs/>
                <w:sz w:val="18"/>
                <w:szCs w:val="18"/>
              </w:rPr>
              <w:t>periodo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6EB94" w14:textId="502EB15D" w:rsidR="00300E51" w:rsidRPr="00F50D50" w:rsidRDefault="00300E51" w:rsidP="0019794C">
            <w:pPr>
              <w:rPr>
                <w:sz w:val="18"/>
                <w:szCs w:val="18"/>
              </w:rPr>
            </w:pPr>
            <w:r w:rsidRPr="00F50D50">
              <w:rPr>
                <w:b/>
                <w:bCs/>
                <w:sz w:val="18"/>
                <w:szCs w:val="18"/>
              </w:rPr>
              <w:t>Parametri critici SCAS</w:t>
            </w:r>
            <w:r w:rsidR="0019794C">
              <w:rPr>
                <w:b/>
                <w:bCs/>
                <w:sz w:val="18"/>
                <w:szCs w:val="18"/>
              </w:rPr>
              <w:t xml:space="preserve"> del periodo</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385EA9" w14:textId="4C916793" w:rsidR="00300E51" w:rsidRPr="00F50D50" w:rsidRDefault="00300E51" w:rsidP="0019794C">
            <w:pPr>
              <w:rPr>
                <w:sz w:val="18"/>
                <w:szCs w:val="18"/>
              </w:rPr>
            </w:pPr>
            <w:r w:rsidRPr="00F50D50">
              <w:rPr>
                <w:b/>
                <w:bCs/>
                <w:sz w:val="18"/>
                <w:szCs w:val="18"/>
              </w:rPr>
              <w:t xml:space="preserve">Parametri critici non persistenti </w:t>
            </w:r>
            <w:r w:rsidR="0019794C">
              <w:rPr>
                <w:b/>
                <w:bCs/>
                <w:sz w:val="18"/>
                <w:szCs w:val="18"/>
              </w:rPr>
              <w:t>del periodo</w:t>
            </w:r>
          </w:p>
        </w:tc>
      </w:tr>
      <w:tr w:rsidR="00300E51" w:rsidRPr="00300E51" w14:paraId="45300641"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5AB32A" w14:textId="18D8C811" w:rsidR="00300E51" w:rsidRPr="00F50D50" w:rsidRDefault="00300E51" w:rsidP="00300E51">
            <w:pPr>
              <w:rPr>
                <w:sz w:val="18"/>
                <w:szCs w:val="18"/>
              </w:rPr>
            </w:pPr>
            <w:r>
              <w:rPr>
                <w:sz w:val="18"/>
                <w:szCs w:val="18"/>
              </w:rPr>
              <w:t>STAT1</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81F36" w14:textId="2E909F0D" w:rsidR="00300E51" w:rsidRPr="00F50D50" w:rsidRDefault="00300E51" w:rsidP="00300E51">
            <w:pPr>
              <w:rPr>
                <w:sz w:val="18"/>
                <w:szCs w:val="18"/>
              </w:rPr>
            </w:pPr>
            <w:r>
              <w:rPr>
                <w:sz w:val="18"/>
                <w:szCs w:val="18"/>
              </w:rPr>
              <w:t>GWB1</w:t>
            </w:r>
          </w:p>
        </w:tc>
        <w:tc>
          <w:tcPr>
            <w:tcW w:w="32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7BF222FF"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13357C50"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05EEBD4B"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32E08A83"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6B2E9A21"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75DBDC52" w14:textId="77777777" w:rsidR="00300E51" w:rsidRPr="00F50D50" w:rsidRDefault="00300E51" w:rsidP="00300E51">
            <w:pPr>
              <w:rPr>
                <w:sz w:val="18"/>
                <w:szCs w:val="18"/>
              </w:rPr>
            </w:pPr>
            <w:r w:rsidRPr="00F50D50">
              <w:rPr>
                <w:sz w:val="18"/>
                <w:szCs w:val="18"/>
              </w:rPr>
              <w:t>Buono</w:t>
            </w:r>
          </w:p>
        </w:tc>
        <w:tc>
          <w:tcPr>
            <w:tcW w:w="589"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0EA02B34" w14:textId="77777777" w:rsidR="00300E51" w:rsidRPr="00F50D50" w:rsidRDefault="00300E51" w:rsidP="00300E51">
            <w:pPr>
              <w:rPr>
                <w:sz w:val="18"/>
                <w:szCs w:val="18"/>
              </w:rPr>
            </w:pPr>
            <w:r w:rsidRPr="00F50D50">
              <w:rPr>
                <w:sz w:val="18"/>
                <w:szCs w:val="18"/>
              </w:rPr>
              <w:t>Buono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35A5" w14:textId="77777777" w:rsidR="00300E51" w:rsidRPr="00F50D50" w:rsidRDefault="00300E51" w:rsidP="00300E51">
            <w:pPr>
              <w:rPr>
                <w:sz w:val="18"/>
                <w:szCs w:val="18"/>
              </w:rPr>
            </w:pPr>
            <w:r w:rsidRPr="00F50D50">
              <w:rPr>
                <w:sz w:val="18"/>
                <w:szCs w:val="18"/>
              </w:rPr>
              <w:t>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64C6EB" w14:textId="77777777" w:rsidR="00300E51" w:rsidRPr="00F50D50" w:rsidRDefault="00300E51" w:rsidP="00300E51">
            <w:pPr>
              <w:rPr>
                <w:sz w:val="18"/>
                <w:szCs w:val="18"/>
              </w:rPr>
            </w:pPr>
            <w:r w:rsidRPr="00F50D50">
              <w:rPr>
                <w:sz w:val="18"/>
                <w:szCs w:val="18"/>
              </w:rPr>
              <w:t xml:space="preserve">Cromo (VI) </w:t>
            </w:r>
          </w:p>
        </w:tc>
      </w:tr>
      <w:tr w:rsidR="00300E51" w:rsidRPr="00300E51" w14:paraId="751EAE7E"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6CC022" w14:textId="4F143F70" w:rsidR="00300E51" w:rsidRPr="00F50D50" w:rsidRDefault="00300E51" w:rsidP="00300E51">
            <w:pPr>
              <w:rPr>
                <w:sz w:val="18"/>
                <w:szCs w:val="18"/>
              </w:rPr>
            </w:pPr>
            <w:r>
              <w:rPr>
                <w:sz w:val="18"/>
                <w:szCs w:val="18"/>
              </w:rPr>
              <w:t>STAT2</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13ADFF" w14:textId="67AB3F9B" w:rsidR="00300E51" w:rsidRPr="00F50D50" w:rsidRDefault="00300E51" w:rsidP="00300E51">
            <w:pPr>
              <w:rPr>
                <w:sz w:val="18"/>
                <w:szCs w:val="18"/>
              </w:rPr>
            </w:pPr>
            <w:r>
              <w:rPr>
                <w:sz w:val="18"/>
                <w:szCs w:val="18"/>
              </w:rPr>
              <w:t>GWB2</w:t>
            </w:r>
          </w:p>
        </w:tc>
        <w:tc>
          <w:tcPr>
            <w:tcW w:w="32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4706DAB7"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D017878"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C777333"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3D8B630A"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276345AF"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26751641" w14:textId="77777777" w:rsidR="00300E51" w:rsidRPr="00F50D50" w:rsidRDefault="00300E51" w:rsidP="00300E51">
            <w:pPr>
              <w:rPr>
                <w:sz w:val="18"/>
                <w:szCs w:val="18"/>
              </w:rPr>
            </w:pPr>
            <w:r w:rsidRPr="00F50D50">
              <w:rPr>
                <w:sz w:val="18"/>
                <w:szCs w:val="18"/>
              </w:rPr>
              <w:t>Scarso</w:t>
            </w:r>
          </w:p>
        </w:tc>
        <w:tc>
          <w:tcPr>
            <w:tcW w:w="589"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74E3809F" w14:textId="77777777" w:rsidR="00300E51" w:rsidRPr="00F50D50" w:rsidRDefault="00300E51" w:rsidP="00300E51">
            <w:pPr>
              <w:rPr>
                <w:sz w:val="18"/>
                <w:szCs w:val="18"/>
              </w:rPr>
            </w:pPr>
            <w:r w:rsidRPr="00F50D50">
              <w:rPr>
                <w:sz w:val="18"/>
                <w:szCs w:val="18"/>
              </w:rPr>
              <w:t>Scarso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A38C4" w14:textId="77777777" w:rsidR="00300E51" w:rsidRPr="00F50D50" w:rsidRDefault="00300E51" w:rsidP="00300E51">
            <w:pPr>
              <w:rPr>
                <w:sz w:val="18"/>
                <w:szCs w:val="18"/>
              </w:rPr>
            </w:pPr>
            <w:r w:rsidRPr="00F50D50">
              <w:rPr>
                <w:sz w:val="18"/>
                <w:szCs w:val="18"/>
              </w:rPr>
              <w:t xml:space="preserve">Arsenico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08B59" w14:textId="77777777" w:rsidR="00300E51" w:rsidRPr="00F50D50" w:rsidRDefault="00300E51" w:rsidP="00300E51">
            <w:pPr>
              <w:rPr>
                <w:sz w:val="18"/>
                <w:szCs w:val="18"/>
              </w:rPr>
            </w:pPr>
            <w:r w:rsidRPr="00F50D50">
              <w:rPr>
                <w:sz w:val="18"/>
                <w:szCs w:val="18"/>
              </w:rPr>
              <w:t> </w:t>
            </w:r>
          </w:p>
        </w:tc>
      </w:tr>
      <w:tr w:rsidR="00300E51" w:rsidRPr="00300E51" w14:paraId="7CFC853B"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191DD2" w14:textId="51BE2564" w:rsidR="00300E51" w:rsidRPr="00F50D50" w:rsidRDefault="00300E51" w:rsidP="00300E51">
            <w:pPr>
              <w:rPr>
                <w:sz w:val="18"/>
                <w:szCs w:val="18"/>
              </w:rPr>
            </w:pPr>
            <w:r>
              <w:rPr>
                <w:sz w:val="18"/>
                <w:szCs w:val="18"/>
              </w:rPr>
              <w:t>STAT3</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9D97B" w14:textId="5CA3AB12" w:rsidR="00300E51" w:rsidRPr="00F50D50" w:rsidRDefault="00300E51" w:rsidP="00300E51">
            <w:pPr>
              <w:rPr>
                <w:sz w:val="18"/>
                <w:szCs w:val="18"/>
              </w:rPr>
            </w:pPr>
            <w:r>
              <w:rPr>
                <w:sz w:val="18"/>
                <w:szCs w:val="18"/>
              </w:rPr>
              <w:t>GWB3</w:t>
            </w:r>
          </w:p>
        </w:tc>
        <w:tc>
          <w:tcPr>
            <w:tcW w:w="32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6C391581"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64FADD30"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070466DD"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AD964" w14:textId="1BC57B6C" w:rsidR="00300E51" w:rsidRPr="00F50D50" w:rsidRDefault="00300E51" w:rsidP="00300E51">
            <w:pPr>
              <w:rPr>
                <w:sz w:val="18"/>
                <w:szCs w:val="18"/>
              </w:rPr>
            </w:pP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22A2B882"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578D0B46" w14:textId="77777777" w:rsidR="00300E51" w:rsidRPr="00F50D50" w:rsidRDefault="00300E51" w:rsidP="00300E51">
            <w:pPr>
              <w:rPr>
                <w:sz w:val="18"/>
                <w:szCs w:val="18"/>
              </w:rPr>
            </w:pPr>
            <w:r w:rsidRPr="00F50D50">
              <w:rPr>
                <w:sz w:val="18"/>
                <w:szCs w:val="18"/>
              </w:rPr>
              <w:t>Buono</w:t>
            </w:r>
          </w:p>
        </w:tc>
        <w:tc>
          <w:tcPr>
            <w:tcW w:w="589"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58F6512C" w14:textId="77777777" w:rsidR="00300E51" w:rsidRPr="00F50D50" w:rsidRDefault="00300E51" w:rsidP="00300E51">
            <w:pPr>
              <w:rPr>
                <w:sz w:val="18"/>
                <w:szCs w:val="18"/>
              </w:rPr>
            </w:pPr>
            <w:r w:rsidRPr="00F50D50">
              <w:rPr>
                <w:sz w:val="18"/>
                <w:szCs w:val="18"/>
              </w:rPr>
              <w:t>Buono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94EF87" w14:textId="77777777" w:rsidR="00300E51" w:rsidRPr="00F50D50" w:rsidRDefault="00300E51" w:rsidP="00300E51">
            <w:pPr>
              <w:rPr>
                <w:sz w:val="18"/>
                <w:szCs w:val="18"/>
              </w:rPr>
            </w:pPr>
            <w:r w:rsidRPr="00F50D50">
              <w:rPr>
                <w:sz w:val="18"/>
                <w:szCs w:val="18"/>
              </w:rPr>
              <w:t>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6197B" w14:textId="77777777" w:rsidR="00300E51" w:rsidRPr="00F50D50" w:rsidRDefault="00300E51" w:rsidP="00300E51">
            <w:pPr>
              <w:rPr>
                <w:sz w:val="18"/>
                <w:szCs w:val="18"/>
              </w:rPr>
            </w:pPr>
            <w:r w:rsidRPr="00F50D50">
              <w:rPr>
                <w:sz w:val="18"/>
                <w:szCs w:val="18"/>
              </w:rPr>
              <w:t xml:space="preserve">Cromo (VI) </w:t>
            </w:r>
          </w:p>
        </w:tc>
      </w:tr>
      <w:tr w:rsidR="00300E51" w:rsidRPr="00300E51" w14:paraId="73868E93"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02AE1" w14:textId="7B45C8A3" w:rsidR="00300E51" w:rsidRPr="00F50D50" w:rsidRDefault="00300E51" w:rsidP="00300E51">
            <w:pPr>
              <w:rPr>
                <w:sz w:val="18"/>
                <w:szCs w:val="18"/>
              </w:rPr>
            </w:pPr>
            <w:r>
              <w:rPr>
                <w:sz w:val="18"/>
                <w:szCs w:val="18"/>
              </w:rPr>
              <w:t>STAT4</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A0314" w14:textId="46596BD9" w:rsidR="00300E51" w:rsidRPr="00F50D50" w:rsidRDefault="00300E51" w:rsidP="00300E51">
            <w:pPr>
              <w:rPr>
                <w:sz w:val="18"/>
                <w:szCs w:val="18"/>
              </w:rPr>
            </w:pPr>
            <w:r>
              <w:rPr>
                <w:sz w:val="18"/>
                <w:szCs w:val="18"/>
              </w:rPr>
              <w:t>GWB4</w:t>
            </w:r>
          </w:p>
        </w:tc>
        <w:tc>
          <w:tcPr>
            <w:tcW w:w="32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0FE51486"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62510EB4"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5AADE7CE"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5CA2B090"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685C5F46"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3ABFEDE7" w14:textId="77777777" w:rsidR="00300E51" w:rsidRPr="00F50D50" w:rsidRDefault="00300E51" w:rsidP="00300E51">
            <w:pPr>
              <w:rPr>
                <w:sz w:val="18"/>
                <w:szCs w:val="18"/>
              </w:rPr>
            </w:pPr>
            <w:r w:rsidRPr="00F50D50">
              <w:rPr>
                <w:sz w:val="18"/>
                <w:szCs w:val="18"/>
              </w:rPr>
              <w:t>Buono</w:t>
            </w:r>
          </w:p>
        </w:tc>
        <w:tc>
          <w:tcPr>
            <w:tcW w:w="589"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701678DA" w14:textId="77777777" w:rsidR="00300E51" w:rsidRPr="00F50D50" w:rsidRDefault="00300E51" w:rsidP="00300E51">
            <w:pPr>
              <w:rPr>
                <w:sz w:val="18"/>
                <w:szCs w:val="18"/>
              </w:rPr>
            </w:pPr>
            <w:r w:rsidRPr="00F50D50">
              <w:rPr>
                <w:sz w:val="18"/>
                <w:szCs w:val="18"/>
              </w:rPr>
              <w:t>Buono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73D68" w14:textId="77777777" w:rsidR="00300E51" w:rsidRPr="00F50D50" w:rsidRDefault="00300E51" w:rsidP="00300E51">
            <w:pPr>
              <w:rPr>
                <w:sz w:val="18"/>
                <w:szCs w:val="18"/>
              </w:rPr>
            </w:pPr>
            <w:r w:rsidRPr="00F50D50">
              <w:rPr>
                <w:sz w:val="18"/>
                <w:szCs w:val="18"/>
              </w:rPr>
              <w:t>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6B7C25" w14:textId="77777777" w:rsidR="00300E51" w:rsidRPr="00F50D50" w:rsidRDefault="00300E51" w:rsidP="00300E51">
            <w:pPr>
              <w:rPr>
                <w:sz w:val="18"/>
                <w:szCs w:val="18"/>
              </w:rPr>
            </w:pPr>
            <w:r w:rsidRPr="00F50D50">
              <w:rPr>
                <w:sz w:val="18"/>
                <w:szCs w:val="18"/>
              </w:rPr>
              <w:t> </w:t>
            </w:r>
          </w:p>
        </w:tc>
      </w:tr>
      <w:tr w:rsidR="00300E51" w:rsidRPr="00300E51" w14:paraId="7B0A23AA"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189644" w14:textId="3A06E11D" w:rsidR="00300E51" w:rsidRPr="00F50D50" w:rsidRDefault="00300E51" w:rsidP="00300E51">
            <w:pPr>
              <w:rPr>
                <w:sz w:val="18"/>
                <w:szCs w:val="18"/>
              </w:rPr>
            </w:pPr>
            <w:r>
              <w:rPr>
                <w:sz w:val="18"/>
                <w:szCs w:val="18"/>
              </w:rPr>
              <w:t>STAT5</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4961BB" w14:textId="3D301CEC" w:rsidR="00300E51" w:rsidRPr="00F50D50" w:rsidRDefault="00300E51" w:rsidP="00300E51">
            <w:pPr>
              <w:rPr>
                <w:sz w:val="18"/>
                <w:szCs w:val="18"/>
              </w:rPr>
            </w:pPr>
            <w:r>
              <w:rPr>
                <w:sz w:val="18"/>
                <w:szCs w:val="18"/>
              </w:rPr>
              <w:t>GWB5</w:t>
            </w:r>
          </w:p>
        </w:tc>
        <w:tc>
          <w:tcPr>
            <w:tcW w:w="32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68371128" w14:textId="4C8C92BF" w:rsidR="00300E51" w:rsidRPr="00F50D50" w:rsidRDefault="00300E51" w:rsidP="00300E51">
            <w:pPr>
              <w:rPr>
                <w:sz w:val="18"/>
                <w:szCs w:val="18"/>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39A1DA6" w14:textId="242F7AF3" w:rsidR="00300E51" w:rsidRPr="00F50D50" w:rsidRDefault="00300E51" w:rsidP="00300E51">
            <w:pPr>
              <w:rPr>
                <w:sz w:val="18"/>
                <w:szCs w:val="18"/>
              </w:rPr>
            </w:pP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A703548"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8EC09" w14:textId="5812926B" w:rsidR="00300E51" w:rsidRPr="00F50D50" w:rsidRDefault="00300E51" w:rsidP="00300E51">
            <w:pPr>
              <w:rPr>
                <w:sz w:val="18"/>
                <w:szCs w:val="18"/>
              </w:rPr>
            </w:pP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A441026"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502C7DCF" w14:textId="77777777" w:rsidR="00300E51" w:rsidRPr="00F50D50" w:rsidRDefault="00300E51" w:rsidP="00300E51">
            <w:pPr>
              <w:rPr>
                <w:sz w:val="18"/>
                <w:szCs w:val="18"/>
              </w:rPr>
            </w:pPr>
            <w:r w:rsidRPr="00F50D50">
              <w:rPr>
                <w:sz w:val="18"/>
                <w:szCs w:val="18"/>
              </w:rPr>
              <w:t>Buono</w:t>
            </w:r>
          </w:p>
        </w:tc>
        <w:tc>
          <w:tcPr>
            <w:tcW w:w="589"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55E35FA4" w14:textId="77777777" w:rsidR="00300E51" w:rsidRPr="00F50D50" w:rsidRDefault="00300E51" w:rsidP="00300E51">
            <w:pPr>
              <w:rPr>
                <w:sz w:val="18"/>
                <w:szCs w:val="18"/>
              </w:rPr>
            </w:pPr>
            <w:r w:rsidRPr="00F50D50">
              <w:rPr>
                <w:sz w:val="18"/>
                <w:szCs w:val="18"/>
              </w:rPr>
              <w:t>Scarso</w:t>
            </w: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ED8F092" w14:textId="47387455" w:rsidR="00300E51" w:rsidRPr="00F50D50" w:rsidRDefault="00300E51" w:rsidP="0087280B">
            <w:pPr>
              <w:rPr>
                <w:sz w:val="18"/>
                <w:szCs w:val="18"/>
              </w:rPr>
            </w:pPr>
            <w:r w:rsidRPr="00F50D50">
              <w:rPr>
                <w:sz w:val="18"/>
                <w:szCs w:val="18"/>
              </w:rPr>
              <w:t xml:space="preserve">Sommatoria fitofarmaci </w:t>
            </w:r>
            <w:proofErr w:type="spellStart"/>
            <w:r w:rsidRPr="00F50D50">
              <w:rPr>
                <w:sz w:val="18"/>
                <w:szCs w:val="18"/>
              </w:rPr>
              <w:t>Metolaclor</w:t>
            </w:r>
            <w:proofErr w:type="spellEnd"/>
            <w:r w:rsidRPr="00F50D50">
              <w:rPr>
                <w:sz w:val="18"/>
                <w:szCs w:val="18"/>
              </w:rPr>
              <w:t xml:space="preserve"> </w:t>
            </w:r>
            <w:proofErr w:type="spellStart"/>
            <w:r w:rsidRPr="00F50D50">
              <w:rPr>
                <w:sz w:val="18"/>
                <w:szCs w:val="18"/>
              </w:rPr>
              <w:t>Terbutilazina</w:t>
            </w:r>
            <w:proofErr w:type="spellEnd"/>
            <w:r w:rsidRPr="00F50D50">
              <w:rPr>
                <w:sz w:val="18"/>
                <w:szCs w:val="18"/>
              </w:rPr>
              <w:t xml:space="preserve">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1CA49" w14:textId="77777777" w:rsidR="00300E51" w:rsidRPr="00F50D50" w:rsidRDefault="00300E51" w:rsidP="00300E51">
            <w:pPr>
              <w:rPr>
                <w:sz w:val="18"/>
                <w:szCs w:val="18"/>
              </w:rPr>
            </w:pPr>
            <w:proofErr w:type="spellStart"/>
            <w:r w:rsidRPr="00F50D50">
              <w:rPr>
                <w:sz w:val="18"/>
                <w:szCs w:val="18"/>
              </w:rPr>
              <w:t>Metalaxil</w:t>
            </w:r>
            <w:proofErr w:type="spellEnd"/>
          </w:p>
        </w:tc>
      </w:tr>
      <w:tr w:rsidR="00300E51" w:rsidRPr="00300E51" w14:paraId="0D716ED3" w14:textId="77777777" w:rsidTr="00F50D50">
        <w:tc>
          <w:tcPr>
            <w:tcW w:w="45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072618" w14:textId="1DA098BE" w:rsidR="00300E51" w:rsidRPr="00F50D50" w:rsidRDefault="00300E51" w:rsidP="00300E51">
            <w:pPr>
              <w:rPr>
                <w:sz w:val="18"/>
                <w:szCs w:val="18"/>
              </w:rPr>
            </w:pPr>
            <w:r>
              <w:rPr>
                <w:sz w:val="18"/>
                <w:szCs w:val="18"/>
              </w:rPr>
              <w:t>STAT6</w:t>
            </w:r>
          </w:p>
        </w:tc>
        <w:tc>
          <w:tcPr>
            <w:tcW w:w="773"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4D51F1" w14:textId="1ED375B7" w:rsidR="00300E51" w:rsidRPr="00F50D50" w:rsidRDefault="00300E51" w:rsidP="00300E51">
            <w:pPr>
              <w:rPr>
                <w:sz w:val="18"/>
                <w:szCs w:val="18"/>
              </w:rPr>
            </w:pPr>
            <w:r>
              <w:rPr>
                <w:sz w:val="18"/>
                <w:szCs w:val="18"/>
              </w:rPr>
              <w:t>GWB6</w:t>
            </w:r>
          </w:p>
        </w:tc>
        <w:tc>
          <w:tcPr>
            <w:tcW w:w="32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114D619F"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0A6C6C9"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7924E56F"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center"/>
            <w:hideMark/>
          </w:tcPr>
          <w:p w14:paraId="1782BA0E" w14:textId="77777777" w:rsidR="00300E51" w:rsidRPr="00F50D50" w:rsidRDefault="00300E51" w:rsidP="00300E51">
            <w:pPr>
              <w:rPr>
                <w:sz w:val="18"/>
                <w:szCs w:val="18"/>
              </w:rPr>
            </w:pPr>
            <w:r w:rsidRPr="00F50D50">
              <w:rPr>
                <w:sz w:val="18"/>
                <w:szCs w:val="18"/>
              </w:rPr>
              <w:t>Buono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0D285FC4" w14:textId="77777777" w:rsidR="00300E51" w:rsidRPr="00F50D50" w:rsidRDefault="00300E51" w:rsidP="00300E51">
            <w:pPr>
              <w:rPr>
                <w:sz w:val="18"/>
                <w:szCs w:val="18"/>
              </w:rPr>
            </w:pPr>
            <w:r w:rsidRPr="00F50D50">
              <w:rPr>
                <w:sz w:val="18"/>
                <w:szCs w:val="18"/>
              </w:rPr>
              <w:t>Scarso</w:t>
            </w:r>
          </w:p>
        </w:tc>
        <w:tc>
          <w:tcPr>
            <w:tcW w:w="291" w:type="pct"/>
            <w:tcBorders>
              <w:top w:val="single" w:sz="4" w:space="0" w:color="000000"/>
              <w:left w:val="single" w:sz="4" w:space="0" w:color="000000"/>
              <w:bottom w:val="single" w:sz="4" w:space="0" w:color="000000"/>
              <w:right w:val="single" w:sz="4" w:space="0" w:color="000000"/>
            </w:tcBorders>
            <w:shd w:val="clear" w:color="auto" w:fill="FF0000"/>
            <w:tcMar>
              <w:top w:w="9" w:type="dxa"/>
              <w:left w:w="9" w:type="dxa"/>
              <w:bottom w:w="0" w:type="dxa"/>
              <w:right w:w="9" w:type="dxa"/>
            </w:tcMar>
            <w:vAlign w:val="center"/>
            <w:hideMark/>
          </w:tcPr>
          <w:p w14:paraId="60EE89EA" w14:textId="77777777" w:rsidR="00300E51" w:rsidRPr="00F50D50" w:rsidRDefault="00300E51" w:rsidP="00300E51">
            <w:pPr>
              <w:rPr>
                <w:sz w:val="18"/>
                <w:szCs w:val="18"/>
              </w:rPr>
            </w:pPr>
            <w:r w:rsidRPr="00F50D50">
              <w:rPr>
                <w:sz w:val="18"/>
                <w:szCs w:val="18"/>
              </w:rPr>
              <w:t>Scarso</w:t>
            </w:r>
          </w:p>
        </w:tc>
        <w:tc>
          <w:tcPr>
            <w:tcW w:w="58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DBA30" w14:textId="22C807E2" w:rsidR="00300E51" w:rsidRPr="00F50D50" w:rsidRDefault="00300E51" w:rsidP="00300E51">
            <w:pPr>
              <w:rPr>
                <w:sz w:val="18"/>
                <w:szCs w:val="18"/>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4C97A9" w14:textId="77777777" w:rsidR="00300E51" w:rsidRPr="00F50D50" w:rsidRDefault="00300E51" w:rsidP="00300E51">
            <w:pPr>
              <w:rPr>
                <w:sz w:val="18"/>
                <w:szCs w:val="18"/>
              </w:rPr>
            </w:pPr>
            <w:r w:rsidRPr="00F50D50">
              <w:rPr>
                <w:sz w:val="18"/>
                <w:szCs w:val="18"/>
              </w:rPr>
              <w:t xml:space="preserve">Nitrati Sommatoria fitofarmaci </w:t>
            </w:r>
            <w:proofErr w:type="spellStart"/>
            <w:r w:rsidRPr="00F50D50">
              <w:rPr>
                <w:sz w:val="18"/>
                <w:szCs w:val="18"/>
              </w:rPr>
              <w:t>Metolaclor</w:t>
            </w:r>
            <w:proofErr w:type="spellEnd"/>
            <w:r w:rsidRPr="00F50D50">
              <w:rPr>
                <w:sz w:val="18"/>
                <w:szCs w:val="18"/>
              </w:rPr>
              <w:t xml:space="preserve"> </w:t>
            </w:r>
            <w:proofErr w:type="spellStart"/>
            <w:r w:rsidRPr="00F50D50">
              <w:rPr>
                <w:sz w:val="18"/>
                <w:szCs w:val="18"/>
              </w:rPr>
              <w:t>Terbutilazina</w:t>
            </w:r>
            <w:proofErr w:type="spellEnd"/>
            <w:r w:rsidRPr="00F50D50">
              <w:rPr>
                <w:sz w:val="18"/>
                <w:szCs w:val="18"/>
              </w:rPr>
              <w:t xml:space="preserve"> </w:t>
            </w:r>
          </w:p>
        </w:tc>
        <w:tc>
          <w:tcPr>
            <w:tcW w:w="728"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62E82B" w14:textId="77777777" w:rsidR="00300E51" w:rsidRPr="00F50D50" w:rsidRDefault="00300E51" w:rsidP="00300E51">
            <w:pPr>
              <w:rPr>
                <w:sz w:val="18"/>
                <w:szCs w:val="18"/>
              </w:rPr>
            </w:pPr>
            <w:r w:rsidRPr="00F50D50">
              <w:rPr>
                <w:sz w:val="18"/>
                <w:szCs w:val="18"/>
              </w:rPr>
              <w:t>Nitriti</w:t>
            </w:r>
          </w:p>
        </w:tc>
      </w:tr>
    </w:tbl>
    <w:p w14:paraId="092DB898" w14:textId="77777777" w:rsidR="00763A11" w:rsidRDefault="00763A11" w:rsidP="005F2ECA">
      <w:pPr>
        <w:rPr>
          <w:sz w:val="24"/>
        </w:rPr>
      </w:pPr>
    </w:p>
    <w:p w14:paraId="182AD4AF" w14:textId="648BE614" w:rsidR="0087280B" w:rsidRDefault="0087280B">
      <w:pPr>
        <w:jc w:val="left"/>
        <w:rPr>
          <w:sz w:val="24"/>
        </w:rPr>
      </w:pPr>
      <w:r>
        <w:rPr>
          <w:sz w:val="24"/>
        </w:rPr>
        <w:br w:type="page"/>
      </w:r>
    </w:p>
    <w:p w14:paraId="66066DEC" w14:textId="77777777" w:rsidR="002F26C3" w:rsidRDefault="002F26C3" w:rsidP="005F2ECA">
      <w:pPr>
        <w:rPr>
          <w:sz w:val="24"/>
        </w:rPr>
      </w:pPr>
    </w:p>
    <w:p w14:paraId="0A3E27A6" w14:textId="51B53D67" w:rsidR="002F26C3" w:rsidRPr="00B051BD" w:rsidRDefault="002F26C3" w:rsidP="002F26C3">
      <w:pPr>
        <w:rPr>
          <w:szCs w:val="20"/>
        </w:rPr>
      </w:pPr>
      <w:r w:rsidRPr="00B051BD">
        <w:rPr>
          <w:szCs w:val="20"/>
        </w:rPr>
        <w:t>Tabella 4.</w:t>
      </w:r>
      <w:r w:rsidR="00BE4425">
        <w:rPr>
          <w:szCs w:val="20"/>
        </w:rPr>
        <w:t>3</w:t>
      </w:r>
      <w:r w:rsidRPr="00B051BD">
        <w:rPr>
          <w:szCs w:val="20"/>
        </w:rPr>
        <w:t xml:space="preserve">: </w:t>
      </w:r>
      <w:r>
        <w:rPr>
          <w:szCs w:val="20"/>
        </w:rPr>
        <w:t xml:space="preserve">Esempio </w:t>
      </w:r>
      <w:r w:rsidRPr="00B051BD">
        <w:rPr>
          <w:szCs w:val="20"/>
        </w:rPr>
        <w:t xml:space="preserve">di valutazione dello stato chimico </w:t>
      </w:r>
      <w:r w:rsidR="000D7D61">
        <w:rPr>
          <w:szCs w:val="20"/>
        </w:rPr>
        <w:t>di corpo idrico per il periodo considerato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73"/>
        <w:gridCol w:w="3235"/>
        <w:gridCol w:w="5220"/>
      </w:tblGrid>
      <w:tr w:rsidR="002F26C3" w:rsidRPr="002F26C3" w14:paraId="71BCE269" w14:textId="77777777" w:rsidTr="00F50D50">
        <w:tc>
          <w:tcPr>
            <w:tcW w:w="0" w:type="auto"/>
            <w:shd w:val="clear" w:color="auto" w:fill="auto"/>
            <w:tcMar>
              <w:top w:w="3" w:type="dxa"/>
              <w:left w:w="3" w:type="dxa"/>
              <w:bottom w:w="0" w:type="dxa"/>
              <w:right w:w="3" w:type="dxa"/>
            </w:tcMar>
            <w:vAlign w:val="center"/>
            <w:hideMark/>
          </w:tcPr>
          <w:p w14:paraId="5AFE79C7" w14:textId="77777777" w:rsidR="002F26C3" w:rsidRPr="00F50D50" w:rsidRDefault="002F26C3" w:rsidP="002F26C3">
            <w:pPr>
              <w:rPr>
                <w:sz w:val="18"/>
                <w:szCs w:val="18"/>
              </w:rPr>
            </w:pPr>
            <w:r w:rsidRPr="00F50D50">
              <w:rPr>
                <w:b/>
                <w:bCs/>
                <w:sz w:val="18"/>
                <w:szCs w:val="18"/>
              </w:rPr>
              <w:t>Nome GWB</w:t>
            </w:r>
          </w:p>
        </w:tc>
        <w:tc>
          <w:tcPr>
            <w:tcW w:w="0" w:type="auto"/>
            <w:shd w:val="clear" w:color="auto" w:fill="auto"/>
            <w:tcMar>
              <w:top w:w="3" w:type="dxa"/>
              <w:left w:w="3" w:type="dxa"/>
              <w:bottom w:w="0" w:type="dxa"/>
              <w:right w:w="3" w:type="dxa"/>
            </w:tcMar>
            <w:vAlign w:val="center"/>
            <w:hideMark/>
          </w:tcPr>
          <w:p w14:paraId="6F92A3FA" w14:textId="5D619BE0" w:rsidR="002F26C3" w:rsidRPr="00F50D50" w:rsidRDefault="002F26C3" w:rsidP="0019794C">
            <w:pPr>
              <w:rPr>
                <w:sz w:val="18"/>
                <w:szCs w:val="18"/>
              </w:rPr>
            </w:pPr>
            <w:r w:rsidRPr="00F50D50">
              <w:rPr>
                <w:b/>
                <w:bCs/>
                <w:sz w:val="18"/>
                <w:szCs w:val="18"/>
              </w:rPr>
              <w:t xml:space="preserve">Stato chimico SCAS </w:t>
            </w:r>
            <w:r w:rsidR="0019794C">
              <w:rPr>
                <w:b/>
                <w:bCs/>
                <w:sz w:val="18"/>
                <w:szCs w:val="18"/>
              </w:rPr>
              <w:t>del periodo</w:t>
            </w:r>
          </w:p>
        </w:tc>
        <w:tc>
          <w:tcPr>
            <w:tcW w:w="0" w:type="auto"/>
            <w:shd w:val="clear" w:color="auto" w:fill="auto"/>
            <w:tcMar>
              <w:top w:w="3" w:type="dxa"/>
              <w:left w:w="3" w:type="dxa"/>
              <w:bottom w:w="0" w:type="dxa"/>
              <w:right w:w="3" w:type="dxa"/>
            </w:tcMar>
            <w:vAlign w:val="center"/>
            <w:hideMark/>
          </w:tcPr>
          <w:p w14:paraId="67A9A21B" w14:textId="77777777" w:rsidR="002F26C3" w:rsidRPr="00F50D50" w:rsidRDefault="002F26C3" w:rsidP="002F26C3">
            <w:pPr>
              <w:rPr>
                <w:sz w:val="18"/>
                <w:szCs w:val="18"/>
              </w:rPr>
            </w:pPr>
            <w:r w:rsidRPr="00F50D50">
              <w:rPr>
                <w:b/>
                <w:bCs/>
                <w:sz w:val="18"/>
                <w:szCs w:val="18"/>
              </w:rPr>
              <w:t>Sostanze critiche SCAS (&gt;20%)</w:t>
            </w:r>
          </w:p>
        </w:tc>
      </w:tr>
      <w:tr w:rsidR="002F26C3" w:rsidRPr="002F26C3" w14:paraId="245E9E17" w14:textId="77777777" w:rsidTr="00F50D50">
        <w:tc>
          <w:tcPr>
            <w:tcW w:w="0" w:type="auto"/>
            <w:shd w:val="clear" w:color="auto" w:fill="auto"/>
            <w:tcMar>
              <w:top w:w="3" w:type="dxa"/>
              <w:left w:w="3" w:type="dxa"/>
              <w:bottom w:w="0" w:type="dxa"/>
              <w:right w:w="3" w:type="dxa"/>
            </w:tcMar>
            <w:vAlign w:val="center"/>
            <w:hideMark/>
          </w:tcPr>
          <w:p w14:paraId="7646D8F7" w14:textId="0ABE2425" w:rsidR="002F26C3" w:rsidRPr="00F50D50" w:rsidRDefault="002F26C3" w:rsidP="002F26C3">
            <w:pPr>
              <w:rPr>
                <w:sz w:val="18"/>
                <w:szCs w:val="18"/>
              </w:rPr>
            </w:pPr>
            <w:r>
              <w:rPr>
                <w:sz w:val="18"/>
                <w:szCs w:val="18"/>
              </w:rPr>
              <w:t>GWB11</w:t>
            </w:r>
          </w:p>
        </w:tc>
        <w:tc>
          <w:tcPr>
            <w:tcW w:w="0" w:type="auto"/>
            <w:shd w:val="clear" w:color="auto" w:fill="FF0000"/>
            <w:tcMar>
              <w:top w:w="3" w:type="dxa"/>
              <w:left w:w="3" w:type="dxa"/>
              <w:bottom w:w="0" w:type="dxa"/>
              <w:right w:w="3" w:type="dxa"/>
            </w:tcMar>
            <w:vAlign w:val="center"/>
            <w:hideMark/>
          </w:tcPr>
          <w:p w14:paraId="16FE81A1" w14:textId="77777777" w:rsidR="002F26C3" w:rsidRPr="00F50D50" w:rsidRDefault="002F26C3" w:rsidP="002F26C3">
            <w:pPr>
              <w:rPr>
                <w:sz w:val="18"/>
                <w:szCs w:val="18"/>
              </w:rPr>
            </w:pPr>
            <w:r w:rsidRPr="00F50D50">
              <w:rPr>
                <w:sz w:val="18"/>
                <w:szCs w:val="18"/>
              </w:rPr>
              <w:t>Scarso</w:t>
            </w:r>
          </w:p>
        </w:tc>
        <w:tc>
          <w:tcPr>
            <w:tcW w:w="0" w:type="auto"/>
            <w:shd w:val="clear" w:color="auto" w:fill="auto"/>
            <w:tcMar>
              <w:top w:w="3" w:type="dxa"/>
              <w:left w:w="3" w:type="dxa"/>
              <w:bottom w:w="0" w:type="dxa"/>
              <w:right w:w="3" w:type="dxa"/>
            </w:tcMar>
            <w:vAlign w:val="center"/>
            <w:hideMark/>
          </w:tcPr>
          <w:p w14:paraId="3CBFC7BE" w14:textId="77777777" w:rsidR="002F26C3" w:rsidRPr="00F50D50" w:rsidRDefault="002F26C3" w:rsidP="002F26C3">
            <w:pPr>
              <w:rPr>
                <w:sz w:val="18"/>
                <w:szCs w:val="18"/>
              </w:rPr>
            </w:pPr>
            <w:r w:rsidRPr="00F50D50">
              <w:rPr>
                <w:sz w:val="18"/>
                <w:szCs w:val="18"/>
              </w:rPr>
              <w:t xml:space="preserve">Nitrati, Triclorometano, </w:t>
            </w:r>
            <w:proofErr w:type="spellStart"/>
            <w:r w:rsidRPr="00F50D50">
              <w:rPr>
                <w:sz w:val="18"/>
                <w:szCs w:val="18"/>
              </w:rPr>
              <w:t>Tricloroetilene+Tetracloroetilene</w:t>
            </w:r>
            <w:proofErr w:type="spellEnd"/>
          </w:p>
        </w:tc>
      </w:tr>
      <w:tr w:rsidR="002F26C3" w:rsidRPr="002F26C3" w14:paraId="5919A13B" w14:textId="77777777" w:rsidTr="00F50D50">
        <w:tc>
          <w:tcPr>
            <w:tcW w:w="0" w:type="auto"/>
            <w:shd w:val="clear" w:color="auto" w:fill="auto"/>
            <w:tcMar>
              <w:top w:w="3" w:type="dxa"/>
              <w:left w:w="3" w:type="dxa"/>
              <w:bottom w:w="0" w:type="dxa"/>
              <w:right w:w="3" w:type="dxa"/>
            </w:tcMar>
            <w:vAlign w:val="center"/>
            <w:hideMark/>
          </w:tcPr>
          <w:p w14:paraId="5CE39891" w14:textId="0122828F" w:rsidR="002F26C3" w:rsidRPr="00F50D50" w:rsidRDefault="002F26C3" w:rsidP="002F26C3">
            <w:pPr>
              <w:rPr>
                <w:sz w:val="18"/>
                <w:szCs w:val="18"/>
              </w:rPr>
            </w:pPr>
            <w:r>
              <w:rPr>
                <w:sz w:val="18"/>
                <w:szCs w:val="18"/>
              </w:rPr>
              <w:t>GWB12</w:t>
            </w:r>
          </w:p>
        </w:tc>
        <w:tc>
          <w:tcPr>
            <w:tcW w:w="0" w:type="auto"/>
            <w:shd w:val="clear" w:color="auto" w:fill="FF0000"/>
            <w:tcMar>
              <w:top w:w="3" w:type="dxa"/>
              <w:left w:w="3" w:type="dxa"/>
              <w:bottom w:w="0" w:type="dxa"/>
              <w:right w:w="3" w:type="dxa"/>
            </w:tcMar>
            <w:vAlign w:val="center"/>
            <w:hideMark/>
          </w:tcPr>
          <w:p w14:paraId="2260E611" w14:textId="77777777" w:rsidR="002F26C3" w:rsidRPr="00F50D50" w:rsidRDefault="002F26C3" w:rsidP="002F26C3">
            <w:pPr>
              <w:rPr>
                <w:sz w:val="18"/>
                <w:szCs w:val="18"/>
              </w:rPr>
            </w:pPr>
            <w:r w:rsidRPr="00F50D50">
              <w:rPr>
                <w:sz w:val="18"/>
                <w:szCs w:val="18"/>
              </w:rPr>
              <w:t>Scarso</w:t>
            </w:r>
          </w:p>
        </w:tc>
        <w:tc>
          <w:tcPr>
            <w:tcW w:w="0" w:type="auto"/>
            <w:shd w:val="clear" w:color="auto" w:fill="auto"/>
            <w:tcMar>
              <w:top w:w="3" w:type="dxa"/>
              <w:left w:w="3" w:type="dxa"/>
              <w:bottom w:w="0" w:type="dxa"/>
              <w:right w:w="3" w:type="dxa"/>
            </w:tcMar>
            <w:vAlign w:val="center"/>
            <w:hideMark/>
          </w:tcPr>
          <w:p w14:paraId="7A66E986" w14:textId="77777777" w:rsidR="002F26C3" w:rsidRPr="00F50D50" w:rsidRDefault="002F26C3" w:rsidP="002F26C3">
            <w:pPr>
              <w:rPr>
                <w:sz w:val="18"/>
                <w:szCs w:val="18"/>
              </w:rPr>
            </w:pPr>
            <w:r w:rsidRPr="00F50D50">
              <w:rPr>
                <w:sz w:val="18"/>
                <w:szCs w:val="18"/>
              </w:rPr>
              <w:t>Nitrati, Solfati, Boro, Triclorometano</w:t>
            </w:r>
          </w:p>
        </w:tc>
      </w:tr>
      <w:tr w:rsidR="002F26C3" w:rsidRPr="002F26C3" w14:paraId="1742D637" w14:textId="77777777" w:rsidTr="00F50D50">
        <w:tc>
          <w:tcPr>
            <w:tcW w:w="0" w:type="auto"/>
            <w:shd w:val="clear" w:color="auto" w:fill="auto"/>
            <w:tcMar>
              <w:top w:w="3" w:type="dxa"/>
              <w:left w:w="3" w:type="dxa"/>
              <w:bottom w:w="0" w:type="dxa"/>
              <w:right w:w="3" w:type="dxa"/>
            </w:tcMar>
            <w:vAlign w:val="center"/>
            <w:hideMark/>
          </w:tcPr>
          <w:p w14:paraId="474B2F79" w14:textId="2A0B5491" w:rsidR="002F26C3" w:rsidRPr="00F50D50" w:rsidRDefault="002F26C3" w:rsidP="002F26C3">
            <w:pPr>
              <w:rPr>
                <w:sz w:val="18"/>
                <w:szCs w:val="18"/>
              </w:rPr>
            </w:pPr>
            <w:r>
              <w:rPr>
                <w:sz w:val="18"/>
                <w:szCs w:val="18"/>
              </w:rPr>
              <w:t>GWB13</w:t>
            </w:r>
          </w:p>
        </w:tc>
        <w:tc>
          <w:tcPr>
            <w:tcW w:w="0" w:type="auto"/>
            <w:shd w:val="clear" w:color="auto" w:fill="FF0000"/>
            <w:tcMar>
              <w:top w:w="3" w:type="dxa"/>
              <w:left w:w="3" w:type="dxa"/>
              <w:bottom w:w="0" w:type="dxa"/>
              <w:right w:w="3" w:type="dxa"/>
            </w:tcMar>
            <w:vAlign w:val="center"/>
            <w:hideMark/>
          </w:tcPr>
          <w:p w14:paraId="2A690309" w14:textId="77777777" w:rsidR="002F26C3" w:rsidRPr="00F50D50" w:rsidRDefault="002F26C3" w:rsidP="002F26C3">
            <w:pPr>
              <w:rPr>
                <w:sz w:val="18"/>
                <w:szCs w:val="18"/>
              </w:rPr>
            </w:pPr>
            <w:r w:rsidRPr="00F50D50">
              <w:rPr>
                <w:sz w:val="18"/>
                <w:szCs w:val="18"/>
              </w:rPr>
              <w:t>Scarso</w:t>
            </w:r>
          </w:p>
        </w:tc>
        <w:tc>
          <w:tcPr>
            <w:tcW w:w="0" w:type="auto"/>
            <w:shd w:val="clear" w:color="auto" w:fill="auto"/>
            <w:tcMar>
              <w:top w:w="3" w:type="dxa"/>
              <w:left w:w="3" w:type="dxa"/>
              <w:bottom w:w="0" w:type="dxa"/>
              <w:right w:w="3" w:type="dxa"/>
            </w:tcMar>
            <w:vAlign w:val="center"/>
            <w:hideMark/>
          </w:tcPr>
          <w:p w14:paraId="19A62E17" w14:textId="77777777" w:rsidR="002F26C3" w:rsidRPr="00F50D50" w:rsidRDefault="002F26C3" w:rsidP="002F26C3">
            <w:pPr>
              <w:rPr>
                <w:sz w:val="18"/>
                <w:szCs w:val="18"/>
              </w:rPr>
            </w:pPr>
            <w:r w:rsidRPr="00F50D50">
              <w:rPr>
                <w:sz w:val="18"/>
                <w:szCs w:val="18"/>
              </w:rPr>
              <w:t>Nitrati</w:t>
            </w:r>
          </w:p>
        </w:tc>
      </w:tr>
      <w:tr w:rsidR="002F26C3" w:rsidRPr="002F26C3" w14:paraId="260F1EFF" w14:textId="77777777" w:rsidTr="00F50D50">
        <w:tc>
          <w:tcPr>
            <w:tcW w:w="0" w:type="auto"/>
            <w:shd w:val="clear" w:color="auto" w:fill="auto"/>
            <w:tcMar>
              <w:top w:w="3" w:type="dxa"/>
              <w:left w:w="3" w:type="dxa"/>
              <w:bottom w:w="0" w:type="dxa"/>
              <w:right w:w="3" w:type="dxa"/>
            </w:tcMar>
            <w:vAlign w:val="center"/>
            <w:hideMark/>
          </w:tcPr>
          <w:p w14:paraId="7A20B5BF" w14:textId="359EDDF3" w:rsidR="002F26C3" w:rsidRPr="00F50D50" w:rsidRDefault="002F26C3" w:rsidP="002F26C3">
            <w:pPr>
              <w:rPr>
                <w:sz w:val="18"/>
                <w:szCs w:val="18"/>
              </w:rPr>
            </w:pPr>
            <w:r>
              <w:rPr>
                <w:sz w:val="18"/>
                <w:szCs w:val="18"/>
              </w:rPr>
              <w:t>GWB14</w:t>
            </w:r>
          </w:p>
        </w:tc>
        <w:tc>
          <w:tcPr>
            <w:tcW w:w="0" w:type="auto"/>
            <w:shd w:val="clear" w:color="auto" w:fill="FF0000"/>
            <w:tcMar>
              <w:top w:w="3" w:type="dxa"/>
              <w:left w:w="3" w:type="dxa"/>
              <w:bottom w:w="0" w:type="dxa"/>
              <w:right w:w="3" w:type="dxa"/>
            </w:tcMar>
            <w:vAlign w:val="center"/>
            <w:hideMark/>
          </w:tcPr>
          <w:p w14:paraId="3B6D6FB4" w14:textId="77777777" w:rsidR="002F26C3" w:rsidRPr="00F50D50" w:rsidRDefault="002F26C3" w:rsidP="002F26C3">
            <w:pPr>
              <w:rPr>
                <w:sz w:val="18"/>
                <w:szCs w:val="18"/>
              </w:rPr>
            </w:pPr>
            <w:r w:rsidRPr="00F50D50">
              <w:rPr>
                <w:sz w:val="18"/>
                <w:szCs w:val="18"/>
              </w:rPr>
              <w:t>Scarso</w:t>
            </w:r>
          </w:p>
        </w:tc>
        <w:tc>
          <w:tcPr>
            <w:tcW w:w="0" w:type="auto"/>
            <w:shd w:val="clear" w:color="auto" w:fill="auto"/>
            <w:tcMar>
              <w:top w:w="3" w:type="dxa"/>
              <w:left w:w="3" w:type="dxa"/>
              <w:bottom w:w="0" w:type="dxa"/>
              <w:right w:w="3" w:type="dxa"/>
            </w:tcMar>
            <w:vAlign w:val="center"/>
            <w:hideMark/>
          </w:tcPr>
          <w:p w14:paraId="706321A8" w14:textId="77777777" w:rsidR="002F26C3" w:rsidRPr="00F50D50" w:rsidRDefault="002F26C3" w:rsidP="002F26C3">
            <w:pPr>
              <w:rPr>
                <w:sz w:val="18"/>
                <w:szCs w:val="18"/>
              </w:rPr>
            </w:pPr>
            <w:r w:rsidRPr="00F50D50">
              <w:rPr>
                <w:sz w:val="18"/>
                <w:szCs w:val="18"/>
              </w:rPr>
              <w:t>Conducibilità elettrica, Cloruri, Nitrati, Ione Ammonio</w:t>
            </w:r>
          </w:p>
        </w:tc>
      </w:tr>
      <w:tr w:rsidR="002F26C3" w:rsidRPr="002F26C3" w14:paraId="73420C9C" w14:textId="77777777" w:rsidTr="00F50D50">
        <w:tc>
          <w:tcPr>
            <w:tcW w:w="0" w:type="auto"/>
            <w:shd w:val="clear" w:color="auto" w:fill="auto"/>
            <w:tcMar>
              <w:top w:w="3" w:type="dxa"/>
              <w:left w:w="3" w:type="dxa"/>
              <w:bottom w:w="0" w:type="dxa"/>
              <w:right w:w="3" w:type="dxa"/>
            </w:tcMar>
            <w:vAlign w:val="center"/>
            <w:hideMark/>
          </w:tcPr>
          <w:p w14:paraId="2D24E4F2" w14:textId="43FB021C" w:rsidR="002F26C3" w:rsidRPr="00F50D50" w:rsidRDefault="002F26C3" w:rsidP="002F26C3">
            <w:pPr>
              <w:rPr>
                <w:sz w:val="18"/>
                <w:szCs w:val="18"/>
              </w:rPr>
            </w:pPr>
            <w:r>
              <w:rPr>
                <w:sz w:val="18"/>
                <w:szCs w:val="18"/>
              </w:rPr>
              <w:t>GWB15</w:t>
            </w:r>
          </w:p>
        </w:tc>
        <w:tc>
          <w:tcPr>
            <w:tcW w:w="0" w:type="auto"/>
            <w:shd w:val="clear" w:color="auto" w:fill="FF0000"/>
            <w:tcMar>
              <w:top w:w="3" w:type="dxa"/>
              <w:left w:w="3" w:type="dxa"/>
              <w:bottom w:w="0" w:type="dxa"/>
              <w:right w:w="3" w:type="dxa"/>
            </w:tcMar>
            <w:vAlign w:val="center"/>
            <w:hideMark/>
          </w:tcPr>
          <w:p w14:paraId="7B6FD640" w14:textId="77777777" w:rsidR="002F26C3" w:rsidRPr="00F50D50" w:rsidRDefault="002F26C3" w:rsidP="002F26C3">
            <w:pPr>
              <w:rPr>
                <w:sz w:val="18"/>
                <w:szCs w:val="18"/>
              </w:rPr>
            </w:pPr>
            <w:r w:rsidRPr="00F50D50">
              <w:rPr>
                <w:sz w:val="18"/>
                <w:szCs w:val="18"/>
              </w:rPr>
              <w:t>Scarso</w:t>
            </w:r>
          </w:p>
        </w:tc>
        <w:tc>
          <w:tcPr>
            <w:tcW w:w="0" w:type="auto"/>
            <w:shd w:val="clear" w:color="auto" w:fill="auto"/>
            <w:tcMar>
              <w:top w:w="3" w:type="dxa"/>
              <w:left w:w="3" w:type="dxa"/>
              <w:bottom w:w="0" w:type="dxa"/>
              <w:right w:w="3" w:type="dxa"/>
            </w:tcMar>
            <w:vAlign w:val="center"/>
            <w:hideMark/>
          </w:tcPr>
          <w:p w14:paraId="0C7B5A40" w14:textId="77777777" w:rsidR="002F26C3" w:rsidRPr="00F50D50" w:rsidRDefault="002F26C3" w:rsidP="002F26C3">
            <w:pPr>
              <w:rPr>
                <w:sz w:val="18"/>
                <w:szCs w:val="18"/>
              </w:rPr>
            </w:pPr>
            <w:r w:rsidRPr="00F50D50">
              <w:rPr>
                <w:sz w:val="18"/>
                <w:szCs w:val="18"/>
              </w:rPr>
              <w:t>Nitrati</w:t>
            </w:r>
          </w:p>
        </w:tc>
      </w:tr>
      <w:tr w:rsidR="00204BE8" w:rsidRPr="002F26C3" w14:paraId="087F9B33" w14:textId="77777777" w:rsidTr="00204BE8">
        <w:tc>
          <w:tcPr>
            <w:tcW w:w="0" w:type="auto"/>
            <w:shd w:val="clear" w:color="auto" w:fill="auto"/>
            <w:tcMar>
              <w:top w:w="3" w:type="dxa"/>
              <w:left w:w="3" w:type="dxa"/>
              <w:bottom w:w="0" w:type="dxa"/>
              <w:right w:w="3" w:type="dxa"/>
            </w:tcMar>
            <w:vAlign w:val="center"/>
          </w:tcPr>
          <w:p w14:paraId="3037BCC8" w14:textId="7F488A33" w:rsidR="00204BE8" w:rsidRDefault="00204BE8" w:rsidP="002F26C3">
            <w:pPr>
              <w:rPr>
                <w:sz w:val="18"/>
                <w:szCs w:val="18"/>
              </w:rPr>
            </w:pPr>
            <w:r>
              <w:rPr>
                <w:sz w:val="18"/>
                <w:szCs w:val="18"/>
              </w:rPr>
              <w:t>GWB16</w:t>
            </w:r>
          </w:p>
        </w:tc>
        <w:tc>
          <w:tcPr>
            <w:tcW w:w="0" w:type="auto"/>
            <w:shd w:val="clear" w:color="auto" w:fill="92D050"/>
            <w:tcMar>
              <w:top w:w="3" w:type="dxa"/>
              <w:left w:w="3" w:type="dxa"/>
              <w:bottom w:w="0" w:type="dxa"/>
              <w:right w:w="3" w:type="dxa"/>
            </w:tcMar>
            <w:vAlign w:val="center"/>
          </w:tcPr>
          <w:p w14:paraId="65521C05" w14:textId="017E939A" w:rsidR="00204BE8" w:rsidRPr="00F50D50" w:rsidRDefault="00204BE8" w:rsidP="002F26C3">
            <w:pPr>
              <w:rPr>
                <w:sz w:val="18"/>
                <w:szCs w:val="18"/>
              </w:rPr>
            </w:pPr>
            <w:r>
              <w:rPr>
                <w:sz w:val="18"/>
                <w:szCs w:val="18"/>
              </w:rPr>
              <w:t>Buono</w:t>
            </w:r>
          </w:p>
        </w:tc>
        <w:tc>
          <w:tcPr>
            <w:tcW w:w="0" w:type="auto"/>
            <w:shd w:val="clear" w:color="auto" w:fill="auto"/>
            <w:tcMar>
              <w:top w:w="3" w:type="dxa"/>
              <w:left w:w="3" w:type="dxa"/>
              <w:bottom w:w="0" w:type="dxa"/>
              <w:right w:w="3" w:type="dxa"/>
            </w:tcMar>
            <w:vAlign w:val="center"/>
          </w:tcPr>
          <w:p w14:paraId="1A09E414" w14:textId="77777777" w:rsidR="00204BE8" w:rsidRPr="00F50D50" w:rsidRDefault="00204BE8" w:rsidP="002F26C3">
            <w:pPr>
              <w:rPr>
                <w:sz w:val="18"/>
                <w:szCs w:val="18"/>
              </w:rPr>
            </w:pPr>
          </w:p>
        </w:tc>
      </w:tr>
    </w:tbl>
    <w:p w14:paraId="3A0F4A27" w14:textId="77777777" w:rsidR="00763A11" w:rsidRDefault="00763A11" w:rsidP="005F2ECA">
      <w:pPr>
        <w:rPr>
          <w:sz w:val="24"/>
        </w:rPr>
      </w:pPr>
    </w:p>
    <w:p w14:paraId="05889A16" w14:textId="77777777" w:rsidR="0087280B" w:rsidRDefault="0087280B" w:rsidP="0087280B">
      <w:pPr>
        <w:rPr>
          <w:sz w:val="24"/>
        </w:rPr>
      </w:pPr>
      <w:r w:rsidRPr="0087280B">
        <w:rPr>
          <w:sz w:val="24"/>
        </w:rPr>
        <w:t>Si fa presente che valutazioni più cautelative sulla persistenza di un parametro critico possono comunque essere effettuate nei casi di conoscenza approfondita del sito e del modello concettuale, ad esempio qualora una sostanza ipoteticamente “non persistente” sia stata già riscontrata nella stessa stazione nei precedenti cicli di monitoraggio.</w:t>
      </w:r>
      <w:r>
        <w:rPr>
          <w:sz w:val="24"/>
        </w:rPr>
        <w:t xml:space="preserve"> </w:t>
      </w:r>
      <w:r w:rsidRPr="0087280B">
        <w:rPr>
          <w:sz w:val="24"/>
        </w:rPr>
        <w:t>Ulteriori approfondimenti, quali ad esempio i casi in cui l’unico o gli unici stati scarsi siano stati riscontrati negli ultimi anni del periodo di riferimento, con stato pluriennale comunque buono, attengono invece alle valutazione delle tendenze e del rischio</w:t>
      </w:r>
    </w:p>
    <w:p w14:paraId="2E656CDF" w14:textId="593503FB" w:rsidR="000960BA" w:rsidRDefault="000960BA" w:rsidP="005F2ECA">
      <w:pPr>
        <w:rPr>
          <w:sz w:val="24"/>
        </w:rPr>
      </w:pPr>
      <w:r>
        <w:rPr>
          <w:sz w:val="24"/>
        </w:rPr>
        <w:t xml:space="preserve">Va precisato che mentre la valutazione dello stato chimico puntuale delle singole stazioni di monitoraggio avviene per ciascun anno del periodo, la valutazione dello stato del corpo idrico viene svolta nel periodo di riferimento, ad esempio alla fine del sessennio o </w:t>
      </w:r>
      <w:r w:rsidR="00F31F4C">
        <w:rPr>
          <w:sz w:val="24"/>
        </w:rPr>
        <w:t xml:space="preserve">dei </w:t>
      </w:r>
      <w:r>
        <w:rPr>
          <w:sz w:val="24"/>
        </w:rPr>
        <w:t xml:space="preserve">periodi </w:t>
      </w:r>
      <w:r w:rsidR="00F31F4C">
        <w:rPr>
          <w:sz w:val="24"/>
        </w:rPr>
        <w:t xml:space="preserve">intermedi </w:t>
      </w:r>
      <w:r>
        <w:rPr>
          <w:sz w:val="24"/>
        </w:rPr>
        <w:t>che vanno dal triennio al sessennio.</w:t>
      </w:r>
    </w:p>
    <w:p w14:paraId="5A3F0D42" w14:textId="15E44151" w:rsidR="00F0562F" w:rsidRDefault="000960BA" w:rsidP="005F2ECA">
      <w:pPr>
        <w:rPr>
          <w:sz w:val="24"/>
        </w:rPr>
      </w:pPr>
      <w:r>
        <w:rPr>
          <w:sz w:val="24"/>
        </w:rPr>
        <w:t>Possibili criticità sono determinate dal numero ridotto di stazioni per corpo idrico</w:t>
      </w:r>
      <w:r w:rsidR="00F31F4C">
        <w:rPr>
          <w:sz w:val="24"/>
        </w:rPr>
        <w:t xml:space="preserve"> o dal monitoraggio </w:t>
      </w:r>
      <w:r w:rsidR="00F31F4C" w:rsidRPr="00F31F4C">
        <w:rPr>
          <w:sz w:val="24"/>
        </w:rPr>
        <w:t xml:space="preserve">di sostanze non effettuato su tutte le stazioni in quanto i profili analitici sito-specifici sono stati diversificati in uno stesso corpo idrico sulla base dell’analisi </w:t>
      </w:r>
      <w:r w:rsidR="00F0562F">
        <w:rPr>
          <w:sz w:val="24"/>
        </w:rPr>
        <w:t>delle pressioni antropiche</w:t>
      </w:r>
      <w:r w:rsidR="00F31F4C">
        <w:rPr>
          <w:sz w:val="24"/>
        </w:rPr>
        <w:t xml:space="preserve"> e del modello concettuale</w:t>
      </w:r>
      <w:r w:rsidR="00F0562F">
        <w:rPr>
          <w:sz w:val="24"/>
        </w:rPr>
        <w:t>. Anche in quest</w:t>
      </w:r>
      <w:r w:rsidR="00F31F4C">
        <w:rPr>
          <w:sz w:val="24"/>
        </w:rPr>
        <w:t>i casi</w:t>
      </w:r>
      <w:r w:rsidR="00F0562F">
        <w:rPr>
          <w:sz w:val="24"/>
        </w:rPr>
        <w:t xml:space="preserve"> si ritiene di mantenere inalterato il peso di ciascuna stazione di monitoraggio nella valutazione dei superamenti e pertanto nella rap</w:t>
      </w:r>
      <w:r w:rsidR="00F31F4C">
        <w:rPr>
          <w:sz w:val="24"/>
        </w:rPr>
        <w:t>presentatività del corpo idrico.</w:t>
      </w:r>
      <w:r w:rsidR="00F0562F">
        <w:rPr>
          <w:sz w:val="24"/>
        </w:rPr>
        <w:t xml:space="preserve"> </w:t>
      </w:r>
      <w:r w:rsidR="00F31F4C" w:rsidRPr="00F31F4C">
        <w:rPr>
          <w:sz w:val="24"/>
        </w:rPr>
        <w:t xml:space="preserve">Non è esclusa comunque </w:t>
      </w:r>
      <w:r w:rsidR="00F31F4C">
        <w:rPr>
          <w:sz w:val="24"/>
        </w:rPr>
        <w:t xml:space="preserve">la </w:t>
      </w:r>
      <w:r w:rsidR="00F31F4C" w:rsidRPr="00F31F4C">
        <w:rPr>
          <w:sz w:val="24"/>
        </w:rPr>
        <w:t xml:space="preserve">possibilità, in casi particolari, di attribuire diversi </w:t>
      </w:r>
      <w:proofErr w:type="spellStart"/>
      <w:r w:rsidR="00F31F4C" w:rsidRPr="00F31F4C">
        <w:rPr>
          <w:sz w:val="24"/>
        </w:rPr>
        <w:t>pesi</w:t>
      </w:r>
      <w:proofErr w:type="spellEnd"/>
      <w:r w:rsidR="00F31F4C" w:rsidRPr="00F31F4C">
        <w:rPr>
          <w:sz w:val="24"/>
        </w:rPr>
        <w:t xml:space="preserve"> percentuali alle stazioni più significative, facendo riferimento alla valutazione delle pressioni antropiche</w:t>
      </w:r>
      <w:r w:rsidR="00F31F4C">
        <w:rPr>
          <w:sz w:val="24"/>
        </w:rPr>
        <w:t xml:space="preserve">. </w:t>
      </w:r>
      <w:r w:rsidR="00F0562F">
        <w:rPr>
          <w:sz w:val="24"/>
        </w:rPr>
        <w:t>La prosecuzione nel tempo del monit</w:t>
      </w:r>
      <w:r w:rsidR="00F67A91">
        <w:rPr>
          <w:sz w:val="24"/>
        </w:rPr>
        <w:t xml:space="preserve">oraggio permetterà di estendere, eventualmente ad ulteriori stazioni, </w:t>
      </w:r>
      <w:r w:rsidR="00F0562F">
        <w:rPr>
          <w:sz w:val="24"/>
        </w:rPr>
        <w:t xml:space="preserve">il monitoraggio </w:t>
      </w:r>
      <w:r w:rsidR="00F67A91">
        <w:rPr>
          <w:sz w:val="24"/>
        </w:rPr>
        <w:t>delle</w:t>
      </w:r>
      <w:r w:rsidR="00F0562F">
        <w:rPr>
          <w:sz w:val="24"/>
        </w:rPr>
        <w:t xml:space="preserve"> sostanze critiche </w:t>
      </w:r>
      <w:r w:rsidR="00F67A91">
        <w:rPr>
          <w:sz w:val="24"/>
        </w:rPr>
        <w:t xml:space="preserve">riscontrate </w:t>
      </w:r>
      <w:r w:rsidR="00F0562F">
        <w:rPr>
          <w:sz w:val="24"/>
        </w:rPr>
        <w:t xml:space="preserve">nel numero ridotto di stazioni selezionate. </w:t>
      </w:r>
      <w:r w:rsidR="00BD0E5E" w:rsidRPr="00BD0E5E">
        <w:rPr>
          <w:sz w:val="24"/>
        </w:rPr>
        <w:t>Una ulteriore azione consigliata è prevedere uno screening periodico di sorveglianza da eseguire almeno una volta nel ciclo sessennale su tutte le stazioni di un corpo idrico, ricercando tutti i parametri normati</w:t>
      </w:r>
      <w:r w:rsidR="00BD0E5E">
        <w:rPr>
          <w:sz w:val="24"/>
        </w:rPr>
        <w:t xml:space="preserve">. </w:t>
      </w:r>
      <w:r w:rsidR="00F0562F">
        <w:rPr>
          <w:sz w:val="24"/>
        </w:rPr>
        <w:t>In determinati casi risulta necessario attivare monitoraggi di indagine</w:t>
      </w:r>
      <w:r w:rsidR="00F67A91">
        <w:rPr>
          <w:sz w:val="24"/>
        </w:rPr>
        <w:t xml:space="preserve"> (in analogia con quanto previsto per le acque superficiali)</w:t>
      </w:r>
      <w:r w:rsidR="00F0562F">
        <w:rPr>
          <w:sz w:val="24"/>
        </w:rPr>
        <w:t xml:space="preserve"> per verificare l’eventuale presenza di </w:t>
      </w:r>
      <w:proofErr w:type="spellStart"/>
      <w:r w:rsidR="00F0562F" w:rsidRPr="00F67A91">
        <w:rPr>
          <w:i/>
          <w:sz w:val="24"/>
        </w:rPr>
        <w:t>plume</w:t>
      </w:r>
      <w:proofErr w:type="spellEnd"/>
      <w:r w:rsidR="00F0562F">
        <w:rPr>
          <w:sz w:val="24"/>
        </w:rPr>
        <w:t xml:space="preserve"> di contaminazione e quindi definire le sorgenti di contaminazione e la reale estensione, che spesso riguarda porzioni limitate di corpi idrici sotterranei, soprattutto per </w:t>
      </w:r>
      <w:r w:rsidR="00BD0E5E">
        <w:rPr>
          <w:sz w:val="24"/>
        </w:rPr>
        <w:t xml:space="preserve">i corpi idrici </w:t>
      </w:r>
      <w:r w:rsidR="00F0562F">
        <w:rPr>
          <w:sz w:val="24"/>
        </w:rPr>
        <w:t>co</w:t>
      </w:r>
      <w:r w:rsidR="000D7D61">
        <w:rPr>
          <w:sz w:val="24"/>
        </w:rPr>
        <w:t>n</w:t>
      </w:r>
      <w:r w:rsidR="00F0562F">
        <w:rPr>
          <w:sz w:val="24"/>
        </w:rPr>
        <w:t xml:space="preserve"> ampia estensione areale.</w:t>
      </w:r>
    </w:p>
    <w:p w14:paraId="2D657305" w14:textId="4D50DFC7" w:rsidR="00F0562F" w:rsidRDefault="005A650B" w:rsidP="005F2ECA">
      <w:pPr>
        <w:rPr>
          <w:sz w:val="24"/>
        </w:rPr>
      </w:pPr>
      <w:r>
        <w:rPr>
          <w:sz w:val="24"/>
        </w:rPr>
        <w:t>Ulteriori test per la definizione dello stato chimico sono previsti dalla DQA per le acque sotterranee, ovvero come illustrato i</w:t>
      </w:r>
      <w:r w:rsidR="006067FD">
        <w:rPr>
          <w:sz w:val="24"/>
        </w:rPr>
        <w:t>n</w:t>
      </w:r>
      <w:r>
        <w:rPr>
          <w:sz w:val="24"/>
        </w:rPr>
        <w:t xml:space="preserve"> Figura 4.1 i test relativi alle acque superficiali connesse, </w:t>
      </w:r>
      <w:r w:rsidR="00CE017A">
        <w:rPr>
          <w:sz w:val="24"/>
        </w:rPr>
        <w:t xml:space="preserve">agli </w:t>
      </w:r>
      <w:r w:rsidR="006067FD">
        <w:rPr>
          <w:sz w:val="24"/>
        </w:rPr>
        <w:t xml:space="preserve">ecosistemi terrestri dipendenti dalle acque sotterranee, </w:t>
      </w:r>
      <w:r w:rsidR="00CE017A">
        <w:rPr>
          <w:sz w:val="24"/>
        </w:rPr>
        <w:t>all’</w:t>
      </w:r>
      <w:r w:rsidR="006067FD">
        <w:rPr>
          <w:sz w:val="24"/>
        </w:rPr>
        <w:t xml:space="preserve">intrusione salina o di altri contaminanti e </w:t>
      </w:r>
      <w:r w:rsidR="00CE017A">
        <w:rPr>
          <w:sz w:val="24"/>
        </w:rPr>
        <w:t xml:space="preserve">alle </w:t>
      </w:r>
      <w:r w:rsidR="006067FD">
        <w:rPr>
          <w:sz w:val="24"/>
        </w:rPr>
        <w:t>aree protett</w:t>
      </w:r>
      <w:r w:rsidR="00FD31D7">
        <w:rPr>
          <w:sz w:val="24"/>
        </w:rPr>
        <w:t>e</w:t>
      </w:r>
      <w:r w:rsidR="006067FD">
        <w:rPr>
          <w:sz w:val="24"/>
        </w:rPr>
        <w:t xml:space="preserve"> per il consumo umano. </w:t>
      </w:r>
      <w:r w:rsidR="00FD31D7">
        <w:rPr>
          <w:sz w:val="24"/>
        </w:rPr>
        <w:t>Si rimanda a questo proposito alle indicazioni della CIS-Guidance n.18</w:t>
      </w:r>
      <w:r w:rsidR="00EC0C2F">
        <w:rPr>
          <w:sz w:val="24"/>
        </w:rPr>
        <w:t xml:space="preserve"> e a quanto previsto dal D. Lgs. 30/2009</w:t>
      </w:r>
      <w:r w:rsidR="00FD31D7">
        <w:rPr>
          <w:sz w:val="24"/>
        </w:rPr>
        <w:t xml:space="preserve">. </w:t>
      </w:r>
      <w:r w:rsidR="00CE017A" w:rsidRPr="00CE017A">
        <w:rPr>
          <w:sz w:val="24"/>
        </w:rPr>
        <w:t>Va considerato che</w:t>
      </w:r>
      <w:r w:rsidR="00CE017A">
        <w:rPr>
          <w:sz w:val="24"/>
        </w:rPr>
        <w:t xml:space="preserve"> </w:t>
      </w:r>
      <w:r w:rsidR="002F6B54">
        <w:rPr>
          <w:sz w:val="24"/>
        </w:rPr>
        <w:t xml:space="preserve">questi elementi sono già considerati nel modello concettuale dei corpi idrici sotterranei, e la valutazione degli stessi è necessaria quando in almeno una stazione di monitoraggio si determina uno stato chimico scarso per superamento degli </w:t>
      </w:r>
      <w:r w:rsidR="00EC0C2F">
        <w:rPr>
          <w:sz w:val="24"/>
        </w:rPr>
        <w:t xml:space="preserve">standard di qualità </w:t>
      </w:r>
      <w:r w:rsidR="002F6B54">
        <w:rPr>
          <w:sz w:val="24"/>
        </w:rPr>
        <w:t>o</w:t>
      </w:r>
      <w:r w:rsidR="00EC0C2F">
        <w:rPr>
          <w:sz w:val="24"/>
        </w:rPr>
        <w:t xml:space="preserve"> </w:t>
      </w:r>
      <w:r w:rsidR="002F6B54">
        <w:rPr>
          <w:sz w:val="24"/>
        </w:rPr>
        <w:t xml:space="preserve">valori soglia. In </w:t>
      </w:r>
      <w:r w:rsidR="00FD31D7">
        <w:rPr>
          <w:sz w:val="24"/>
        </w:rPr>
        <w:t>caso contrario</w:t>
      </w:r>
      <w:r w:rsidR="002F6B54">
        <w:rPr>
          <w:sz w:val="24"/>
        </w:rPr>
        <w:t>,</w:t>
      </w:r>
      <w:r w:rsidR="00FD31D7">
        <w:rPr>
          <w:sz w:val="24"/>
        </w:rPr>
        <w:t xml:space="preserve"> di stato buono</w:t>
      </w:r>
      <w:r w:rsidR="006644E8">
        <w:rPr>
          <w:sz w:val="24"/>
        </w:rPr>
        <w:t xml:space="preserve"> </w:t>
      </w:r>
      <w:r w:rsidR="00EC0C2F">
        <w:rPr>
          <w:sz w:val="24"/>
        </w:rPr>
        <w:t xml:space="preserve">in tutte le stazioni di monitoraggio, </w:t>
      </w:r>
      <w:r w:rsidR="006644E8">
        <w:rPr>
          <w:sz w:val="24"/>
        </w:rPr>
        <w:t xml:space="preserve">non sono necessarie verifiche </w:t>
      </w:r>
      <w:r w:rsidR="002F6B54">
        <w:rPr>
          <w:sz w:val="24"/>
        </w:rPr>
        <w:t xml:space="preserve">sugli ulteriori test </w:t>
      </w:r>
      <w:r w:rsidR="006644E8">
        <w:rPr>
          <w:sz w:val="24"/>
        </w:rPr>
        <w:t>per l’attribuzione del buono stato</w:t>
      </w:r>
      <w:r w:rsidR="00EC0C2F">
        <w:rPr>
          <w:sz w:val="24"/>
        </w:rPr>
        <w:t xml:space="preserve"> all’intero corpo idrico</w:t>
      </w:r>
      <w:r w:rsidR="006644E8">
        <w:rPr>
          <w:sz w:val="24"/>
        </w:rPr>
        <w:t xml:space="preserve">. </w:t>
      </w:r>
      <w:r w:rsidR="00EC0C2F">
        <w:rPr>
          <w:sz w:val="24"/>
        </w:rPr>
        <w:t xml:space="preserve">Uno degli ulteriori test </w:t>
      </w:r>
      <w:r w:rsidR="003D1015">
        <w:rPr>
          <w:sz w:val="24"/>
        </w:rPr>
        <w:t xml:space="preserve">previsti per </w:t>
      </w:r>
      <w:r w:rsidR="00EC0C2F">
        <w:rPr>
          <w:sz w:val="24"/>
        </w:rPr>
        <w:t xml:space="preserve">lo stato chimico riguarda i corpi idrici sotterranei le cui acque sono utilizzate per il consumo umano, che prevede che non vi siano incrementi </w:t>
      </w:r>
      <w:r w:rsidR="003D1015">
        <w:rPr>
          <w:sz w:val="24"/>
        </w:rPr>
        <w:t xml:space="preserve">nei </w:t>
      </w:r>
      <w:r w:rsidR="00EC0C2F">
        <w:rPr>
          <w:sz w:val="24"/>
        </w:rPr>
        <w:t>trattament</w:t>
      </w:r>
      <w:r w:rsidR="003D1015">
        <w:rPr>
          <w:sz w:val="24"/>
        </w:rPr>
        <w:t xml:space="preserve">i delle acque </w:t>
      </w:r>
      <w:r w:rsidR="00EC0C2F">
        <w:rPr>
          <w:sz w:val="24"/>
        </w:rPr>
        <w:t>d</w:t>
      </w:r>
      <w:r w:rsidR="003D1015">
        <w:rPr>
          <w:sz w:val="24"/>
        </w:rPr>
        <w:t xml:space="preserve">eterminanti dal peggioramento della qualità delle acque </w:t>
      </w:r>
      <w:r w:rsidR="00EC0C2F">
        <w:rPr>
          <w:sz w:val="24"/>
        </w:rPr>
        <w:t xml:space="preserve">e </w:t>
      </w:r>
      <w:r w:rsidR="003D1015">
        <w:rPr>
          <w:sz w:val="24"/>
        </w:rPr>
        <w:t>la presenza di trend in aumento di contaminanti</w:t>
      </w:r>
      <w:r w:rsidR="00FD31D7">
        <w:rPr>
          <w:sz w:val="24"/>
        </w:rPr>
        <w:t>.</w:t>
      </w:r>
    </w:p>
    <w:p w14:paraId="5FDA9F38" w14:textId="77777777" w:rsidR="00615C45" w:rsidRDefault="00615C45" w:rsidP="00972FBB">
      <w:pPr>
        <w:rPr>
          <w:sz w:val="24"/>
        </w:rPr>
      </w:pPr>
    </w:p>
    <w:p w14:paraId="49289E13" w14:textId="77777777" w:rsidR="0035647C" w:rsidRDefault="0035647C" w:rsidP="00972FBB">
      <w:pPr>
        <w:rPr>
          <w:sz w:val="24"/>
        </w:rPr>
      </w:pPr>
    </w:p>
    <w:p w14:paraId="247A1C20" w14:textId="43146C08" w:rsidR="00972FBB" w:rsidRPr="00B85B74" w:rsidRDefault="00972FBB" w:rsidP="00F50D50">
      <w:pPr>
        <w:pStyle w:val="Titolo1"/>
      </w:pPr>
      <w:bookmarkStart w:id="842" w:name="_Toc179902066"/>
      <w:r w:rsidRPr="00AA5AEA">
        <w:t>Chiarimenti ed esempi sui criteri di classificazione dello stato quantitativo in particolare dei complessi idroge</w:t>
      </w:r>
      <w:r w:rsidRPr="00B85B74">
        <w:t>ologici carbonatici ed esempi di modellazione numerica di flusso in questi ultimi</w:t>
      </w:r>
      <w:bookmarkEnd w:id="842"/>
    </w:p>
    <w:p w14:paraId="36450F14" w14:textId="77777777" w:rsidR="0035647C" w:rsidRDefault="0035647C" w:rsidP="00972FBB">
      <w:pPr>
        <w:rPr>
          <w:sz w:val="24"/>
        </w:rPr>
      </w:pPr>
    </w:p>
    <w:p w14:paraId="2254BBC3" w14:textId="33D59AF5" w:rsidR="005F2ECA" w:rsidRDefault="00981592" w:rsidP="005F2ECA">
      <w:pPr>
        <w:rPr>
          <w:sz w:val="24"/>
        </w:rPr>
      </w:pPr>
      <w:r>
        <w:rPr>
          <w:sz w:val="24"/>
        </w:rPr>
        <w:t>Sono stati richiamati i principali aspetti affrontati nell</w:t>
      </w:r>
      <w:r w:rsidR="00A8553D">
        <w:rPr>
          <w:sz w:val="24"/>
        </w:rPr>
        <w:t>a</w:t>
      </w:r>
      <w:r>
        <w:rPr>
          <w:sz w:val="24"/>
        </w:rPr>
        <w:t xml:space="preserve"> Linea Guida SNPA 3/2017 “</w:t>
      </w:r>
      <w:r w:rsidRPr="00F50D50">
        <w:rPr>
          <w:i/>
          <w:sz w:val="24"/>
        </w:rPr>
        <w:t>Criteri tecnici per l’analisi dello stato quantitativo e il monitoraggio dei corpi idrici sotterranei</w:t>
      </w:r>
      <w:r>
        <w:rPr>
          <w:sz w:val="24"/>
        </w:rPr>
        <w:t>”</w:t>
      </w:r>
      <w:r w:rsidR="00166359">
        <w:rPr>
          <w:sz w:val="24"/>
        </w:rPr>
        <w:t xml:space="preserve">, in particolare le modalità di restituzione dei dati di </w:t>
      </w:r>
      <w:r w:rsidR="00166359">
        <w:rPr>
          <w:sz w:val="24"/>
        </w:rPr>
        <w:lastRenderedPageBreak/>
        <w:t xml:space="preserve">livello delle falde come da esempi e </w:t>
      </w:r>
      <w:proofErr w:type="spellStart"/>
      <w:r w:rsidR="00166359">
        <w:rPr>
          <w:sz w:val="24"/>
        </w:rPr>
        <w:t>idrogrammi</w:t>
      </w:r>
      <w:proofErr w:type="spellEnd"/>
      <w:r w:rsidR="00166359">
        <w:rPr>
          <w:sz w:val="24"/>
        </w:rPr>
        <w:t xml:space="preserve"> di figura 17 della </w:t>
      </w:r>
      <w:r w:rsidR="00DE2001">
        <w:rPr>
          <w:sz w:val="24"/>
        </w:rPr>
        <w:t>LG. Adottare come SNPA la medesima modalità per rappresentare i dati di livello delle acque sotterranee rappresenta un obiettivo a cui tendere</w:t>
      </w:r>
      <w:r w:rsidR="00E377CF">
        <w:rPr>
          <w:sz w:val="24"/>
        </w:rPr>
        <w:t>,</w:t>
      </w:r>
      <w:r w:rsidR="00DE2001">
        <w:rPr>
          <w:sz w:val="24"/>
        </w:rPr>
        <w:t xml:space="preserve"> non solo per omogeneizzare le attivit</w:t>
      </w:r>
      <w:r w:rsidR="00E377CF">
        <w:rPr>
          <w:sz w:val="24"/>
        </w:rPr>
        <w:t xml:space="preserve">à, </w:t>
      </w:r>
      <w:r w:rsidR="00DE2001">
        <w:rPr>
          <w:sz w:val="24"/>
        </w:rPr>
        <w:t xml:space="preserve">ma </w:t>
      </w:r>
      <w:r w:rsidR="00E377CF">
        <w:rPr>
          <w:sz w:val="24"/>
        </w:rPr>
        <w:t xml:space="preserve">per </w:t>
      </w:r>
      <w:r w:rsidR="00FE0FB9">
        <w:rPr>
          <w:sz w:val="24"/>
        </w:rPr>
        <w:t>confrontare tendenze ed andamenti nelle diverse realtà territoriali, e in alcuni casi</w:t>
      </w:r>
      <w:r w:rsidR="00A811E0">
        <w:rPr>
          <w:sz w:val="24"/>
        </w:rPr>
        <w:t>,</w:t>
      </w:r>
      <w:r w:rsidR="00FE0FB9">
        <w:rPr>
          <w:sz w:val="24"/>
        </w:rPr>
        <w:t xml:space="preserve"> anche confrontare dati in zone limitrofe ma ricadenti in regioni diverse</w:t>
      </w:r>
      <w:r w:rsidR="00A811E0">
        <w:rPr>
          <w:sz w:val="24"/>
        </w:rPr>
        <w:t xml:space="preserve">, oppure il caso estremo </w:t>
      </w:r>
      <w:r w:rsidR="00EE54CD">
        <w:rPr>
          <w:sz w:val="24"/>
        </w:rPr>
        <w:t>del</w:t>
      </w:r>
      <w:r w:rsidR="00A811E0">
        <w:rPr>
          <w:sz w:val="24"/>
        </w:rPr>
        <w:t>le Regioni appartenenti ad uno stesso Distretto idrografico</w:t>
      </w:r>
      <w:r w:rsidR="00FE0FB9">
        <w:rPr>
          <w:sz w:val="24"/>
        </w:rPr>
        <w:t>.</w:t>
      </w:r>
    </w:p>
    <w:p w14:paraId="6B52689E" w14:textId="0339CBF3" w:rsidR="00FE0FB9" w:rsidRDefault="00FE0FB9" w:rsidP="005F2ECA">
      <w:pPr>
        <w:rPr>
          <w:sz w:val="24"/>
        </w:rPr>
      </w:pPr>
      <w:r>
        <w:rPr>
          <w:sz w:val="24"/>
        </w:rPr>
        <w:t>Per quanto riguarda il monitoraggio quantitativo delle acque sotterranee e di conseguenza anche la valutazione dello stato quantitativo, non sempre vengono effettuate dalle Agenzie, e ciò determina una limitata capacità di omogeneizzazione dei criteri e delle modalità di restituzione delle informazioni.</w:t>
      </w:r>
    </w:p>
    <w:p w14:paraId="47B66F9C" w14:textId="070267F3" w:rsidR="00E01982" w:rsidRDefault="00FE0FB9" w:rsidP="005F2ECA">
      <w:pPr>
        <w:rPr>
          <w:sz w:val="24"/>
        </w:rPr>
      </w:pPr>
      <w:r>
        <w:rPr>
          <w:sz w:val="24"/>
        </w:rPr>
        <w:t>La Linea Guida SNPA 3/2017 ha sviluppato molto la valutazione dello stato quantitativo sui materiali poroso permeabili, meno invece per i materiali fratturati, dove la permeabilità secondaria rappresenta la principale modalità con la quale si muove l’acqua nell’ammasso roccioso. Per questo motivo nell’ambito è stato chiesto di presentare, nell’ambito dell’aggiornamento del Manuale e Linee Guida 116/2014, alcuni esempi di modellazione numerica</w:t>
      </w:r>
      <w:r w:rsidR="00E01982">
        <w:rPr>
          <w:sz w:val="24"/>
        </w:rPr>
        <w:t>,</w:t>
      </w:r>
      <w:r>
        <w:rPr>
          <w:sz w:val="24"/>
        </w:rPr>
        <w:t xml:space="preserve"> in particolare nei complessi idrogeologici carbonatici</w:t>
      </w:r>
      <w:r w:rsidR="00E01982">
        <w:rPr>
          <w:sz w:val="24"/>
        </w:rPr>
        <w:t>, come espressione di materiali fratturati.</w:t>
      </w:r>
    </w:p>
    <w:p w14:paraId="7133831D" w14:textId="77777777" w:rsidR="00C53635" w:rsidRDefault="00E01982" w:rsidP="005F2ECA">
      <w:pPr>
        <w:rPr>
          <w:sz w:val="24"/>
        </w:rPr>
      </w:pPr>
      <w:r>
        <w:rPr>
          <w:sz w:val="24"/>
        </w:rPr>
        <w:t xml:space="preserve">Alcune Agenzie hanno dato la disponibilità a presentare alcuni esempi in fase di aggiornamento del MLG 116/2014 (Toscana, Piemonte, Sicilia), e di seguito si riportano 2 esempi </w:t>
      </w:r>
      <w:r w:rsidR="00C53635">
        <w:rPr>
          <w:sz w:val="24"/>
        </w:rPr>
        <w:t>dell’Umbria e dell’Emilia-Romagna.</w:t>
      </w:r>
    </w:p>
    <w:p w14:paraId="38C7AB83" w14:textId="77777777" w:rsidR="00C53635" w:rsidRDefault="00C53635" w:rsidP="005F2ECA">
      <w:pPr>
        <w:rPr>
          <w:sz w:val="24"/>
        </w:rPr>
      </w:pPr>
    </w:p>
    <w:p w14:paraId="11A4A1C2" w14:textId="082840AC" w:rsidR="00B1258E" w:rsidRDefault="00B1258E" w:rsidP="005F2ECA">
      <w:pPr>
        <w:rPr>
          <w:sz w:val="24"/>
        </w:rPr>
      </w:pPr>
      <w:r w:rsidRPr="00B1258E">
        <w:rPr>
          <w:noProof/>
          <w:sz w:val="24"/>
        </w:rPr>
        <w:drawing>
          <wp:inline distT="0" distB="0" distL="0" distR="0" wp14:anchorId="0B45C07B" wp14:editId="4F92689E">
            <wp:extent cx="4990590" cy="2967928"/>
            <wp:effectExtent l="19050" t="19050" r="19685" b="23495"/>
            <wp:docPr id="3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32"/>
                    <a:stretch>
                      <a:fillRect/>
                    </a:stretch>
                  </pic:blipFill>
                  <pic:spPr>
                    <a:xfrm>
                      <a:off x="0" y="0"/>
                      <a:ext cx="4990590" cy="2967928"/>
                    </a:xfrm>
                    <a:prstGeom prst="rect">
                      <a:avLst/>
                    </a:prstGeom>
                    <a:ln w="12700">
                      <a:solidFill>
                        <a:schemeClr val="tx1"/>
                      </a:solidFill>
                    </a:ln>
                  </pic:spPr>
                </pic:pic>
              </a:graphicData>
            </a:graphic>
          </wp:inline>
        </w:drawing>
      </w:r>
    </w:p>
    <w:p w14:paraId="62DC632B" w14:textId="069473B8" w:rsidR="00C30A3D" w:rsidRPr="00B051BD" w:rsidRDefault="00C30A3D" w:rsidP="00C30A3D">
      <w:pPr>
        <w:rPr>
          <w:szCs w:val="20"/>
        </w:rPr>
      </w:pPr>
      <w:r w:rsidRPr="00B051BD">
        <w:rPr>
          <w:szCs w:val="20"/>
        </w:rPr>
        <w:t xml:space="preserve">Figura </w:t>
      </w:r>
      <w:r>
        <w:rPr>
          <w:szCs w:val="20"/>
        </w:rPr>
        <w:t>5</w:t>
      </w:r>
      <w:r w:rsidRPr="00B051BD">
        <w:rPr>
          <w:szCs w:val="20"/>
        </w:rPr>
        <w:t xml:space="preserve">.1: </w:t>
      </w:r>
      <w:r>
        <w:rPr>
          <w:szCs w:val="20"/>
        </w:rPr>
        <w:t xml:space="preserve">Esempio di </w:t>
      </w:r>
      <w:proofErr w:type="spellStart"/>
      <w:r>
        <w:rPr>
          <w:szCs w:val="20"/>
        </w:rPr>
        <w:t>idrogramma</w:t>
      </w:r>
      <w:proofErr w:type="spellEnd"/>
      <w:r>
        <w:rPr>
          <w:szCs w:val="20"/>
        </w:rPr>
        <w:t xml:space="preserve"> per la rappresentazione dei livelli di falda (da Linee Guida SNPA 3/2017)</w:t>
      </w:r>
    </w:p>
    <w:p w14:paraId="53681038" w14:textId="77777777" w:rsidR="00B1258E" w:rsidRDefault="00B1258E" w:rsidP="005F2ECA">
      <w:pPr>
        <w:rPr>
          <w:sz w:val="24"/>
        </w:rPr>
      </w:pPr>
    </w:p>
    <w:p w14:paraId="37C69FC9" w14:textId="77777777" w:rsidR="00981592" w:rsidRDefault="00981592" w:rsidP="00FB65BD">
      <w:pPr>
        <w:rPr>
          <w:sz w:val="24"/>
        </w:rPr>
      </w:pPr>
    </w:p>
    <w:p w14:paraId="7891D744" w14:textId="5E37B5A5" w:rsidR="001627FF" w:rsidRPr="00F50D50" w:rsidRDefault="001627FF" w:rsidP="00F50D50">
      <w:pPr>
        <w:pStyle w:val="Titolo2"/>
      </w:pPr>
      <w:bookmarkStart w:id="843" w:name="_Toc179902067"/>
      <w:r w:rsidRPr="00FB65BD">
        <w:t xml:space="preserve">5.1. Esempio </w:t>
      </w:r>
      <w:r w:rsidR="00FB65BD" w:rsidRPr="00FB65BD">
        <w:t xml:space="preserve">di </w:t>
      </w:r>
      <w:bookmarkStart w:id="844" w:name="_Hlk170062742"/>
      <w:bookmarkEnd w:id="844"/>
      <w:r w:rsidRPr="00F50D50">
        <w:t xml:space="preserve">Modellistica numerica a supporto della gestione idrica quantitativa delle sorgenti: simulazione pluriennale delle portate sorgive e scenari di ottimizzazione delle risorse idriche sotterranee: il caso della sorgente </w:t>
      </w:r>
      <w:proofErr w:type="spellStart"/>
      <w:r w:rsidRPr="00F50D50">
        <w:t>Scirca</w:t>
      </w:r>
      <w:proofErr w:type="spellEnd"/>
      <w:r w:rsidRPr="00F50D50">
        <w:t xml:space="preserve"> (Appennino centrale)</w:t>
      </w:r>
      <w:bookmarkEnd w:id="843"/>
    </w:p>
    <w:p w14:paraId="14AB3951" w14:textId="77777777" w:rsidR="00FB65BD" w:rsidRDefault="00FB65BD" w:rsidP="00F50D50">
      <w:pPr>
        <w:outlineLvl w:val="2"/>
        <w:rPr>
          <w:sz w:val="24"/>
        </w:rPr>
      </w:pPr>
    </w:p>
    <w:p w14:paraId="0DFC3AFA" w14:textId="754353A4" w:rsidR="001627FF" w:rsidRPr="00F50D50" w:rsidRDefault="00FB65BD" w:rsidP="00F50D50">
      <w:pPr>
        <w:outlineLvl w:val="2"/>
        <w:rPr>
          <w:sz w:val="24"/>
        </w:rPr>
      </w:pPr>
      <w:r w:rsidRPr="00F50D50">
        <w:rPr>
          <w:sz w:val="24"/>
        </w:rPr>
        <w:t xml:space="preserve">A cura di </w:t>
      </w:r>
      <w:r w:rsidR="001627FF" w:rsidRPr="00F50D50">
        <w:rPr>
          <w:sz w:val="24"/>
        </w:rPr>
        <w:t>Adolfo Mottola</w:t>
      </w:r>
      <w:r>
        <w:rPr>
          <w:sz w:val="24"/>
        </w:rPr>
        <w:t xml:space="preserve"> (Arpa Campania)</w:t>
      </w:r>
    </w:p>
    <w:p w14:paraId="385880BA" w14:textId="77777777" w:rsidR="00FB65BD" w:rsidRDefault="00FB65BD" w:rsidP="00F50D50">
      <w:pPr>
        <w:rPr>
          <w:rFonts w:eastAsia="Times New Roman"/>
          <w:b/>
          <w:bCs/>
          <w:szCs w:val="20"/>
        </w:rPr>
      </w:pPr>
    </w:p>
    <w:p w14:paraId="206F3242" w14:textId="77777777" w:rsidR="001627FF" w:rsidRPr="00F50D50" w:rsidRDefault="001627FF" w:rsidP="00F50D50">
      <w:pPr>
        <w:outlineLvl w:val="3"/>
        <w:rPr>
          <w:rFonts w:eastAsia="Times New Roman"/>
          <w:b/>
          <w:bCs/>
          <w:szCs w:val="20"/>
        </w:rPr>
      </w:pPr>
      <w:r w:rsidRPr="00F50D50">
        <w:rPr>
          <w:rFonts w:eastAsia="Times New Roman"/>
          <w:b/>
          <w:bCs/>
          <w:szCs w:val="20"/>
        </w:rPr>
        <w:t>Introduzione</w:t>
      </w:r>
    </w:p>
    <w:p w14:paraId="64E7D29C" w14:textId="77777777" w:rsidR="001627FF" w:rsidRPr="00F50D50" w:rsidRDefault="001627FF" w:rsidP="00F50D50">
      <w:pPr>
        <w:pStyle w:val="NormaleWeb"/>
        <w:spacing w:before="0" w:beforeAutospacing="0" w:after="0" w:afterAutospacing="0"/>
        <w:jc w:val="both"/>
        <w:rPr>
          <w:rFonts w:ascii="Arial Narrow" w:hAnsi="Arial Narrow"/>
          <w:sz w:val="20"/>
          <w:szCs w:val="20"/>
        </w:rPr>
      </w:pPr>
      <w:r w:rsidRPr="00F50D50">
        <w:rPr>
          <w:rFonts w:ascii="Arial Narrow" w:hAnsi="Arial Narrow"/>
          <w:sz w:val="20"/>
          <w:szCs w:val="20"/>
        </w:rPr>
        <w:t xml:space="preserve">In attuazione della Direttiva Quadro Acque Sotterranee (Dir.2006/118/CE) il D.Lgs 30/2009 considera i </w:t>
      </w:r>
      <w:r w:rsidRPr="00F50D50">
        <w:rPr>
          <w:rFonts w:ascii="Arial Narrow" w:hAnsi="Arial Narrow"/>
          <w:b/>
          <w:bCs/>
          <w:sz w:val="20"/>
          <w:szCs w:val="20"/>
        </w:rPr>
        <w:t>modelli numerici</w:t>
      </w:r>
      <w:r w:rsidRPr="00F50D50">
        <w:rPr>
          <w:rFonts w:ascii="Arial Narrow" w:hAnsi="Arial Narrow"/>
          <w:sz w:val="20"/>
          <w:szCs w:val="20"/>
        </w:rPr>
        <w:t xml:space="preserve"> </w:t>
      </w:r>
      <w:r w:rsidRPr="00F50D50">
        <w:rPr>
          <w:rFonts w:ascii="Arial Narrow" w:hAnsi="Arial Narrow"/>
          <w:b/>
          <w:bCs/>
          <w:sz w:val="20"/>
          <w:szCs w:val="20"/>
        </w:rPr>
        <w:t>delle acque sotterranee</w:t>
      </w:r>
      <w:r w:rsidRPr="00F50D50">
        <w:rPr>
          <w:rFonts w:ascii="Arial Narrow" w:hAnsi="Arial Narrow"/>
          <w:sz w:val="20"/>
          <w:szCs w:val="20"/>
        </w:rPr>
        <w:t xml:space="preserve"> come utili strumenti per compilare ed interpretare i dati di monitoraggio quantitativo ed indentificare le risorse idriche sotterranee e gli ecosistemi a rischio. In linea con il Decreto succitato è stata impiegata la modellistica numerica alle differenze finite (codice di calcolo: MODFLOW) sia per simulare l'erogazione pluriennale delle portate giornaliere della sorgente </w:t>
      </w:r>
      <w:proofErr w:type="spellStart"/>
      <w:r w:rsidRPr="00F50D50">
        <w:rPr>
          <w:rFonts w:ascii="Arial Narrow" w:hAnsi="Arial Narrow"/>
          <w:sz w:val="20"/>
          <w:szCs w:val="20"/>
        </w:rPr>
        <w:t>Scirca</w:t>
      </w:r>
      <w:proofErr w:type="spellEnd"/>
      <w:r w:rsidRPr="00F50D50">
        <w:rPr>
          <w:rFonts w:ascii="Arial Narrow" w:hAnsi="Arial Narrow"/>
          <w:sz w:val="20"/>
          <w:szCs w:val="20"/>
        </w:rPr>
        <w:t xml:space="preserve">, sia per </w:t>
      </w:r>
      <w:proofErr w:type="gramStart"/>
      <w:r w:rsidRPr="00F50D50">
        <w:rPr>
          <w:rFonts w:ascii="Arial Narrow" w:hAnsi="Arial Narrow"/>
          <w:sz w:val="20"/>
          <w:szCs w:val="20"/>
        </w:rPr>
        <w:t>simulare  scenari</w:t>
      </w:r>
      <w:proofErr w:type="gramEnd"/>
      <w:r w:rsidRPr="00F50D50">
        <w:rPr>
          <w:rFonts w:ascii="Arial Narrow" w:hAnsi="Arial Narrow"/>
          <w:sz w:val="20"/>
          <w:szCs w:val="20"/>
        </w:rPr>
        <w:t xml:space="preserve"> predittivi con l’obiettivo di valutare le variazioni delle portate sorgive in risposta ad una ipotesi di gestione alternativa. Detta gestione ipotizza l’estrazione d'acqua da pozzi collocabili a grandi distanze dalla sorgente piuttosto che nelle vicinanze. In particolare, l’approccio modellistico consente di progettare una ottimale gestione delle risorse idriche della sorgente </w:t>
      </w:r>
      <w:proofErr w:type="spellStart"/>
      <w:r w:rsidRPr="00F50D50">
        <w:rPr>
          <w:rFonts w:ascii="Arial Narrow" w:hAnsi="Arial Narrow"/>
          <w:sz w:val="20"/>
          <w:szCs w:val="20"/>
        </w:rPr>
        <w:t>Scirca</w:t>
      </w:r>
      <w:proofErr w:type="spellEnd"/>
      <w:r w:rsidRPr="00F50D50">
        <w:rPr>
          <w:rFonts w:ascii="Arial Narrow" w:hAnsi="Arial Narrow"/>
          <w:sz w:val="20"/>
          <w:szCs w:val="20"/>
        </w:rPr>
        <w:t xml:space="preserve"> </w:t>
      </w:r>
      <w:proofErr w:type="gramStart"/>
      <w:r w:rsidRPr="00F50D50">
        <w:rPr>
          <w:rFonts w:ascii="Arial Narrow" w:hAnsi="Arial Narrow"/>
          <w:sz w:val="20"/>
          <w:szCs w:val="20"/>
        </w:rPr>
        <w:t>durante  i</w:t>
      </w:r>
      <w:proofErr w:type="gramEnd"/>
      <w:r w:rsidRPr="00F50D50">
        <w:rPr>
          <w:rFonts w:ascii="Arial Narrow" w:hAnsi="Arial Narrow"/>
          <w:sz w:val="20"/>
          <w:szCs w:val="20"/>
        </w:rPr>
        <w:t xml:space="preserve"> periodi estivi o siccitosi, con l’obiettivo di aumentare la resa complessiva dei volumi idrici erogabili dal sistema idrogeologico (sorgente + pozzo) e fronteggiare al meglio l'approvvigionamento idropotabile, senza compromettere il buono stato quantitativo e il deflusso minimo vitale, garantendone così la sostenibilità ambientale.</w:t>
      </w:r>
    </w:p>
    <w:p w14:paraId="2C879333" w14:textId="77777777" w:rsidR="001627FF" w:rsidRPr="00F50D50" w:rsidRDefault="001627FF" w:rsidP="00F50D50">
      <w:pPr>
        <w:outlineLvl w:val="3"/>
        <w:rPr>
          <w:rFonts w:eastAsia="Times New Roman"/>
          <w:b/>
          <w:bCs/>
          <w:szCs w:val="20"/>
        </w:rPr>
      </w:pPr>
      <w:r w:rsidRPr="00F50D50">
        <w:rPr>
          <w:rFonts w:eastAsia="Times New Roman"/>
          <w:b/>
          <w:bCs/>
          <w:szCs w:val="20"/>
        </w:rPr>
        <w:lastRenderedPageBreak/>
        <w:t>Contesto Geologico e Idrogeologico</w:t>
      </w:r>
    </w:p>
    <w:p w14:paraId="6826CDE9" w14:textId="000705DC" w:rsidR="001627FF" w:rsidRDefault="001627FF" w:rsidP="00F50D50">
      <w:pPr>
        <w:pStyle w:val="NormaleWeb"/>
        <w:spacing w:before="0" w:beforeAutospacing="0" w:after="0" w:afterAutospacing="0"/>
        <w:jc w:val="both"/>
        <w:rPr>
          <w:rFonts w:ascii="Arial Narrow" w:hAnsi="Arial Narrow"/>
          <w:sz w:val="20"/>
          <w:szCs w:val="20"/>
        </w:rPr>
      </w:pPr>
      <w:r w:rsidRPr="00F50D50">
        <w:rPr>
          <w:rFonts w:ascii="Arial Narrow" w:hAnsi="Arial Narrow"/>
          <w:sz w:val="20"/>
          <w:szCs w:val="20"/>
        </w:rPr>
        <w:t xml:space="preserve">La sorgente di </w:t>
      </w:r>
      <w:proofErr w:type="spellStart"/>
      <w:r w:rsidRPr="00F50D50">
        <w:rPr>
          <w:rFonts w:ascii="Arial Narrow" w:hAnsi="Arial Narrow"/>
          <w:sz w:val="20"/>
          <w:szCs w:val="20"/>
        </w:rPr>
        <w:t>Scirca</w:t>
      </w:r>
      <w:proofErr w:type="spellEnd"/>
      <w:r w:rsidRPr="00F50D50">
        <w:rPr>
          <w:rFonts w:ascii="Arial Narrow" w:hAnsi="Arial Narrow"/>
          <w:sz w:val="20"/>
          <w:szCs w:val="20"/>
        </w:rPr>
        <w:t xml:space="preserve">, situata sul versante occidentale del Monte Cucco nell'Appennino umbro-marchigiano, emerge in un massiccio di calcari giurassici e miocenici fratturati e </w:t>
      </w:r>
      <w:proofErr w:type="spellStart"/>
      <w:r w:rsidRPr="00F50D50">
        <w:rPr>
          <w:rFonts w:ascii="Arial Narrow" w:hAnsi="Arial Narrow"/>
          <w:sz w:val="20"/>
          <w:szCs w:val="20"/>
        </w:rPr>
        <w:t>carsificati</w:t>
      </w:r>
      <w:proofErr w:type="spellEnd"/>
      <w:r w:rsidRPr="00F50D50">
        <w:rPr>
          <w:rFonts w:ascii="Arial Narrow" w:hAnsi="Arial Narrow"/>
          <w:sz w:val="20"/>
          <w:szCs w:val="20"/>
        </w:rPr>
        <w:t xml:space="preserve">, intercalati da strati di marne a scarsissima permeabilità. Dominata da un'anticlinale asimmetrica con faglie normali, l'area ospita acquiferi ad alta permeabilità nei calcari e nella Maiolica, facilitando una rapida infiltrazione e ricarica delle acque. La sorgente si trova a 573 </w:t>
      </w:r>
      <w:proofErr w:type="spellStart"/>
      <w:r w:rsidRPr="00F50D50">
        <w:rPr>
          <w:rFonts w:ascii="Arial Narrow" w:hAnsi="Arial Narrow"/>
          <w:sz w:val="20"/>
          <w:szCs w:val="20"/>
        </w:rPr>
        <w:t>m.slm</w:t>
      </w:r>
      <w:proofErr w:type="spellEnd"/>
      <w:r w:rsidRPr="00F50D50">
        <w:rPr>
          <w:rFonts w:ascii="Arial Narrow" w:hAnsi="Arial Narrow"/>
          <w:sz w:val="20"/>
          <w:szCs w:val="20"/>
        </w:rPr>
        <w:t xml:space="preserve"> al contatto tra Maiolica e Marne a </w:t>
      </w:r>
      <w:proofErr w:type="spellStart"/>
      <w:r w:rsidRPr="00F50D50">
        <w:rPr>
          <w:rFonts w:ascii="Arial Narrow" w:hAnsi="Arial Narrow"/>
          <w:sz w:val="20"/>
          <w:szCs w:val="20"/>
        </w:rPr>
        <w:t>Fucoidi</w:t>
      </w:r>
      <w:proofErr w:type="spellEnd"/>
      <w:r w:rsidRPr="00F50D50">
        <w:rPr>
          <w:rFonts w:ascii="Arial Narrow" w:hAnsi="Arial Narrow"/>
          <w:sz w:val="20"/>
          <w:szCs w:val="20"/>
        </w:rPr>
        <w:t xml:space="preserve">, con l'area di ricarica delimitata a nord, est e sud dalle faglie principali e a ovest dalle Marne a </w:t>
      </w:r>
      <w:proofErr w:type="spellStart"/>
      <w:r w:rsidRPr="00F50D50">
        <w:rPr>
          <w:rFonts w:ascii="Arial Narrow" w:hAnsi="Arial Narrow"/>
          <w:sz w:val="20"/>
          <w:szCs w:val="20"/>
        </w:rPr>
        <w:t>Fucoidi</w:t>
      </w:r>
      <w:proofErr w:type="spellEnd"/>
      <w:r w:rsidRPr="00F50D50">
        <w:rPr>
          <w:rFonts w:ascii="Arial Narrow" w:hAnsi="Arial Narrow"/>
          <w:sz w:val="20"/>
          <w:szCs w:val="20"/>
        </w:rPr>
        <w:t xml:space="preserve"> a bassissima permeabilità (fig.1)</w:t>
      </w:r>
      <w:r w:rsidR="00FB65BD">
        <w:rPr>
          <w:rFonts w:ascii="Arial Narrow" w:hAnsi="Arial Narrow"/>
          <w:sz w:val="20"/>
          <w:szCs w:val="20"/>
        </w:rPr>
        <w:t>.</w:t>
      </w:r>
    </w:p>
    <w:p w14:paraId="15372805" w14:textId="77777777" w:rsidR="00FB65BD" w:rsidRPr="00F50D50" w:rsidRDefault="00FB65BD" w:rsidP="00F50D50">
      <w:pPr>
        <w:pStyle w:val="NormaleWeb"/>
        <w:spacing w:before="0" w:beforeAutospacing="0" w:after="0" w:afterAutospacing="0"/>
        <w:jc w:val="both"/>
        <w:rPr>
          <w:rFonts w:ascii="Arial Narrow" w:hAnsi="Arial Narrow"/>
          <w:sz w:val="20"/>
          <w:szCs w:val="20"/>
        </w:rPr>
      </w:pPr>
    </w:p>
    <w:p w14:paraId="33B6614D" w14:textId="77777777" w:rsidR="001627FF" w:rsidRPr="00F50D50" w:rsidRDefault="001627FF" w:rsidP="00F50D50">
      <w:pPr>
        <w:pStyle w:val="NormaleWeb"/>
        <w:spacing w:before="0" w:beforeAutospacing="0" w:after="0" w:afterAutospacing="0"/>
        <w:rPr>
          <w:rFonts w:ascii="Arial Narrow" w:hAnsi="Arial Narrow"/>
          <w:sz w:val="20"/>
          <w:szCs w:val="20"/>
        </w:rPr>
      </w:pPr>
      <w:r w:rsidRPr="00F50D50">
        <w:rPr>
          <w:rFonts w:ascii="Arial Narrow" w:hAnsi="Arial Narrow"/>
          <w:noProof/>
          <w:sz w:val="20"/>
          <w:szCs w:val="20"/>
        </w:rPr>
        <w:drawing>
          <wp:inline distT="0" distB="0" distL="0" distR="0" wp14:anchorId="7A96C2AD" wp14:editId="04B75931">
            <wp:extent cx="4952742" cy="3400425"/>
            <wp:effectExtent l="19050" t="19050" r="19685" b="9525"/>
            <wp:docPr id="15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3"/>
                    <pic:cNvPicPr>
                      <a:picLocks noChangeAspect="1" noChangeArrowheads="1"/>
                    </pic:cNvPicPr>
                  </pic:nvPicPr>
                  <pic:blipFill>
                    <a:blip r:embed="rId33" cstate="print"/>
                    <a:srcRect/>
                    <a:stretch>
                      <a:fillRect/>
                    </a:stretch>
                  </pic:blipFill>
                  <pic:spPr bwMode="auto">
                    <a:xfrm>
                      <a:off x="0" y="0"/>
                      <a:ext cx="4990039" cy="3426032"/>
                    </a:xfrm>
                    <a:prstGeom prst="rect">
                      <a:avLst/>
                    </a:prstGeom>
                    <a:noFill/>
                    <a:ln w="9525">
                      <a:solidFill>
                        <a:srgbClr val="FF0000"/>
                      </a:solidFill>
                      <a:miter lim="800000"/>
                      <a:headEnd/>
                      <a:tailEnd/>
                    </a:ln>
                  </pic:spPr>
                </pic:pic>
              </a:graphicData>
            </a:graphic>
          </wp:inline>
        </w:drawing>
      </w:r>
    </w:p>
    <w:p w14:paraId="76BF91E6" w14:textId="1B16CA09" w:rsidR="001627FF" w:rsidRPr="00F50D50" w:rsidRDefault="001627FF" w:rsidP="00F50D50">
      <w:pPr>
        <w:pStyle w:val="NormaleWeb"/>
        <w:spacing w:before="0" w:beforeAutospacing="0" w:after="0" w:afterAutospacing="0"/>
        <w:rPr>
          <w:rFonts w:ascii="Arial Narrow" w:hAnsi="Arial Narrow"/>
          <w:i/>
          <w:iCs/>
          <w:sz w:val="20"/>
          <w:szCs w:val="20"/>
        </w:rPr>
      </w:pPr>
      <w:r w:rsidRPr="00F50D50">
        <w:rPr>
          <w:rFonts w:ascii="Arial Narrow" w:hAnsi="Arial Narrow"/>
          <w:i/>
          <w:iCs/>
          <w:sz w:val="20"/>
          <w:szCs w:val="20"/>
        </w:rPr>
        <w:t xml:space="preserve">Fig. 1. In verde, limiti dell’area di ricarica della sorgente </w:t>
      </w:r>
      <w:proofErr w:type="spellStart"/>
      <w:r w:rsidRPr="00F50D50">
        <w:rPr>
          <w:rFonts w:ascii="Arial Narrow" w:hAnsi="Arial Narrow"/>
          <w:i/>
          <w:iCs/>
          <w:sz w:val="20"/>
          <w:szCs w:val="20"/>
        </w:rPr>
        <w:t>Scirca</w:t>
      </w:r>
      <w:proofErr w:type="spellEnd"/>
      <w:r w:rsidRPr="00F50D50">
        <w:rPr>
          <w:rFonts w:ascii="Arial Narrow" w:hAnsi="Arial Narrow"/>
          <w:i/>
          <w:iCs/>
          <w:sz w:val="20"/>
          <w:szCs w:val="20"/>
        </w:rPr>
        <w:t>. In rosso, principali faglie caratterizzanti il sistema idrogeologico</w:t>
      </w:r>
    </w:p>
    <w:p w14:paraId="2E4D16F9" w14:textId="77777777" w:rsidR="001627FF" w:rsidRPr="00F50D50" w:rsidRDefault="001627FF" w:rsidP="00F50D50">
      <w:pPr>
        <w:pStyle w:val="NormaleWeb"/>
        <w:spacing w:before="0" w:beforeAutospacing="0" w:after="0" w:afterAutospacing="0"/>
        <w:jc w:val="center"/>
        <w:rPr>
          <w:rFonts w:ascii="Arial Narrow" w:hAnsi="Arial Narrow"/>
          <w:i/>
          <w:iCs/>
          <w:sz w:val="20"/>
          <w:szCs w:val="20"/>
        </w:rPr>
      </w:pPr>
    </w:p>
    <w:p w14:paraId="5E771005" w14:textId="77777777" w:rsidR="001627FF" w:rsidRPr="00F50D50" w:rsidRDefault="001627FF" w:rsidP="00F50D50">
      <w:pPr>
        <w:pStyle w:val="NormaleWeb"/>
        <w:spacing w:before="0" w:beforeAutospacing="0" w:after="0" w:afterAutospacing="0"/>
        <w:jc w:val="center"/>
        <w:rPr>
          <w:rFonts w:ascii="Arial Narrow" w:hAnsi="Arial Narrow"/>
          <w:i/>
          <w:iCs/>
          <w:sz w:val="20"/>
          <w:szCs w:val="20"/>
        </w:rPr>
      </w:pPr>
    </w:p>
    <w:p w14:paraId="18AE672F" w14:textId="77777777" w:rsidR="001627FF" w:rsidRPr="00F50D50" w:rsidRDefault="001627FF" w:rsidP="00F50D50">
      <w:pPr>
        <w:pStyle w:val="NormaleWeb"/>
        <w:spacing w:before="0" w:beforeAutospacing="0" w:after="0" w:afterAutospacing="0"/>
        <w:jc w:val="center"/>
        <w:rPr>
          <w:rFonts w:ascii="Arial Narrow" w:hAnsi="Arial Narrow"/>
          <w:sz w:val="20"/>
          <w:szCs w:val="20"/>
        </w:rPr>
      </w:pPr>
    </w:p>
    <w:p w14:paraId="75B947F8" w14:textId="77777777" w:rsidR="001627FF" w:rsidRPr="00F50D50" w:rsidRDefault="001627FF" w:rsidP="00F50D50">
      <w:pPr>
        <w:outlineLvl w:val="3"/>
        <w:rPr>
          <w:rFonts w:eastAsia="Times New Roman"/>
          <w:b/>
          <w:bCs/>
          <w:szCs w:val="20"/>
        </w:rPr>
      </w:pPr>
      <w:r w:rsidRPr="00F50D50">
        <w:rPr>
          <w:rFonts w:eastAsia="Times New Roman"/>
          <w:b/>
          <w:bCs/>
          <w:szCs w:val="20"/>
        </w:rPr>
        <w:t>Infiltrazione Efficace Stimata e Portata Media della Sorgente</w:t>
      </w:r>
    </w:p>
    <w:p w14:paraId="600AE363" w14:textId="58A81DD0" w:rsidR="001627FF" w:rsidRDefault="001627FF" w:rsidP="00F50D50">
      <w:pPr>
        <w:outlineLvl w:val="3"/>
        <w:rPr>
          <w:szCs w:val="20"/>
        </w:rPr>
      </w:pPr>
      <w:r w:rsidRPr="00F50D50">
        <w:rPr>
          <w:szCs w:val="20"/>
        </w:rPr>
        <w:t xml:space="preserve">La precipitazione media annua e la temperatura dell'area di ricarica della sorgente </w:t>
      </w:r>
      <w:proofErr w:type="spellStart"/>
      <w:r w:rsidRPr="00F50D50">
        <w:rPr>
          <w:szCs w:val="20"/>
        </w:rPr>
        <w:t>Scirca</w:t>
      </w:r>
      <w:proofErr w:type="spellEnd"/>
      <w:r w:rsidRPr="00F50D50">
        <w:rPr>
          <w:szCs w:val="20"/>
        </w:rPr>
        <w:t xml:space="preserve"> sono state stimate utilizzando dati meteorologici di stazioni vicine, rivelando buone relazioni altitudine/temperatura e altitudine/precipitazione. La precipitazione media annua è risultata di 1661 mm e la temperatura media di 10,3 °C. Con la formula di </w:t>
      </w:r>
      <w:proofErr w:type="spellStart"/>
      <w:r w:rsidRPr="00F50D50">
        <w:rPr>
          <w:szCs w:val="20"/>
        </w:rPr>
        <w:t>Turc</w:t>
      </w:r>
      <w:proofErr w:type="spellEnd"/>
      <w:r w:rsidRPr="00F50D50">
        <w:rPr>
          <w:szCs w:val="20"/>
        </w:rPr>
        <w:t>, è stata calcolata l'evapotraspirazione media annua (ETR), permettendo di stimare il surplus idrico (S = P–ETR).  Il bilancio idrico calcolato mostra che il surplus idrico stimato è leggermente superiore alla portata media annua misurata della sorgente (225 l/s), con un rapporto di 0,93. Questo rapporto può essere influenzato da errori di stima e/o da scambi d'acqua regionali. Il coefficiente di ricarica (RC) dell'acquifero, compreso tra 0,75 e 1 per il calcare, conferma le ipotesi sull'area di ricarica, rafforzando la stima ottenuta della ricarica effettiva.</w:t>
      </w:r>
    </w:p>
    <w:p w14:paraId="46A8A77C" w14:textId="77777777" w:rsidR="00FB65BD" w:rsidRPr="00F50D50" w:rsidRDefault="00FB65BD" w:rsidP="00F50D50">
      <w:pPr>
        <w:outlineLvl w:val="3"/>
        <w:rPr>
          <w:szCs w:val="20"/>
        </w:rPr>
      </w:pPr>
    </w:p>
    <w:p w14:paraId="1CC23531" w14:textId="77777777" w:rsidR="001627FF" w:rsidRPr="00F50D50" w:rsidRDefault="001627FF" w:rsidP="00F50D50">
      <w:pPr>
        <w:pStyle w:val="NormaleWeb"/>
        <w:spacing w:before="0" w:beforeAutospacing="0" w:after="0" w:afterAutospacing="0"/>
        <w:rPr>
          <w:rFonts w:ascii="Arial Narrow" w:hAnsi="Arial Narrow"/>
          <w:sz w:val="20"/>
          <w:szCs w:val="20"/>
        </w:rPr>
      </w:pPr>
      <w:r w:rsidRPr="00F50D50">
        <w:rPr>
          <w:rFonts w:ascii="Arial Narrow" w:hAnsi="Arial Narrow"/>
          <w:noProof/>
          <w:sz w:val="20"/>
          <w:szCs w:val="20"/>
        </w:rPr>
        <w:drawing>
          <wp:inline distT="0" distB="0" distL="0" distR="0" wp14:anchorId="08E56779" wp14:editId="63BF490C">
            <wp:extent cx="2748075" cy="2260800"/>
            <wp:effectExtent l="0" t="0" r="0" b="6350"/>
            <wp:docPr id="6338896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89639" name=""/>
                    <pic:cNvPicPr/>
                  </pic:nvPicPr>
                  <pic:blipFill>
                    <a:blip r:embed="rId34"/>
                    <a:stretch>
                      <a:fillRect/>
                    </a:stretch>
                  </pic:blipFill>
                  <pic:spPr>
                    <a:xfrm>
                      <a:off x="0" y="0"/>
                      <a:ext cx="2768195" cy="2277353"/>
                    </a:xfrm>
                    <a:prstGeom prst="rect">
                      <a:avLst/>
                    </a:prstGeom>
                  </pic:spPr>
                </pic:pic>
              </a:graphicData>
            </a:graphic>
          </wp:inline>
        </w:drawing>
      </w:r>
    </w:p>
    <w:p w14:paraId="617F65AD" w14:textId="77777777" w:rsidR="001627FF" w:rsidRPr="00F50D50" w:rsidRDefault="001627FF" w:rsidP="00F50D50">
      <w:pPr>
        <w:pStyle w:val="NormaleWeb"/>
        <w:spacing w:before="0" w:beforeAutospacing="0" w:after="0" w:afterAutospacing="0"/>
        <w:rPr>
          <w:rFonts w:ascii="Arial Narrow" w:hAnsi="Arial Narrow"/>
          <w:sz w:val="20"/>
          <w:szCs w:val="20"/>
        </w:rPr>
      </w:pPr>
      <w:r w:rsidRPr="00F50D50">
        <w:rPr>
          <w:rFonts w:ascii="Arial Narrow" w:hAnsi="Arial Narrow"/>
          <w:noProof/>
          <w:sz w:val="20"/>
          <w:szCs w:val="20"/>
        </w:rPr>
        <w:lastRenderedPageBreak/>
        <w:drawing>
          <wp:inline distT="0" distB="0" distL="0" distR="0" wp14:anchorId="3C624520" wp14:editId="2102A874">
            <wp:extent cx="3175200" cy="519076"/>
            <wp:effectExtent l="0" t="0" r="6350" b="0"/>
            <wp:docPr id="2674645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0007" cy="526401"/>
                    </a:xfrm>
                    <a:prstGeom prst="rect">
                      <a:avLst/>
                    </a:prstGeom>
                    <a:noFill/>
                    <a:ln>
                      <a:noFill/>
                    </a:ln>
                  </pic:spPr>
                </pic:pic>
              </a:graphicData>
            </a:graphic>
          </wp:inline>
        </w:drawing>
      </w:r>
    </w:p>
    <w:p w14:paraId="6F6C859F" w14:textId="77777777" w:rsidR="001627FF" w:rsidRPr="00F50D50" w:rsidRDefault="001627FF" w:rsidP="00F50D50">
      <w:pPr>
        <w:pStyle w:val="NormaleWeb"/>
        <w:spacing w:before="0" w:beforeAutospacing="0" w:after="0" w:afterAutospacing="0"/>
        <w:rPr>
          <w:rFonts w:ascii="Arial Narrow" w:hAnsi="Arial Narrow"/>
          <w:sz w:val="20"/>
          <w:szCs w:val="20"/>
        </w:rPr>
      </w:pPr>
      <w:r w:rsidRPr="00F50D50">
        <w:rPr>
          <w:rFonts w:ascii="Arial Narrow" w:hAnsi="Arial Narrow"/>
          <w:sz w:val="20"/>
          <w:szCs w:val="20"/>
        </w:rPr>
        <w:t xml:space="preserve">Fig.2 . Area di Ricarica della sorgente </w:t>
      </w:r>
      <w:proofErr w:type="spellStart"/>
      <w:r w:rsidRPr="00F50D50">
        <w:rPr>
          <w:rFonts w:ascii="Arial Narrow" w:hAnsi="Arial Narrow"/>
          <w:sz w:val="20"/>
          <w:szCs w:val="20"/>
        </w:rPr>
        <w:t>Scirca</w:t>
      </w:r>
      <w:proofErr w:type="spellEnd"/>
      <w:r w:rsidRPr="00F50D50">
        <w:rPr>
          <w:rFonts w:ascii="Arial Narrow" w:hAnsi="Arial Narrow"/>
          <w:sz w:val="20"/>
          <w:szCs w:val="20"/>
        </w:rPr>
        <w:t xml:space="preserve"> (poligono rosso)</w:t>
      </w:r>
    </w:p>
    <w:p w14:paraId="1D0582BD" w14:textId="77777777" w:rsidR="00FB65BD" w:rsidRDefault="00FB65BD" w:rsidP="00F50D50">
      <w:pPr>
        <w:outlineLvl w:val="3"/>
        <w:rPr>
          <w:rFonts w:eastAsia="Times New Roman"/>
          <w:b/>
          <w:bCs/>
          <w:szCs w:val="20"/>
        </w:rPr>
      </w:pPr>
    </w:p>
    <w:p w14:paraId="314F148E" w14:textId="77777777" w:rsidR="001627FF" w:rsidRPr="00F50D50" w:rsidRDefault="001627FF" w:rsidP="00F50D50">
      <w:pPr>
        <w:outlineLvl w:val="3"/>
        <w:rPr>
          <w:rFonts w:eastAsia="Times New Roman"/>
          <w:b/>
          <w:bCs/>
          <w:szCs w:val="20"/>
        </w:rPr>
      </w:pPr>
      <w:r w:rsidRPr="00F50D50">
        <w:rPr>
          <w:rFonts w:eastAsia="Times New Roman"/>
          <w:b/>
          <w:bCs/>
          <w:szCs w:val="20"/>
        </w:rPr>
        <w:t>Modellazione Matematica della Sorgente</w:t>
      </w:r>
    </w:p>
    <w:p w14:paraId="0C4F57C1" w14:textId="77777777" w:rsidR="001627FF" w:rsidRPr="00F50D50" w:rsidRDefault="001627FF" w:rsidP="00F50D50">
      <w:pPr>
        <w:outlineLvl w:val="3"/>
        <w:rPr>
          <w:rFonts w:eastAsia="Times New Roman"/>
          <w:szCs w:val="20"/>
        </w:rPr>
      </w:pPr>
      <w:r w:rsidRPr="00F50D50">
        <w:rPr>
          <w:rFonts w:eastAsia="Times New Roman"/>
          <w:szCs w:val="20"/>
        </w:rPr>
        <w:t xml:space="preserve">Il sistema idrogeologico della sorgente </w:t>
      </w:r>
      <w:proofErr w:type="spellStart"/>
      <w:r w:rsidRPr="00F50D50">
        <w:rPr>
          <w:rFonts w:eastAsia="Times New Roman"/>
          <w:szCs w:val="20"/>
        </w:rPr>
        <w:t>Scirca</w:t>
      </w:r>
      <w:proofErr w:type="spellEnd"/>
      <w:r w:rsidRPr="00F50D50">
        <w:rPr>
          <w:rFonts w:eastAsia="Times New Roman"/>
          <w:szCs w:val="20"/>
        </w:rPr>
        <w:t xml:space="preserve"> è composto da litotipi con marcata anisotropia e disomogeneità. La presenza nel Sistema idrogeologico di fessure e cavità carsiche consente un flusso delle acque sotterranee più rapido rispetto alla matrice rocciosa o a un mezzo </w:t>
      </w:r>
      <w:proofErr w:type="spellStart"/>
      <w:r w:rsidRPr="00F50D50">
        <w:rPr>
          <w:rFonts w:eastAsia="Times New Roman"/>
          <w:szCs w:val="20"/>
        </w:rPr>
        <w:t>darciano</w:t>
      </w:r>
      <w:proofErr w:type="spellEnd"/>
      <w:r w:rsidRPr="00F50D50">
        <w:rPr>
          <w:rFonts w:eastAsia="Times New Roman"/>
          <w:szCs w:val="20"/>
        </w:rPr>
        <w:t xml:space="preserve"> teorico. Gli acquiferi carsici dovrebbero di conseguenza essere rappresentati da modelli a doppia porosità, capaci di descrivere sia flussi laminari che turbolenti. Tuttavia, questi modelli sono complessi e, nonostante i progressi teorici, la loro applicazione pratica è limitata dalla difficoltà di caratterizzare il sistema idrogeologico e dalla mancanza di dati specifici sulle fessure e sulla geometria carsica. Di conseguenza, spesso si utilizzano, cosi come fatto per la modellazione di </w:t>
      </w:r>
      <w:proofErr w:type="spellStart"/>
      <w:proofErr w:type="gramStart"/>
      <w:r w:rsidRPr="00F50D50">
        <w:rPr>
          <w:rFonts w:eastAsia="Times New Roman"/>
          <w:szCs w:val="20"/>
        </w:rPr>
        <w:t>Scirca</w:t>
      </w:r>
      <w:proofErr w:type="spellEnd"/>
      <w:r w:rsidRPr="00F50D50">
        <w:rPr>
          <w:rFonts w:eastAsia="Times New Roman"/>
          <w:szCs w:val="20"/>
        </w:rPr>
        <w:t>,  modelli</w:t>
      </w:r>
      <w:proofErr w:type="gramEnd"/>
      <w:r w:rsidRPr="00F50D50">
        <w:rPr>
          <w:rFonts w:eastAsia="Times New Roman"/>
          <w:szCs w:val="20"/>
        </w:rPr>
        <w:t xml:space="preserve"> </w:t>
      </w:r>
      <w:proofErr w:type="spellStart"/>
      <w:r w:rsidRPr="00F50D50">
        <w:rPr>
          <w:rFonts w:eastAsia="Times New Roman"/>
          <w:szCs w:val="20"/>
        </w:rPr>
        <w:t>darciani</w:t>
      </w:r>
      <w:proofErr w:type="spellEnd"/>
      <w:r w:rsidRPr="00F50D50">
        <w:rPr>
          <w:rFonts w:eastAsia="Times New Roman"/>
          <w:szCs w:val="20"/>
        </w:rPr>
        <w:t xml:space="preserve"> che trattano il sistema come un </w:t>
      </w:r>
      <w:r w:rsidRPr="00F50D50">
        <w:rPr>
          <w:rFonts w:eastAsia="Times New Roman"/>
          <w:b/>
          <w:bCs/>
          <w:szCs w:val="20"/>
        </w:rPr>
        <w:t>mezzo poroso equivalente</w:t>
      </w:r>
      <w:r w:rsidRPr="00F50D50">
        <w:rPr>
          <w:rFonts w:eastAsia="Times New Roman"/>
          <w:szCs w:val="20"/>
        </w:rPr>
        <w:t xml:space="preserve"> con flusso laminare, richiedendo dati più facilmente reperibili come ad esempio la portata erogata dalla sorgente stessa. E</w:t>
      </w:r>
      <w:proofErr w:type="gramStart"/>
      <w:r w:rsidRPr="00F50D50">
        <w:rPr>
          <w:rFonts w:eastAsia="Times New Roman"/>
          <w:szCs w:val="20"/>
        </w:rPr>
        <w:t>’  stato</w:t>
      </w:r>
      <w:proofErr w:type="gramEnd"/>
      <w:r w:rsidRPr="00F50D50">
        <w:rPr>
          <w:rFonts w:eastAsia="Times New Roman"/>
          <w:szCs w:val="20"/>
        </w:rPr>
        <w:t xml:space="preserve"> implementato  un modello </w:t>
      </w:r>
      <w:proofErr w:type="spellStart"/>
      <w:r w:rsidRPr="00F50D50">
        <w:rPr>
          <w:rFonts w:eastAsia="Times New Roman"/>
          <w:szCs w:val="20"/>
        </w:rPr>
        <w:t>darciano</w:t>
      </w:r>
      <w:proofErr w:type="spellEnd"/>
      <w:r w:rsidRPr="00F50D50">
        <w:rPr>
          <w:rFonts w:eastAsia="Times New Roman"/>
          <w:szCs w:val="20"/>
        </w:rPr>
        <w:t xml:space="preserve"> a parametri distribuiti e alle differenze finite, utilizzando il noto codice di calcolo MODFLOW. Questo approccio ha permesso di modellizzare il flusso senza la necessità di informazioni dettagliate sui circuiti carsici.</w:t>
      </w:r>
    </w:p>
    <w:p w14:paraId="5AE65004" w14:textId="77777777" w:rsidR="001627FF" w:rsidRPr="00F50D50" w:rsidRDefault="001627FF" w:rsidP="00F50D50">
      <w:pPr>
        <w:outlineLvl w:val="4"/>
        <w:rPr>
          <w:b/>
          <w:bCs/>
          <w:szCs w:val="20"/>
        </w:rPr>
      </w:pPr>
      <w:r w:rsidRPr="00F50D50">
        <w:rPr>
          <w:b/>
          <w:bCs/>
          <w:szCs w:val="20"/>
        </w:rPr>
        <w:t>Griglia del Modello</w:t>
      </w:r>
    </w:p>
    <w:p w14:paraId="50989F8A" w14:textId="77777777" w:rsidR="001627FF" w:rsidRPr="00F50D50" w:rsidRDefault="001627FF" w:rsidP="00F50D50">
      <w:pPr>
        <w:rPr>
          <w:rFonts w:eastAsia="Times New Roman"/>
          <w:szCs w:val="20"/>
        </w:rPr>
      </w:pPr>
      <w:r w:rsidRPr="00F50D50">
        <w:rPr>
          <w:rFonts w:eastAsia="Times New Roman"/>
          <w:szCs w:val="20"/>
        </w:rPr>
        <w:t xml:space="preserve">Il dominio di calcolo è stato discretizzando in celle rettangolari con dimensioni che diminuiscono telescopicamente verso la sorgente. La griglia del modello è stata progettata per rappresentare accuratamente la geometria dell'acquifero e per simulare i processi idrodinamici che influenzano la sorgente stessa. La griglia di modello è costituita da 60 righe, 56 colonne, 56 </w:t>
      </w:r>
      <w:proofErr w:type="spellStart"/>
      <w:r w:rsidRPr="00F50D50">
        <w:rPr>
          <w:rFonts w:eastAsia="Times New Roman"/>
          <w:szCs w:val="20"/>
        </w:rPr>
        <w:t>layers</w:t>
      </w:r>
      <w:proofErr w:type="spellEnd"/>
      <w:r w:rsidRPr="00F50D50">
        <w:rPr>
          <w:rFonts w:eastAsia="Times New Roman"/>
          <w:szCs w:val="20"/>
        </w:rPr>
        <w:t xml:space="preserve">. </w:t>
      </w:r>
    </w:p>
    <w:p w14:paraId="0A2D552A" w14:textId="77777777" w:rsidR="001627FF" w:rsidRPr="00F50D50" w:rsidRDefault="001627FF" w:rsidP="00F50D50">
      <w:pPr>
        <w:outlineLvl w:val="4"/>
        <w:rPr>
          <w:b/>
          <w:bCs/>
          <w:szCs w:val="20"/>
        </w:rPr>
      </w:pPr>
      <w:r w:rsidRPr="00F50D50">
        <w:rPr>
          <w:b/>
          <w:bCs/>
          <w:szCs w:val="20"/>
        </w:rPr>
        <w:t>Condizioni al Contorno e Calibrazione del Modello</w:t>
      </w:r>
    </w:p>
    <w:p w14:paraId="0828F28B" w14:textId="77777777" w:rsidR="001627FF" w:rsidRPr="00F50D50" w:rsidRDefault="001627FF" w:rsidP="00F50D50">
      <w:pPr>
        <w:rPr>
          <w:rFonts w:eastAsia="Times New Roman"/>
          <w:szCs w:val="20"/>
        </w:rPr>
      </w:pPr>
      <w:r w:rsidRPr="00F50D50">
        <w:rPr>
          <w:rFonts w:eastAsia="Times New Roman"/>
          <w:szCs w:val="20"/>
        </w:rPr>
        <w:t xml:space="preserve">Nell’ambito del modello, le principali faglie che delimitano l'area di ricarica sono state rappresentate come confini a flusso nullo, mentre alla cella rappresentante la sorgente è stato assegnato un carico idraulico costante pari all'elevazione della sorgente stessa (573 m s.l.m.). Una ricarica costante di 1061 mm/anno è stata utilizzata per simulare in condizioni stazionarie la portata media annuale della sorgente (225 l/s). La calibrazione del modello è stata effettuata utilizzando i dati giornalieri della portata sorgiva in fase di recessione. La curva media di esaurimento della sorgente risulta assimilabile con buona approssimazione all’equazione di </w:t>
      </w:r>
      <w:proofErr w:type="spellStart"/>
      <w:r w:rsidRPr="00F50D50">
        <w:rPr>
          <w:rFonts w:eastAsia="Times New Roman"/>
          <w:szCs w:val="20"/>
        </w:rPr>
        <w:t>Maillet</w:t>
      </w:r>
      <w:proofErr w:type="spellEnd"/>
      <w:r w:rsidRPr="00F50D50">
        <w:rPr>
          <w:rFonts w:eastAsia="Times New Roman"/>
          <w:szCs w:val="20"/>
        </w:rPr>
        <w:t xml:space="preserve">, </w:t>
      </w:r>
      <w:proofErr w:type="gramStart"/>
      <w:r w:rsidRPr="00F50D50">
        <w:rPr>
          <w:rFonts w:eastAsia="Times New Roman"/>
          <w:szCs w:val="20"/>
        </w:rPr>
        <w:t>ed  è</w:t>
      </w:r>
      <w:proofErr w:type="gramEnd"/>
      <w:r w:rsidRPr="00F50D50">
        <w:rPr>
          <w:rFonts w:eastAsia="Times New Roman"/>
          <w:szCs w:val="20"/>
        </w:rPr>
        <w:t xml:space="preserve"> stata ottenuta calibrando l’immagazzinamento attraverso un processo iterativo. La calibrazione ha permesso di ottenere coppie di valori di conducibilità idraulica (K) e di </w:t>
      </w:r>
      <w:proofErr w:type="spellStart"/>
      <w:r w:rsidRPr="00F50D50">
        <w:rPr>
          <w:rFonts w:eastAsia="Times New Roman"/>
          <w:szCs w:val="20"/>
        </w:rPr>
        <w:t>Specific</w:t>
      </w:r>
      <w:proofErr w:type="spellEnd"/>
      <w:r w:rsidRPr="00F50D50">
        <w:rPr>
          <w:rFonts w:eastAsia="Times New Roman"/>
          <w:szCs w:val="20"/>
        </w:rPr>
        <w:t xml:space="preserve"> </w:t>
      </w:r>
      <w:proofErr w:type="spellStart"/>
      <w:r w:rsidRPr="00F50D50">
        <w:rPr>
          <w:rFonts w:eastAsia="Times New Roman"/>
          <w:szCs w:val="20"/>
        </w:rPr>
        <w:t>Yeld</w:t>
      </w:r>
      <w:proofErr w:type="spellEnd"/>
      <w:r w:rsidRPr="00F50D50">
        <w:rPr>
          <w:rFonts w:eastAsia="Times New Roman"/>
          <w:szCs w:val="20"/>
        </w:rPr>
        <w:t xml:space="preserve"> (</w:t>
      </w:r>
      <w:proofErr w:type="spellStart"/>
      <w:r w:rsidRPr="00F50D50">
        <w:rPr>
          <w:rFonts w:eastAsia="Times New Roman"/>
          <w:szCs w:val="20"/>
        </w:rPr>
        <w:t>Sy</w:t>
      </w:r>
      <w:proofErr w:type="spellEnd"/>
      <w:r w:rsidRPr="00F50D50">
        <w:rPr>
          <w:rFonts w:eastAsia="Times New Roman"/>
          <w:szCs w:val="20"/>
        </w:rPr>
        <w:t xml:space="preserve">) che riproducono correttamente la curva media di esaurimento della sorgente. La simulazione della curva di esaurimento ha mostrato una buona corrispondenza con i dati medi osservati, confermando l'accuratezza del modello. Questa fase di calibrazione è stata cruciale per garantire che il modello potesse essere utilizzato per simulare l’intero </w:t>
      </w:r>
      <w:proofErr w:type="spellStart"/>
      <w:r w:rsidRPr="00F50D50">
        <w:rPr>
          <w:rFonts w:eastAsia="Times New Roman"/>
          <w:szCs w:val="20"/>
        </w:rPr>
        <w:t>idrogramma</w:t>
      </w:r>
      <w:proofErr w:type="spellEnd"/>
      <w:r w:rsidRPr="00F50D50">
        <w:rPr>
          <w:rFonts w:eastAsia="Times New Roman"/>
          <w:szCs w:val="20"/>
        </w:rPr>
        <w:t xml:space="preserve"> sorgivo pluriennale e prevedere gli effetti sulla sorgente delle estrazioni di acqua dai pozzi.</w:t>
      </w:r>
    </w:p>
    <w:p w14:paraId="25ED8083" w14:textId="77777777" w:rsidR="001627FF" w:rsidRPr="00F50D50" w:rsidRDefault="001627FF" w:rsidP="00F50D50">
      <w:pPr>
        <w:outlineLvl w:val="3"/>
        <w:rPr>
          <w:rFonts w:eastAsia="Times New Roman"/>
          <w:b/>
          <w:bCs/>
          <w:szCs w:val="20"/>
        </w:rPr>
      </w:pPr>
      <w:r w:rsidRPr="00F50D50">
        <w:rPr>
          <w:rFonts w:eastAsia="Times New Roman"/>
          <w:b/>
          <w:bCs/>
          <w:szCs w:val="20"/>
        </w:rPr>
        <w:t>Simulazione delle portate sorgive giornaliere a scala pluriennale</w:t>
      </w:r>
    </w:p>
    <w:p w14:paraId="2367D60B" w14:textId="77777777" w:rsidR="001627FF" w:rsidRPr="00F50D50" w:rsidRDefault="001627FF" w:rsidP="00F50D50">
      <w:pPr>
        <w:rPr>
          <w:rFonts w:eastAsia="Times New Roman"/>
          <w:szCs w:val="20"/>
        </w:rPr>
      </w:pPr>
      <w:r w:rsidRPr="00F50D50">
        <w:rPr>
          <w:rFonts w:eastAsia="Times New Roman"/>
          <w:szCs w:val="20"/>
        </w:rPr>
        <w:t>A partire dal Settembre 2007, utilizzando la piezometria dello stato stazionario come condizione modellistica iniziale, è stata eseguita la simulazione pluriennale delle portate giornaliere della sorgente relative al periodo 2007 - 2012. Il confronto tra l’</w:t>
      </w:r>
      <w:proofErr w:type="spellStart"/>
      <w:r w:rsidRPr="00F50D50">
        <w:rPr>
          <w:rFonts w:eastAsia="Times New Roman"/>
          <w:szCs w:val="20"/>
        </w:rPr>
        <w:t>idrogramma</w:t>
      </w:r>
      <w:proofErr w:type="spellEnd"/>
      <w:r w:rsidRPr="00F50D50">
        <w:rPr>
          <w:rFonts w:eastAsia="Times New Roman"/>
          <w:szCs w:val="20"/>
        </w:rPr>
        <w:t xml:space="preserve"> simulato e quello osservato mostra un'ottima corrispondenza, con una forte correlazione tra le portate osservate e simulate. La calibrazione del modello rispetto alla ricarica giornaliera è stata effettuata in parte manualmente (Trial and </w:t>
      </w:r>
      <w:proofErr w:type="spellStart"/>
      <w:r w:rsidRPr="00F50D50">
        <w:rPr>
          <w:rFonts w:eastAsia="Times New Roman"/>
          <w:szCs w:val="20"/>
        </w:rPr>
        <w:t>Error</w:t>
      </w:r>
      <w:proofErr w:type="spellEnd"/>
      <w:r w:rsidRPr="00F50D50">
        <w:rPr>
          <w:rFonts w:eastAsia="Times New Roman"/>
          <w:szCs w:val="20"/>
        </w:rPr>
        <w:t xml:space="preserve"> Method) ed in parte automaticamente con il codice PEST.</w:t>
      </w:r>
    </w:p>
    <w:p w14:paraId="618B1D2A" w14:textId="77777777" w:rsidR="001627FF" w:rsidRPr="00F50D50" w:rsidRDefault="001627FF" w:rsidP="00F50D50">
      <w:pPr>
        <w:pStyle w:val="Corpotesto"/>
        <w:spacing w:after="0" w:line="240" w:lineRule="auto"/>
        <w:rPr>
          <w:rFonts w:ascii="Arial Narrow" w:hAnsi="Arial Narrow"/>
          <w:i/>
          <w:sz w:val="20"/>
          <w:szCs w:val="20"/>
        </w:rPr>
      </w:pPr>
      <w:r w:rsidRPr="00F50D50">
        <w:rPr>
          <w:rFonts w:ascii="Arial Narrow" w:hAnsi="Arial Narrow"/>
          <w:i/>
          <w:noProof/>
          <w:sz w:val="20"/>
          <w:szCs w:val="20"/>
          <w:lang w:val="it-IT" w:eastAsia="it-IT"/>
        </w:rPr>
        <w:drawing>
          <wp:inline distT="0" distB="0" distL="0" distR="0" wp14:anchorId="7E053D15" wp14:editId="2A0551C1">
            <wp:extent cx="4583262" cy="2325600"/>
            <wp:effectExtent l="0" t="0" r="8255" b="0"/>
            <wp:docPr id="210384834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7709" cy="2332931"/>
                    </a:xfrm>
                    <a:prstGeom prst="rect">
                      <a:avLst/>
                    </a:prstGeom>
                    <a:noFill/>
                    <a:ln>
                      <a:noFill/>
                    </a:ln>
                  </pic:spPr>
                </pic:pic>
              </a:graphicData>
            </a:graphic>
          </wp:inline>
        </w:drawing>
      </w:r>
    </w:p>
    <w:p w14:paraId="30EAC4CD" w14:textId="77777777" w:rsidR="001627FF" w:rsidRDefault="001627FF" w:rsidP="00F50D50">
      <w:pPr>
        <w:pStyle w:val="Corpotesto"/>
        <w:spacing w:after="0" w:line="240" w:lineRule="auto"/>
        <w:rPr>
          <w:rFonts w:ascii="Arial Narrow" w:eastAsia="Times New Roman" w:hAnsi="Arial Narrow" w:cs="Times New Roman"/>
          <w:i/>
          <w:iCs/>
          <w:sz w:val="20"/>
          <w:szCs w:val="20"/>
          <w:lang w:val="it-IT" w:eastAsia="it-IT"/>
        </w:rPr>
      </w:pPr>
      <w:r w:rsidRPr="00F50D50">
        <w:rPr>
          <w:rFonts w:ascii="Arial Narrow" w:eastAsia="Times New Roman" w:hAnsi="Arial Narrow" w:cs="Times New Roman"/>
          <w:i/>
          <w:iCs/>
          <w:sz w:val="20"/>
          <w:szCs w:val="20"/>
          <w:lang w:val="it-IT" w:eastAsia="it-IT"/>
        </w:rPr>
        <w:t>Fig.3. Sovrapposizione dell’</w:t>
      </w:r>
      <w:proofErr w:type="spellStart"/>
      <w:r w:rsidRPr="00F50D50">
        <w:rPr>
          <w:rFonts w:ascii="Arial Narrow" w:eastAsia="Times New Roman" w:hAnsi="Arial Narrow" w:cs="Times New Roman"/>
          <w:i/>
          <w:iCs/>
          <w:sz w:val="20"/>
          <w:szCs w:val="20"/>
          <w:lang w:val="it-IT" w:eastAsia="it-IT"/>
        </w:rPr>
        <w:t>idrogramma</w:t>
      </w:r>
      <w:proofErr w:type="spellEnd"/>
      <w:r w:rsidRPr="00F50D50">
        <w:rPr>
          <w:rFonts w:ascii="Arial Narrow" w:eastAsia="Times New Roman" w:hAnsi="Arial Narrow" w:cs="Times New Roman"/>
          <w:i/>
          <w:iCs/>
          <w:sz w:val="20"/>
          <w:szCs w:val="20"/>
          <w:lang w:val="it-IT" w:eastAsia="it-IT"/>
        </w:rPr>
        <w:t xml:space="preserve"> misurato con quello simulato. Robustezza della Simulazione: valori simulati vs valori misurati</w:t>
      </w:r>
    </w:p>
    <w:p w14:paraId="3E5D3A36" w14:textId="77777777" w:rsidR="00FB65BD" w:rsidRPr="00F50D50" w:rsidRDefault="00FB65BD" w:rsidP="00F50D50">
      <w:pPr>
        <w:pStyle w:val="Corpotesto"/>
        <w:spacing w:after="0" w:line="240" w:lineRule="auto"/>
        <w:rPr>
          <w:rFonts w:ascii="Arial Narrow" w:eastAsia="Times New Roman" w:hAnsi="Arial Narrow" w:cs="Times New Roman"/>
          <w:i/>
          <w:iCs/>
          <w:sz w:val="20"/>
          <w:szCs w:val="20"/>
          <w:lang w:val="it-IT" w:eastAsia="it-IT"/>
        </w:rPr>
      </w:pPr>
    </w:p>
    <w:p w14:paraId="398CBF92" w14:textId="77777777" w:rsidR="001627FF" w:rsidRPr="00F50D50" w:rsidRDefault="001627FF" w:rsidP="00F50D50">
      <w:pPr>
        <w:outlineLvl w:val="4"/>
        <w:rPr>
          <w:rFonts w:eastAsia="Times New Roman"/>
          <w:b/>
          <w:bCs/>
          <w:szCs w:val="20"/>
        </w:rPr>
      </w:pPr>
      <w:r w:rsidRPr="00F50D50">
        <w:rPr>
          <w:rFonts w:eastAsia="Times New Roman"/>
          <w:b/>
          <w:bCs/>
          <w:szCs w:val="20"/>
        </w:rPr>
        <w:t xml:space="preserve">Simulazione della gestione con pozzi della sorgente di </w:t>
      </w:r>
      <w:proofErr w:type="spellStart"/>
      <w:r w:rsidRPr="00F50D50">
        <w:rPr>
          <w:rFonts w:eastAsia="Times New Roman"/>
          <w:b/>
          <w:bCs/>
          <w:szCs w:val="20"/>
        </w:rPr>
        <w:t>Scirca</w:t>
      </w:r>
      <w:proofErr w:type="spellEnd"/>
    </w:p>
    <w:p w14:paraId="679E085F" w14:textId="4BC2B244" w:rsidR="001627FF" w:rsidRPr="00FB65BD" w:rsidRDefault="001627FF" w:rsidP="00F50D50">
      <w:pPr>
        <w:rPr>
          <w:rFonts w:eastAsia="Times New Roman"/>
          <w:szCs w:val="20"/>
        </w:rPr>
      </w:pPr>
      <w:r w:rsidRPr="00F50D50">
        <w:rPr>
          <w:rFonts w:eastAsia="Times New Roman"/>
          <w:szCs w:val="20"/>
        </w:rPr>
        <w:t>Sono state eseguite simulazioni utilizzando diverse configurazioni areali di pozzi, con distanze variabili dalla sorgente (da 100 m fino a 2850 m) e diverse portate di estraz</w:t>
      </w:r>
      <w:r w:rsidR="00FB65BD" w:rsidRPr="00FB65BD">
        <w:rPr>
          <w:rFonts w:eastAsia="Times New Roman"/>
          <w:szCs w:val="20"/>
        </w:rPr>
        <w:t>ione (60 l/s, 90 l/s, 120 l/s).</w:t>
      </w:r>
    </w:p>
    <w:p w14:paraId="2F5ADC50" w14:textId="77777777" w:rsidR="00FB65BD" w:rsidRPr="00F50D50" w:rsidRDefault="00FB65BD" w:rsidP="00F50D50">
      <w:pPr>
        <w:rPr>
          <w:rFonts w:eastAsia="Times New Roman"/>
          <w:szCs w:val="20"/>
        </w:rPr>
      </w:pPr>
    </w:p>
    <w:p w14:paraId="34B41787" w14:textId="77777777" w:rsidR="001627FF" w:rsidRPr="001627FF" w:rsidRDefault="001627FF" w:rsidP="00F50D50">
      <w:pPr>
        <w:jc w:val="left"/>
        <w:rPr>
          <w:noProof/>
          <w:szCs w:val="20"/>
        </w:rPr>
      </w:pPr>
      <w:r w:rsidRPr="001627FF">
        <w:rPr>
          <w:noProof/>
          <w:szCs w:val="20"/>
        </w:rPr>
        <w:lastRenderedPageBreak/>
        <w:t xml:space="preserve"> </w:t>
      </w:r>
      <w:r w:rsidRPr="001627FF">
        <w:rPr>
          <w:noProof/>
          <w:szCs w:val="20"/>
        </w:rPr>
        <w:drawing>
          <wp:inline distT="0" distB="0" distL="0" distR="0" wp14:anchorId="291E2E29" wp14:editId="05DD9498">
            <wp:extent cx="2600325" cy="2143485"/>
            <wp:effectExtent l="19050" t="19050" r="9525" b="28575"/>
            <wp:docPr id="399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 name="Picture 22"/>
                    <pic:cNvPicPr>
                      <a:picLocks noChangeAspect="1" noChangeArrowheads="1"/>
                    </pic:cNvPicPr>
                  </pic:nvPicPr>
                  <pic:blipFill>
                    <a:blip r:embed="rId37" cstate="print"/>
                    <a:srcRect/>
                    <a:stretch>
                      <a:fillRect/>
                    </a:stretch>
                  </pic:blipFill>
                  <pic:spPr bwMode="auto">
                    <a:xfrm>
                      <a:off x="0" y="0"/>
                      <a:ext cx="2756047" cy="2271849"/>
                    </a:xfrm>
                    <a:prstGeom prst="rect">
                      <a:avLst/>
                    </a:prstGeom>
                    <a:noFill/>
                    <a:ln w="9525">
                      <a:solidFill>
                        <a:srgbClr val="FF0000"/>
                      </a:solidFill>
                      <a:miter lim="800000"/>
                      <a:headEnd/>
                      <a:tailEnd/>
                    </a:ln>
                  </pic:spPr>
                </pic:pic>
              </a:graphicData>
            </a:graphic>
          </wp:inline>
        </w:drawing>
      </w:r>
      <w:r w:rsidRPr="001627FF">
        <w:rPr>
          <w:noProof/>
          <w:szCs w:val="20"/>
        </w:rPr>
        <w:t xml:space="preserve"> </w:t>
      </w:r>
    </w:p>
    <w:p w14:paraId="7BF768E9" w14:textId="51E6A1C1" w:rsidR="001627FF" w:rsidRPr="00F50D50" w:rsidRDefault="001627FF" w:rsidP="00F50D50">
      <w:pPr>
        <w:jc w:val="left"/>
        <w:rPr>
          <w:i/>
          <w:szCs w:val="20"/>
        </w:rPr>
      </w:pPr>
      <w:r w:rsidRPr="00F50D50">
        <w:rPr>
          <w:i/>
          <w:szCs w:val="20"/>
        </w:rPr>
        <w:t xml:space="preserve">Fig. 4. 3D Block - Modello alle differenze finite della Sorgente </w:t>
      </w:r>
      <w:proofErr w:type="spellStart"/>
      <w:r w:rsidRPr="00F50D50">
        <w:rPr>
          <w:i/>
          <w:szCs w:val="20"/>
        </w:rPr>
        <w:t>Scirca</w:t>
      </w:r>
      <w:proofErr w:type="spellEnd"/>
      <w:r w:rsidRPr="00F50D50">
        <w:rPr>
          <w:i/>
          <w:szCs w:val="20"/>
        </w:rPr>
        <w:t xml:space="preserve"> e dei pozzi di simulazione  </w:t>
      </w:r>
    </w:p>
    <w:p w14:paraId="5D80AECD" w14:textId="77777777" w:rsidR="001627FF" w:rsidRPr="001627FF" w:rsidRDefault="001627FF" w:rsidP="00F50D50">
      <w:pPr>
        <w:jc w:val="center"/>
        <w:rPr>
          <w:noProof/>
          <w:szCs w:val="20"/>
        </w:rPr>
      </w:pPr>
    </w:p>
    <w:p w14:paraId="2CBEC790" w14:textId="77777777" w:rsidR="001627FF" w:rsidRPr="001627FF" w:rsidRDefault="001627FF" w:rsidP="00F50D50">
      <w:pPr>
        <w:jc w:val="left"/>
        <w:rPr>
          <w:noProof/>
          <w:szCs w:val="20"/>
        </w:rPr>
      </w:pPr>
      <w:r w:rsidRPr="001627FF">
        <w:rPr>
          <w:noProof/>
          <w:szCs w:val="20"/>
        </w:rPr>
        <w:drawing>
          <wp:inline distT="0" distB="0" distL="0" distR="0" wp14:anchorId="209A3974" wp14:editId="579ACD63">
            <wp:extent cx="5745600" cy="2478160"/>
            <wp:effectExtent l="0" t="0" r="7620" b="0"/>
            <wp:docPr id="75806870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740" cy="2484259"/>
                    </a:xfrm>
                    <a:prstGeom prst="rect">
                      <a:avLst/>
                    </a:prstGeom>
                    <a:noFill/>
                    <a:ln>
                      <a:noFill/>
                    </a:ln>
                  </pic:spPr>
                </pic:pic>
              </a:graphicData>
            </a:graphic>
          </wp:inline>
        </w:drawing>
      </w:r>
    </w:p>
    <w:p w14:paraId="2DFAB807" w14:textId="77777777" w:rsidR="001627FF" w:rsidRPr="00F50D50" w:rsidRDefault="001627FF" w:rsidP="00F50D50">
      <w:pPr>
        <w:pStyle w:val="Corpotesto"/>
        <w:spacing w:after="0" w:line="240" w:lineRule="auto"/>
        <w:rPr>
          <w:rFonts w:ascii="Arial Narrow" w:hAnsi="Arial Narrow" w:cs="Times New Roman"/>
          <w:i/>
          <w:sz w:val="20"/>
          <w:szCs w:val="20"/>
          <w:lang w:val="it-IT"/>
        </w:rPr>
      </w:pPr>
      <w:r w:rsidRPr="00F50D50">
        <w:rPr>
          <w:rFonts w:ascii="Arial Narrow" w:hAnsi="Arial Narrow" w:cs="Times New Roman"/>
          <w:i/>
          <w:sz w:val="20"/>
          <w:szCs w:val="20"/>
          <w:lang w:val="it-IT"/>
        </w:rPr>
        <w:t xml:space="preserve">Fig. 5. </w:t>
      </w:r>
      <w:r w:rsidRPr="00F50D50">
        <w:rPr>
          <w:rFonts w:ascii="Arial Narrow" w:hAnsi="Arial Narrow" w:cs="Times New Roman"/>
          <w:b/>
          <w:bCs/>
          <w:i/>
          <w:sz w:val="20"/>
          <w:szCs w:val="20"/>
          <w:lang w:val="it-IT"/>
        </w:rPr>
        <w:t xml:space="preserve">(a)  </w:t>
      </w:r>
      <w:proofErr w:type="spellStart"/>
      <w:r w:rsidRPr="00F50D50">
        <w:rPr>
          <w:rFonts w:ascii="Arial Narrow" w:hAnsi="Arial Narrow" w:cs="Times New Roman"/>
          <w:i/>
          <w:sz w:val="20"/>
          <w:szCs w:val="20"/>
          <w:lang w:val="it-IT"/>
        </w:rPr>
        <w:t>Idrogramma</w:t>
      </w:r>
      <w:proofErr w:type="spellEnd"/>
      <w:r w:rsidRPr="00F50D50">
        <w:rPr>
          <w:rFonts w:ascii="Arial Narrow" w:hAnsi="Arial Narrow" w:cs="Times New Roman"/>
          <w:i/>
          <w:sz w:val="20"/>
          <w:szCs w:val="20"/>
          <w:lang w:val="it-IT"/>
        </w:rPr>
        <w:t xml:space="preserve"> delle portate naturali della sorgente (curva nera).  Effetto sulle portate sorgive, </w:t>
      </w:r>
      <w:proofErr w:type="gramStart"/>
      <w:r w:rsidRPr="00F50D50">
        <w:rPr>
          <w:rFonts w:ascii="Arial Narrow" w:hAnsi="Arial Narrow" w:cs="Times New Roman"/>
          <w:i/>
          <w:sz w:val="20"/>
          <w:szCs w:val="20"/>
          <w:lang w:val="it-IT"/>
        </w:rPr>
        <w:t>in  fase</w:t>
      </w:r>
      <w:proofErr w:type="gramEnd"/>
      <w:r w:rsidRPr="00F50D50">
        <w:rPr>
          <w:rFonts w:ascii="Arial Narrow" w:hAnsi="Arial Narrow" w:cs="Times New Roman"/>
          <w:i/>
          <w:sz w:val="20"/>
          <w:szCs w:val="20"/>
          <w:lang w:val="it-IT"/>
        </w:rPr>
        <w:t xml:space="preserve"> di recessione estiva,  di un pozzo di emungimento distante </w:t>
      </w:r>
      <w:smartTag w:uri="urn:schemas-microsoft-com:office:smarttags" w:element="metricconverter">
        <w:smartTagPr>
          <w:attr w:name="ProductID" w:val="2850 m"/>
        </w:smartTagPr>
        <w:r w:rsidRPr="00F50D50">
          <w:rPr>
            <w:rFonts w:ascii="Arial Narrow" w:hAnsi="Arial Narrow" w:cs="Times New Roman"/>
            <w:i/>
            <w:sz w:val="20"/>
            <w:szCs w:val="20"/>
            <w:lang w:val="it-IT"/>
          </w:rPr>
          <w:t>2850 m</w:t>
        </w:r>
      </w:smartTag>
      <w:r w:rsidRPr="00F50D50">
        <w:rPr>
          <w:rFonts w:ascii="Arial Narrow" w:hAnsi="Arial Narrow" w:cs="Times New Roman"/>
          <w:i/>
          <w:sz w:val="20"/>
          <w:szCs w:val="20"/>
          <w:lang w:val="it-IT"/>
        </w:rPr>
        <w:t xml:space="preserve"> dalla scaturigine, che emunge per 90 giorni con portata di 90 l/sec  (curva blu); Effetto sulle portate sorgive,  in fase di recessione estiva, di un pozzo con identiche caratteristiche distante </w:t>
      </w:r>
      <w:smartTag w:uri="urn:schemas-microsoft-com:office:smarttags" w:element="metricconverter">
        <w:smartTagPr>
          <w:attr w:name="ProductID" w:val="100 m"/>
        </w:smartTagPr>
        <w:r w:rsidRPr="00F50D50">
          <w:rPr>
            <w:rFonts w:ascii="Arial Narrow" w:hAnsi="Arial Narrow" w:cs="Times New Roman"/>
            <w:i/>
            <w:sz w:val="20"/>
            <w:szCs w:val="20"/>
            <w:lang w:val="it-IT"/>
          </w:rPr>
          <w:t>100 m</w:t>
        </w:r>
      </w:smartTag>
      <w:r w:rsidRPr="00F50D50">
        <w:rPr>
          <w:rFonts w:ascii="Arial Narrow" w:hAnsi="Arial Narrow" w:cs="Times New Roman"/>
          <w:i/>
          <w:sz w:val="20"/>
          <w:szCs w:val="20"/>
          <w:lang w:val="it-IT"/>
        </w:rPr>
        <w:t xml:space="preserve"> dalla scaturigine (curva rossa.). </w:t>
      </w:r>
      <w:r w:rsidRPr="00F50D50">
        <w:rPr>
          <w:rFonts w:ascii="Arial Narrow" w:hAnsi="Arial Narrow" w:cs="Times New Roman"/>
          <w:b/>
          <w:bCs/>
          <w:i/>
          <w:sz w:val="20"/>
          <w:szCs w:val="20"/>
          <w:lang w:val="it-IT"/>
        </w:rPr>
        <w:t>(</w:t>
      </w:r>
      <w:proofErr w:type="gramStart"/>
      <w:r w:rsidRPr="00F50D50">
        <w:rPr>
          <w:rFonts w:ascii="Arial Narrow" w:hAnsi="Arial Narrow" w:cs="Times New Roman"/>
          <w:b/>
          <w:bCs/>
          <w:i/>
          <w:sz w:val="20"/>
          <w:szCs w:val="20"/>
          <w:lang w:val="it-IT"/>
        </w:rPr>
        <w:t>b</w:t>
      </w:r>
      <w:proofErr w:type="gramEnd"/>
      <w:r w:rsidRPr="00F50D50">
        <w:rPr>
          <w:rFonts w:ascii="Arial Narrow" w:hAnsi="Arial Narrow" w:cs="Times New Roman"/>
          <w:b/>
          <w:bCs/>
          <w:i/>
          <w:sz w:val="20"/>
          <w:szCs w:val="20"/>
          <w:lang w:val="it-IT"/>
        </w:rPr>
        <w:t>)</w:t>
      </w:r>
      <w:r w:rsidRPr="00F50D50">
        <w:rPr>
          <w:rFonts w:ascii="Arial Narrow" w:hAnsi="Arial Narrow" w:cs="Times New Roman"/>
          <w:i/>
          <w:sz w:val="20"/>
          <w:szCs w:val="20"/>
          <w:lang w:val="it-IT"/>
        </w:rPr>
        <w:t>Curve di rendimento volumetrico  del Sistema sorgente + pozzo (curve blu), Curve di riduzione volumetrica dei flussi sorgente in 90 giorni di emungimento del pozzo.</w:t>
      </w:r>
    </w:p>
    <w:p w14:paraId="0672C0C9" w14:textId="77777777" w:rsidR="001627FF" w:rsidRPr="00F50D50" w:rsidRDefault="001627FF" w:rsidP="00F50D50">
      <w:pPr>
        <w:outlineLvl w:val="4"/>
        <w:rPr>
          <w:rFonts w:eastAsia="Times New Roman"/>
          <w:b/>
          <w:bCs/>
          <w:szCs w:val="20"/>
        </w:rPr>
      </w:pPr>
      <w:r w:rsidRPr="00F50D50">
        <w:rPr>
          <w:rFonts w:eastAsia="Times New Roman"/>
          <w:szCs w:val="20"/>
        </w:rPr>
        <w:t>Le simulazioni hanno dimostrato che posizionare ipotetici pozzi lontano dalla sorgente piuttosto che vicino alla sorgente (come  invece normalmente si fa nel tentativo di sfruttare le sorgenti) produce un sensibile aumento della resa del sistema (sorgente + pozzo),  con un minore impatto sull’erogazione della sorgente.</w:t>
      </w:r>
    </w:p>
    <w:p w14:paraId="7B5A8322" w14:textId="77777777" w:rsidR="001627FF" w:rsidRPr="00F50D50" w:rsidRDefault="001627FF" w:rsidP="00F50D50">
      <w:pPr>
        <w:outlineLvl w:val="4"/>
        <w:rPr>
          <w:rFonts w:eastAsia="Times New Roman"/>
          <w:b/>
          <w:bCs/>
          <w:szCs w:val="20"/>
        </w:rPr>
      </w:pPr>
      <w:r w:rsidRPr="00F50D50">
        <w:rPr>
          <w:rFonts w:eastAsia="Times New Roman"/>
          <w:b/>
          <w:bCs/>
          <w:szCs w:val="20"/>
        </w:rPr>
        <w:t>Effetti a lungo termine del pompaggio</w:t>
      </w:r>
    </w:p>
    <w:p w14:paraId="5A659E52" w14:textId="672E9E25" w:rsidR="001627FF" w:rsidRPr="00FB65BD" w:rsidRDefault="001627FF" w:rsidP="00F50D50">
      <w:pPr>
        <w:rPr>
          <w:rFonts w:eastAsia="Times New Roman"/>
          <w:szCs w:val="20"/>
        </w:rPr>
      </w:pPr>
      <w:r w:rsidRPr="00F50D50">
        <w:rPr>
          <w:rFonts w:eastAsia="Times New Roman"/>
          <w:szCs w:val="20"/>
        </w:rPr>
        <w:t xml:space="preserve">Con le simulazioni di lungo periodo (anni) si è quantificato il tempo necessario affinché la sorgente ritorni al suo </w:t>
      </w:r>
      <w:proofErr w:type="spellStart"/>
      <w:r w:rsidRPr="00F50D50">
        <w:rPr>
          <w:rFonts w:eastAsia="Times New Roman"/>
          <w:szCs w:val="20"/>
        </w:rPr>
        <w:t>idrogramma</w:t>
      </w:r>
      <w:proofErr w:type="spellEnd"/>
      <w:r w:rsidRPr="00F50D50">
        <w:rPr>
          <w:rFonts w:eastAsia="Times New Roman"/>
          <w:szCs w:val="20"/>
        </w:rPr>
        <w:t xml:space="preserve"> indisturbato (</w:t>
      </w:r>
      <w:proofErr w:type="spellStart"/>
      <w:r w:rsidRPr="00F50D50">
        <w:rPr>
          <w:rFonts w:eastAsia="Times New Roman"/>
          <w:szCs w:val="20"/>
        </w:rPr>
        <w:t>pre</w:t>
      </w:r>
      <w:proofErr w:type="spellEnd"/>
      <w:r w:rsidRPr="00F50D50">
        <w:rPr>
          <w:rFonts w:eastAsia="Times New Roman"/>
          <w:szCs w:val="20"/>
        </w:rPr>
        <w:t xml:space="preserve"> attivazione pozzi). I risultati modellistici mostrato che, considerando un pozzo di emungimento alla più grande ragionevole distanza dalla sorgente (2850 m), ed un pozzo che emunge 90 l/s per 90 giorni durante la stagione secca, accettando inoltre una tolleranza di 0,5 l/s, il sistema idrogeologico impiega circa 425 giorni per ripristinare le portate indisturbate della sorgente </w:t>
      </w:r>
      <w:proofErr w:type="spellStart"/>
      <w:r w:rsidRPr="00F50D50">
        <w:rPr>
          <w:rFonts w:eastAsia="Times New Roman"/>
          <w:szCs w:val="20"/>
        </w:rPr>
        <w:t>Scirca</w:t>
      </w:r>
      <w:proofErr w:type="spellEnd"/>
      <w:r w:rsidR="00FB65BD" w:rsidRPr="00FB65BD">
        <w:rPr>
          <w:rFonts w:eastAsia="Times New Roman"/>
          <w:szCs w:val="20"/>
        </w:rPr>
        <w:t>.</w:t>
      </w:r>
    </w:p>
    <w:p w14:paraId="7526A902" w14:textId="77777777" w:rsidR="00FB65BD" w:rsidRPr="00F50D50" w:rsidRDefault="00FB65BD" w:rsidP="00F50D50">
      <w:pPr>
        <w:rPr>
          <w:rFonts w:eastAsia="Times New Roman"/>
          <w:szCs w:val="20"/>
        </w:rPr>
      </w:pPr>
    </w:p>
    <w:p w14:paraId="07778A15" w14:textId="77777777" w:rsidR="001627FF" w:rsidRPr="00F50D50" w:rsidRDefault="001627FF" w:rsidP="00F50D50">
      <w:pPr>
        <w:jc w:val="left"/>
        <w:rPr>
          <w:rFonts w:eastAsia="Times New Roman"/>
          <w:szCs w:val="20"/>
        </w:rPr>
      </w:pPr>
      <w:r w:rsidRPr="00F50D50">
        <w:rPr>
          <w:rFonts w:eastAsia="Times New Roman"/>
          <w:noProof/>
          <w:szCs w:val="20"/>
        </w:rPr>
        <w:lastRenderedPageBreak/>
        <w:drawing>
          <wp:inline distT="0" distB="0" distL="0" distR="0" wp14:anchorId="68C63C48" wp14:editId="180396E3">
            <wp:extent cx="3276600" cy="2371225"/>
            <wp:effectExtent l="0" t="0" r="0" b="0"/>
            <wp:docPr id="181017021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5575" cy="2377720"/>
                    </a:xfrm>
                    <a:prstGeom prst="rect">
                      <a:avLst/>
                    </a:prstGeom>
                    <a:noFill/>
                    <a:ln>
                      <a:noFill/>
                    </a:ln>
                  </pic:spPr>
                </pic:pic>
              </a:graphicData>
            </a:graphic>
          </wp:inline>
        </w:drawing>
      </w:r>
    </w:p>
    <w:p w14:paraId="0FF8F663" w14:textId="77777777" w:rsidR="001627FF" w:rsidRDefault="001627FF" w:rsidP="00FB65BD">
      <w:pPr>
        <w:autoSpaceDE w:val="0"/>
        <w:rPr>
          <w:rFonts w:eastAsia="Times New Roman"/>
          <w:i/>
          <w:iCs/>
          <w:szCs w:val="20"/>
        </w:rPr>
      </w:pPr>
      <w:r w:rsidRPr="00F50D50">
        <w:rPr>
          <w:rFonts w:eastAsia="Times New Roman"/>
          <w:i/>
          <w:iCs/>
          <w:szCs w:val="20"/>
        </w:rPr>
        <w:t xml:space="preserve">Fig. 6.  Simulazione dell’effetto sulla sorgente ad opera di un pozzo che emunge 90 l/s per 90 giorni durante la stagione secca, posto a </w:t>
      </w:r>
      <w:smartTag w:uri="urn:schemas-microsoft-com:office:smarttags" w:element="metricconverter">
        <w:smartTagPr>
          <w:attr w:name="ProductID" w:val="2850 m"/>
        </w:smartTagPr>
        <w:r w:rsidRPr="00F50D50">
          <w:rPr>
            <w:rFonts w:eastAsia="Times New Roman"/>
            <w:i/>
            <w:iCs/>
            <w:szCs w:val="20"/>
          </w:rPr>
          <w:t>2850 m</w:t>
        </w:r>
      </w:smartTag>
      <w:r w:rsidRPr="00F50D50">
        <w:rPr>
          <w:rFonts w:eastAsia="Times New Roman"/>
          <w:i/>
          <w:iCs/>
          <w:szCs w:val="20"/>
        </w:rPr>
        <w:t xml:space="preserve"> dalla scaturigine (curva rossa). </w:t>
      </w:r>
      <w:proofErr w:type="spellStart"/>
      <w:r w:rsidRPr="00F50D50">
        <w:rPr>
          <w:rFonts w:eastAsia="Times New Roman"/>
          <w:i/>
          <w:iCs/>
          <w:szCs w:val="20"/>
        </w:rPr>
        <w:t>Idrogramma</w:t>
      </w:r>
      <w:proofErr w:type="spellEnd"/>
      <w:r w:rsidRPr="00F50D50">
        <w:rPr>
          <w:rFonts w:eastAsia="Times New Roman"/>
          <w:i/>
          <w:iCs/>
          <w:szCs w:val="20"/>
        </w:rPr>
        <w:t xml:space="preserve">  pluriennale delle portate naturali  della sorgente (curva blu).</w:t>
      </w:r>
    </w:p>
    <w:p w14:paraId="56EB8865" w14:textId="77777777" w:rsidR="00FB65BD" w:rsidRPr="00F50D50" w:rsidRDefault="00FB65BD" w:rsidP="00FB65BD">
      <w:pPr>
        <w:autoSpaceDE w:val="0"/>
        <w:rPr>
          <w:rFonts w:eastAsia="Times New Roman"/>
          <w:i/>
          <w:iCs/>
          <w:szCs w:val="20"/>
        </w:rPr>
      </w:pPr>
    </w:p>
    <w:p w14:paraId="5D10F4A0" w14:textId="77777777" w:rsidR="001627FF" w:rsidRPr="00F50D50" w:rsidRDefault="001627FF" w:rsidP="00F50D50">
      <w:pPr>
        <w:outlineLvl w:val="4"/>
        <w:rPr>
          <w:rFonts w:eastAsia="Times New Roman"/>
          <w:b/>
          <w:bCs/>
          <w:szCs w:val="20"/>
        </w:rPr>
      </w:pPr>
      <w:r w:rsidRPr="00F50D50">
        <w:rPr>
          <w:rFonts w:eastAsia="Times New Roman"/>
          <w:b/>
          <w:bCs/>
          <w:szCs w:val="20"/>
        </w:rPr>
        <w:t>Simulazione di emungimenti ciclici pluriennali</w:t>
      </w:r>
    </w:p>
    <w:p w14:paraId="6E8594F5" w14:textId="77777777" w:rsidR="001627FF" w:rsidRDefault="001627FF" w:rsidP="00F50D50">
      <w:pPr>
        <w:rPr>
          <w:rFonts w:eastAsia="Times New Roman"/>
          <w:szCs w:val="20"/>
        </w:rPr>
      </w:pPr>
      <w:r w:rsidRPr="00F50D50">
        <w:rPr>
          <w:rFonts w:eastAsia="Times New Roman"/>
          <w:szCs w:val="20"/>
        </w:rPr>
        <w:t xml:space="preserve">Ulteriori simulazioni di lungo periodo (anni)  riguardano invece cicli pluriennali di pompaggio estivo (giugno, luglio, agosto) intermittente di 90 giorni in totale ciascuno, con una portata di 90 l/s di un pozzo posto a 2850 metri dalla sorgente. I risultati modellistici indicano che, con un pozzo molto distante dalla sorgente, le portate invernali di </w:t>
      </w:r>
      <w:proofErr w:type="spellStart"/>
      <w:r w:rsidRPr="00F50D50">
        <w:rPr>
          <w:rFonts w:eastAsia="Times New Roman"/>
          <w:szCs w:val="20"/>
        </w:rPr>
        <w:t>Scirca</w:t>
      </w:r>
      <w:proofErr w:type="spellEnd"/>
      <w:r w:rsidRPr="00F50D50">
        <w:rPr>
          <w:rFonts w:eastAsia="Times New Roman"/>
          <w:szCs w:val="20"/>
        </w:rPr>
        <w:t xml:space="preserve"> diminuiscono </w:t>
      </w:r>
      <w:proofErr w:type="spellStart"/>
      <w:r w:rsidRPr="00F50D50">
        <w:rPr>
          <w:rFonts w:eastAsia="Times New Roman"/>
          <w:szCs w:val="20"/>
        </w:rPr>
        <w:t>ininfluentemente</w:t>
      </w:r>
      <w:proofErr w:type="spellEnd"/>
      <w:r w:rsidRPr="00F50D50">
        <w:rPr>
          <w:rFonts w:eastAsia="Times New Roman"/>
          <w:szCs w:val="20"/>
        </w:rPr>
        <w:t xml:space="preserve"> durante la stagione piovosa a vantaggio di una maggiore quantità d’acqua estraibile dal sistema (sorgente + pozzo) in estate.  Si tratta quindi di un approccio gestionale che modula le variazioni stagionali indesiderate della sorgente </w:t>
      </w:r>
      <w:proofErr w:type="spellStart"/>
      <w:r w:rsidRPr="00F50D50">
        <w:rPr>
          <w:rFonts w:eastAsia="Times New Roman"/>
          <w:szCs w:val="20"/>
        </w:rPr>
        <w:t>Scirca</w:t>
      </w:r>
      <w:proofErr w:type="spellEnd"/>
      <w:r w:rsidRPr="00F50D50">
        <w:rPr>
          <w:rFonts w:eastAsia="Times New Roman"/>
          <w:szCs w:val="20"/>
        </w:rPr>
        <w:t>, rendendo il sistema più efficiente dal punto di vista dell'approvvigionamento idrico durante la stagione di maggior richiesta idrica dell’utenza (giugno, luglio, agosto). Le portate e i volumi idrici erogati del sistema sorgente + pozzo tendono così ad essere più regolari durante l’anno.</w:t>
      </w:r>
    </w:p>
    <w:p w14:paraId="1D00AAF7" w14:textId="77777777" w:rsidR="00FB65BD" w:rsidRPr="001627FF" w:rsidRDefault="00FB65BD" w:rsidP="00F50D50">
      <w:pPr>
        <w:rPr>
          <w:szCs w:val="20"/>
        </w:rPr>
      </w:pPr>
    </w:p>
    <w:p w14:paraId="15B07E5B" w14:textId="77777777" w:rsidR="001627FF" w:rsidRPr="00F50D50" w:rsidRDefault="001627FF" w:rsidP="00F50D50">
      <w:pPr>
        <w:pStyle w:val="NormaleWeb"/>
        <w:spacing w:before="0" w:beforeAutospacing="0" w:after="0" w:afterAutospacing="0"/>
        <w:rPr>
          <w:rFonts w:ascii="Arial Narrow" w:hAnsi="Arial Narrow"/>
          <w:sz w:val="20"/>
          <w:szCs w:val="20"/>
        </w:rPr>
      </w:pPr>
      <w:r w:rsidRPr="00F50D50">
        <w:rPr>
          <w:rFonts w:ascii="Arial Narrow" w:hAnsi="Arial Narrow"/>
          <w:noProof/>
          <w:sz w:val="20"/>
          <w:szCs w:val="20"/>
        </w:rPr>
        <w:drawing>
          <wp:inline distT="0" distB="0" distL="0" distR="0" wp14:anchorId="5CC03830" wp14:editId="55386C58">
            <wp:extent cx="3036570" cy="2402205"/>
            <wp:effectExtent l="0" t="0" r="0" b="0"/>
            <wp:docPr id="20211490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6570" cy="2402205"/>
                    </a:xfrm>
                    <a:prstGeom prst="rect">
                      <a:avLst/>
                    </a:prstGeom>
                    <a:noFill/>
                    <a:ln>
                      <a:noFill/>
                    </a:ln>
                  </pic:spPr>
                </pic:pic>
              </a:graphicData>
            </a:graphic>
          </wp:inline>
        </w:drawing>
      </w:r>
    </w:p>
    <w:p w14:paraId="2EEC2C92" w14:textId="77777777" w:rsidR="001627FF" w:rsidRDefault="001627FF" w:rsidP="00F50D50">
      <w:pPr>
        <w:rPr>
          <w:rFonts w:eastAsia="Times New Roman"/>
          <w:i/>
          <w:iCs/>
          <w:szCs w:val="20"/>
        </w:rPr>
      </w:pPr>
      <w:r w:rsidRPr="00F50D50">
        <w:rPr>
          <w:rFonts w:eastAsia="Times New Roman"/>
          <w:i/>
          <w:iCs/>
          <w:szCs w:val="20"/>
        </w:rPr>
        <w:t xml:space="preserve">Fig. 7. </w:t>
      </w:r>
      <w:proofErr w:type="spellStart"/>
      <w:r w:rsidRPr="00F50D50">
        <w:rPr>
          <w:rFonts w:eastAsia="Times New Roman"/>
          <w:i/>
          <w:iCs/>
          <w:szCs w:val="20"/>
        </w:rPr>
        <w:t>Idrogramma</w:t>
      </w:r>
      <w:proofErr w:type="spellEnd"/>
      <w:r w:rsidRPr="00F50D50">
        <w:rPr>
          <w:rFonts w:eastAsia="Times New Roman"/>
          <w:i/>
          <w:iCs/>
          <w:szCs w:val="20"/>
        </w:rPr>
        <w:t xml:space="preserve"> pluriennale naturale della sorgente simulato (linea blu), e simulazione dell’effetto sulla sorgente ad opera di un pozzo che emunge 90 l/s ciclicamente per 90 giorni all'anno (giugno, luglio, agosto), posto a </w:t>
      </w:r>
      <w:smartTag w:uri="urn:schemas-microsoft-com:office:smarttags" w:element="metricconverter">
        <w:smartTagPr>
          <w:attr w:name="ProductID" w:val="2850 m"/>
        </w:smartTagPr>
        <w:r w:rsidRPr="00F50D50">
          <w:rPr>
            <w:rFonts w:eastAsia="Times New Roman"/>
            <w:i/>
            <w:iCs/>
            <w:szCs w:val="20"/>
          </w:rPr>
          <w:t>2850 m</w:t>
        </w:r>
      </w:smartTag>
      <w:r w:rsidRPr="00F50D50">
        <w:rPr>
          <w:rFonts w:eastAsia="Times New Roman"/>
          <w:i/>
          <w:iCs/>
          <w:szCs w:val="20"/>
        </w:rPr>
        <w:t xml:space="preserve"> . dalla scaturigine (linea rossa).</w:t>
      </w:r>
    </w:p>
    <w:p w14:paraId="2C01970E" w14:textId="77777777" w:rsidR="00FB65BD" w:rsidRPr="00F50D50" w:rsidRDefault="00FB65BD" w:rsidP="00F50D50">
      <w:pPr>
        <w:rPr>
          <w:rFonts w:eastAsia="Times New Roman"/>
          <w:i/>
          <w:iCs/>
          <w:szCs w:val="20"/>
        </w:rPr>
      </w:pPr>
    </w:p>
    <w:p w14:paraId="3576A9C4" w14:textId="77777777" w:rsidR="001627FF" w:rsidRPr="00F50D50" w:rsidRDefault="001627FF" w:rsidP="00F50D50">
      <w:pPr>
        <w:outlineLvl w:val="3"/>
        <w:rPr>
          <w:rFonts w:eastAsia="Times New Roman"/>
          <w:b/>
          <w:bCs/>
          <w:szCs w:val="20"/>
        </w:rPr>
      </w:pPr>
      <w:r w:rsidRPr="00F50D50">
        <w:rPr>
          <w:rFonts w:eastAsia="Times New Roman"/>
          <w:b/>
          <w:bCs/>
          <w:szCs w:val="20"/>
        </w:rPr>
        <w:t>Conclusioni</w:t>
      </w:r>
    </w:p>
    <w:p w14:paraId="245B9E0B" w14:textId="2E34BF15" w:rsidR="001627FF" w:rsidRPr="00FB65BD" w:rsidRDefault="001627FF" w:rsidP="00F50D50">
      <w:pPr>
        <w:pStyle w:val="NormaleWeb"/>
        <w:spacing w:before="0" w:beforeAutospacing="0" w:after="0" w:afterAutospacing="0"/>
        <w:jc w:val="both"/>
        <w:rPr>
          <w:rFonts w:ascii="Arial Narrow" w:hAnsi="Arial Narrow"/>
          <w:sz w:val="20"/>
          <w:szCs w:val="20"/>
        </w:rPr>
      </w:pPr>
      <w:r w:rsidRPr="00F50D50">
        <w:rPr>
          <w:rFonts w:ascii="Arial Narrow" w:hAnsi="Arial Narrow"/>
          <w:sz w:val="20"/>
          <w:szCs w:val="20"/>
        </w:rPr>
        <w:t xml:space="preserve">Lo studio evidenzia l'importanza dell'impiego dei modelli numerici delle acque sotterranee dimostrando la possibilità di stimare le risorse idriche sotterranee attraverso la simulazione e la predizione delle portate giornaliere delle sorgenti. La modellistica idrogeologica è in grado di quantificare ipotesi innovative di gestione delle sorgenti consentendo di simulare approcci gestionali ottimali con l’effetto di aumentare la resa complessiva del sistema idrogeologico (sorgente + pozzo) garantendo un incremento idrico nei periodi di maggiore richiesta estiva, minimizzando al contempo i problemi ambientali. Strategie di gestione sostenibili possono dunque aiutare a bilanciare le esigenze idropotabili con la conservazione degli ecosistemi naturali, garantendo una fornitura idrica affidabile anche in periodi di penuria idrica. È stato dimostrato che l’emungimento di un ipotetico pozzo per tre mesi all’anno durante la stagione secca posto a grande distanza dalla scaturigine aumenta i flussi erogabili del sistema sorgente + pozzo. L’ aumento della portata estiva del sistema sorgente + pozzo è  ottenuto a scapito dei picchi di scarico che si verificano naturalmente alla scaturigine in autunno e primavera. Verosimilmente,  analoghi risultati di ottimizzazione della gestione idrica potrebbero essere raggiunti con l’impiego di lunghi pozzi orizzontali realizzabili a quote e in posizioni geograficamente strategiche rispetto alla scaturigine: per tale realizzazione le tecnologie sono già  disponibili da vari anni.  L'aumento della domanda di acqua e la diminuzione delle risorse idriche in molte regioni dovute ai cambiamenti climatici richiedono quindi nuovi approcci alla gestione delle sorgenti. Le soluzioni presentate possono </w:t>
      </w:r>
      <w:r w:rsidRPr="00F50D50">
        <w:rPr>
          <w:rFonts w:ascii="Arial Narrow" w:hAnsi="Arial Narrow"/>
          <w:sz w:val="20"/>
          <w:szCs w:val="20"/>
        </w:rPr>
        <w:lastRenderedPageBreak/>
        <w:t>essere utili per trovare,  attraverso l’impiego della modellistica numerica richiamata dal D.Lgs. 30/2009,  strategie di gestione ottimale che riducano il problema generale di fornire</w:t>
      </w:r>
      <w:r w:rsidR="00FB65BD" w:rsidRPr="00FB65BD">
        <w:rPr>
          <w:rFonts w:ascii="Arial Narrow" w:hAnsi="Arial Narrow"/>
          <w:sz w:val="20"/>
          <w:szCs w:val="20"/>
        </w:rPr>
        <w:t xml:space="preserve"> acqua e preservare l'ambiente.</w:t>
      </w:r>
    </w:p>
    <w:p w14:paraId="2074718C" w14:textId="77777777" w:rsidR="00FB65BD" w:rsidRPr="00F50D50" w:rsidRDefault="00FB65BD" w:rsidP="00F50D50">
      <w:pPr>
        <w:pStyle w:val="NormaleWeb"/>
        <w:spacing w:before="0" w:beforeAutospacing="0" w:after="0" w:afterAutospacing="0"/>
        <w:jc w:val="both"/>
        <w:rPr>
          <w:rFonts w:ascii="Arial Narrow" w:hAnsi="Arial Narrow"/>
          <w:sz w:val="20"/>
          <w:szCs w:val="20"/>
        </w:rPr>
      </w:pPr>
    </w:p>
    <w:p w14:paraId="69CADDAA" w14:textId="77777777" w:rsidR="001627FF" w:rsidRPr="00F50D50" w:rsidRDefault="001627FF" w:rsidP="00F50D50">
      <w:pPr>
        <w:outlineLvl w:val="3"/>
        <w:rPr>
          <w:rFonts w:eastAsia="Times New Roman"/>
          <w:b/>
          <w:bCs/>
          <w:szCs w:val="20"/>
        </w:rPr>
      </w:pPr>
      <w:r w:rsidRPr="00F50D50">
        <w:rPr>
          <w:rFonts w:eastAsia="Times New Roman"/>
          <w:b/>
          <w:bCs/>
          <w:szCs w:val="20"/>
        </w:rPr>
        <w:t>Bibliografia essenziale</w:t>
      </w:r>
    </w:p>
    <w:p w14:paraId="26A6C283" w14:textId="77777777" w:rsidR="001627FF" w:rsidRPr="00F50D50" w:rsidRDefault="001627FF" w:rsidP="00F50D50">
      <w:pPr>
        <w:numPr>
          <w:ilvl w:val="0"/>
          <w:numId w:val="41"/>
        </w:numPr>
        <w:jc w:val="left"/>
        <w:rPr>
          <w:rFonts w:eastAsia="Times New Roman"/>
          <w:szCs w:val="20"/>
        </w:rPr>
      </w:pPr>
      <w:r w:rsidRPr="00F50D50">
        <w:rPr>
          <w:rFonts w:eastAsia="Times New Roman"/>
          <w:szCs w:val="20"/>
        </w:rPr>
        <w:t xml:space="preserve">Dragoni, W., Mottola, A., Cambi, C. (2013). </w:t>
      </w:r>
      <w:proofErr w:type="spellStart"/>
      <w:r w:rsidRPr="00F50D50">
        <w:rPr>
          <w:rFonts w:eastAsia="Times New Roman"/>
          <w:szCs w:val="20"/>
          <w:lang w:val="en-GB"/>
        </w:rPr>
        <w:t>Modeling</w:t>
      </w:r>
      <w:proofErr w:type="spellEnd"/>
      <w:r w:rsidRPr="00F50D50">
        <w:rPr>
          <w:rFonts w:eastAsia="Times New Roman"/>
          <w:szCs w:val="20"/>
          <w:lang w:val="en-GB"/>
        </w:rPr>
        <w:t xml:space="preserve"> the effects of pumping wells in spring management: The case of </w:t>
      </w:r>
      <w:proofErr w:type="spellStart"/>
      <w:r w:rsidRPr="00F50D50">
        <w:rPr>
          <w:rFonts w:eastAsia="Times New Roman"/>
          <w:szCs w:val="20"/>
          <w:lang w:val="en-GB"/>
        </w:rPr>
        <w:t>Scirca</w:t>
      </w:r>
      <w:proofErr w:type="spellEnd"/>
      <w:r w:rsidRPr="00F50D50">
        <w:rPr>
          <w:rFonts w:eastAsia="Times New Roman"/>
          <w:szCs w:val="20"/>
          <w:lang w:val="en-GB"/>
        </w:rPr>
        <w:t xml:space="preserve"> spring (central Apennines, Italy). </w:t>
      </w:r>
      <w:r w:rsidRPr="00F50D50">
        <w:rPr>
          <w:rFonts w:eastAsia="Times New Roman"/>
          <w:szCs w:val="20"/>
        </w:rPr>
        <w:t xml:space="preserve">Journal of </w:t>
      </w:r>
      <w:proofErr w:type="spellStart"/>
      <w:r w:rsidRPr="00F50D50">
        <w:rPr>
          <w:rFonts w:eastAsia="Times New Roman"/>
          <w:szCs w:val="20"/>
        </w:rPr>
        <w:t>Hydrology</w:t>
      </w:r>
      <w:proofErr w:type="spellEnd"/>
      <w:r w:rsidRPr="00F50D50">
        <w:rPr>
          <w:rFonts w:eastAsia="Times New Roman"/>
          <w:szCs w:val="20"/>
        </w:rPr>
        <w:t>, 493, 115-123.</w:t>
      </w:r>
    </w:p>
    <w:p w14:paraId="6680E9D0" w14:textId="77777777" w:rsidR="001627FF" w:rsidRPr="00F50D50" w:rsidRDefault="001627FF" w:rsidP="00F50D50">
      <w:pPr>
        <w:numPr>
          <w:ilvl w:val="0"/>
          <w:numId w:val="41"/>
        </w:numPr>
        <w:jc w:val="left"/>
        <w:rPr>
          <w:rFonts w:eastAsia="Times New Roman"/>
          <w:szCs w:val="20"/>
        </w:rPr>
      </w:pPr>
      <w:r w:rsidRPr="00F50D50">
        <w:rPr>
          <w:rFonts w:eastAsia="Times New Roman"/>
          <w:szCs w:val="20"/>
        </w:rPr>
        <w:t xml:space="preserve">Mottola, A., 2011. Modellizzazione matematica della sorgente </w:t>
      </w:r>
      <w:proofErr w:type="spellStart"/>
      <w:r w:rsidRPr="00F50D50">
        <w:rPr>
          <w:rFonts w:eastAsia="Times New Roman"/>
          <w:szCs w:val="20"/>
        </w:rPr>
        <w:t>Scirca</w:t>
      </w:r>
      <w:proofErr w:type="spellEnd"/>
      <w:r w:rsidRPr="00F50D50">
        <w:rPr>
          <w:rFonts w:eastAsia="Times New Roman"/>
          <w:szCs w:val="20"/>
        </w:rPr>
        <w:t xml:space="preserve"> (Appennino Umbro – Marchigiano).PhD. Thesis in Scienze della Terra e </w:t>
      </w:r>
      <w:proofErr w:type="spellStart"/>
      <w:r w:rsidRPr="00F50D50">
        <w:rPr>
          <w:rFonts w:eastAsia="Times New Roman"/>
          <w:szCs w:val="20"/>
        </w:rPr>
        <w:t>Geotecnologie</w:t>
      </w:r>
      <w:proofErr w:type="spellEnd"/>
      <w:r w:rsidRPr="00F50D50">
        <w:rPr>
          <w:rFonts w:eastAsia="Times New Roman"/>
          <w:szCs w:val="20"/>
        </w:rPr>
        <w:t xml:space="preserve">, Università degli Studi di Perugia, </w:t>
      </w:r>
      <w:proofErr w:type="spellStart"/>
      <w:r w:rsidRPr="00F50D50">
        <w:rPr>
          <w:rFonts w:eastAsia="Times New Roman"/>
          <w:szCs w:val="20"/>
        </w:rPr>
        <w:t>Italy</w:t>
      </w:r>
      <w:proofErr w:type="spellEnd"/>
    </w:p>
    <w:p w14:paraId="59D2CBBC" w14:textId="77777777" w:rsidR="001627FF" w:rsidRPr="00F50D50" w:rsidRDefault="001627FF" w:rsidP="00FB65BD">
      <w:pPr>
        <w:rPr>
          <w:szCs w:val="20"/>
        </w:rPr>
      </w:pPr>
    </w:p>
    <w:p w14:paraId="12F51586" w14:textId="77777777" w:rsidR="001627FF" w:rsidRPr="00F50D50" w:rsidRDefault="001627FF" w:rsidP="00FB65BD">
      <w:pPr>
        <w:rPr>
          <w:szCs w:val="20"/>
        </w:rPr>
      </w:pPr>
    </w:p>
    <w:p w14:paraId="203088CA" w14:textId="4304EF6E" w:rsidR="00DA059B" w:rsidRPr="00B051BD" w:rsidRDefault="00DA059B" w:rsidP="008B7DEC">
      <w:pPr>
        <w:pStyle w:val="Titolo2"/>
      </w:pPr>
      <w:bookmarkStart w:id="845" w:name="_Toc179902068"/>
      <w:r w:rsidRPr="00FB65BD">
        <w:t>5.</w:t>
      </w:r>
      <w:r>
        <w:t>2</w:t>
      </w:r>
      <w:r w:rsidRPr="00FB65BD">
        <w:t xml:space="preserve">. Esempio di </w:t>
      </w:r>
      <w:r w:rsidRPr="00B051BD">
        <w:t xml:space="preserve">Modellistica numerica </w:t>
      </w:r>
      <w:r w:rsidR="008B7DEC">
        <w:t>idrogeologica di un acquifero montano fratturato in Emilia-Romagna: Mulino delle Vene</w:t>
      </w:r>
      <w:bookmarkEnd w:id="845"/>
    </w:p>
    <w:p w14:paraId="00FC7D1C" w14:textId="77777777" w:rsidR="00DA059B" w:rsidRDefault="00DA059B" w:rsidP="00DA059B">
      <w:pPr>
        <w:outlineLvl w:val="2"/>
        <w:rPr>
          <w:sz w:val="24"/>
        </w:rPr>
      </w:pPr>
    </w:p>
    <w:p w14:paraId="715858D6" w14:textId="48BA68C2" w:rsidR="00DA059B" w:rsidRPr="00B051BD" w:rsidRDefault="00DA059B" w:rsidP="00DA059B">
      <w:pPr>
        <w:outlineLvl w:val="2"/>
        <w:rPr>
          <w:sz w:val="24"/>
        </w:rPr>
      </w:pPr>
      <w:r w:rsidRPr="00B051BD">
        <w:rPr>
          <w:sz w:val="24"/>
        </w:rPr>
        <w:t xml:space="preserve">A cura di </w:t>
      </w:r>
      <w:r>
        <w:rPr>
          <w:sz w:val="24"/>
        </w:rPr>
        <w:t xml:space="preserve">Marianna </w:t>
      </w:r>
      <w:proofErr w:type="spellStart"/>
      <w:r>
        <w:rPr>
          <w:sz w:val="24"/>
        </w:rPr>
        <w:t>Mazzei</w:t>
      </w:r>
      <w:proofErr w:type="spellEnd"/>
      <w:r>
        <w:rPr>
          <w:sz w:val="24"/>
        </w:rPr>
        <w:t xml:space="preserve"> (</w:t>
      </w:r>
      <w:proofErr w:type="spellStart"/>
      <w:r>
        <w:rPr>
          <w:sz w:val="24"/>
        </w:rPr>
        <w:t>Arpae</w:t>
      </w:r>
      <w:proofErr w:type="spellEnd"/>
      <w:r>
        <w:rPr>
          <w:sz w:val="24"/>
        </w:rPr>
        <w:t xml:space="preserve"> Emilia-Romagna)</w:t>
      </w:r>
    </w:p>
    <w:p w14:paraId="7436A19C" w14:textId="77777777" w:rsidR="00DA059B" w:rsidRPr="00F50D50" w:rsidRDefault="00DA059B" w:rsidP="00972FBB">
      <w:pPr>
        <w:rPr>
          <w:szCs w:val="20"/>
        </w:rPr>
      </w:pPr>
    </w:p>
    <w:p w14:paraId="32E6BEE2" w14:textId="06CB36C2" w:rsidR="008B7DEC" w:rsidRPr="00F50D50" w:rsidRDefault="008B7DEC" w:rsidP="008B7DEC">
      <w:pPr>
        <w:rPr>
          <w:rFonts w:cs="Calibri"/>
          <w:szCs w:val="20"/>
        </w:rPr>
      </w:pPr>
      <w:r w:rsidRPr="00F50D50">
        <w:rPr>
          <w:rFonts w:cs="Calibri"/>
          <w:szCs w:val="20"/>
        </w:rPr>
        <w:t>La quantificazione della ricarica delle acque sotterranee è un dato molto importante per ottenere informazioni circa il comportamento del flusso delle acque, utile alla classificazione dello stato ambientale della risorsa e dunque alla sua gestione e al suo potenziale sfruttamento.</w:t>
      </w:r>
      <w:r w:rsidR="003411D0">
        <w:rPr>
          <w:rFonts w:cs="Calibri"/>
          <w:szCs w:val="20"/>
        </w:rPr>
        <w:t xml:space="preserve"> </w:t>
      </w:r>
      <w:r w:rsidRPr="00F50D50">
        <w:rPr>
          <w:rFonts w:cs="Calibri"/>
          <w:szCs w:val="20"/>
        </w:rPr>
        <w:t xml:space="preserve">Un esempio di modellazione numerica in acquiferi fratturati è quello costruito con un codice open source nell’area delle sorgenti del Mulino delle Vene (Appennino reggiano, bacino idrografico del torrente </w:t>
      </w:r>
      <w:proofErr w:type="spellStart"/>
      <w:r w:rsidRPr="00F50D50">
        <w:rPr>
          <w:rFonts w:cs="Calibri"/>
          <w:szCs w:val="20"/>
        </w:rPr>
        <w:t>Tresinaro</w:t>
      </w:r>
      <w:proofErr w:type="spellEnd"/>
      <w:r w:rsidRPr="00F50D50">
        <w:rPr>
          <w:rFonts w:cs="Calibri"/>
          <w:szCs w:val="20"/>
        </w:rPr>
        <w:t xml:space="preserve">) nell’ambito dello studio condotto da </w:t>
      </w:r>
      <w:proofErr w:type="spellStart"/>
      <w:r w:rsidRPr="00F50D50">
        <w:rPr>
          <w:rFonts w:cs="Calibri"/>
          <w:szCs w:val="20"/>
        </w:rPr>
        <w:t>Petronici</w:t>
      </w:r>
      <w:proofErr w:type="spellEnd"/>
      <w:r w:rsidRPr="00F50D50">
        <w:rPr>
          <w:rFonts w:cs="Calibri"/>
          <w:szCs w:val="20"/>
        </w:rPr>
        <w:t xml:space="preserve"> et al. (2019) per valutare il comportamento del sistema idrogeologico sotto differenti condizioni di ricarica.</w:t>
      </w:r>
    </w:p>
    <w:p w14:paraId="5935BDDD" w14:textId="77777777" w:rsidR="008B7DEC" w:rsidRPr="00F50D50" w:rsidRDefault="008B7DEC" w:rsidP="008B7DEC">
      <w:pPr>
        <w:rPr>
          <w:rFonts w:cs="Calibri"/>
          <w:szCs w:val="20"/>
        </w:rPr>
      </w:pPr>
      <w:r w:rsidRPr="00F50D50">
        <w:rPr>
          <w:rFonts w:cs="Calibri"/>
          <w:szCs w:val="20"/>
        </w:rPr>
        <w:t xml:space="preserve">La presenza di un sistema di monitoraggio in continuo della portata della sorgente avviato nel 2013 da ARPAE Emilia-Romagna ha consentito di ottenere dati orari di portata, temperatura e conducibilità elettrica delle acque sotterranee, che hanno costituito alcune delle informazioni iniziali per costruire il modello. </w:t>
      </w:r>
    </w:p>
    <w:p w14:paraId="521E0F2D" w14:textId="77777777" w:rsidR="008B7DEC" w:rsidRPr="00F50D50" w:rsidRDefault="008B7DEC" w:rsidP="008B7DEC">
      <w:pPr>
        <w:rPr>
          <w:rFonts w:cs="Calibri"/>
          <w:szCs w:val="20"/>
        </w:rPr>
      </w:pPr>
    </w:p>
    <w:p w14:paraId="7B1268EC" w14:textId="5668F87B" w:rsidR="008B7DEC" w:rsidRPr="00F50D50" w:rsidRDefault="008B7DEC" w:rsidP="00F50D50">
      <w:pPr>
        <w:jc w:val="left"/>
        <w:rPr>
          <w:rFonts w:cs="Calibri"/>
          <w:szCs w:val="20"/>
        </w:rPr>
      </w:pPr>
      <w:r w:rsidRPr="003411D0">
        <w:rPr>
          <w:noProof/>
          <w:szCs w:val="20"/>
        </w:rPr>
        <w:drawing>
          <wp:inline distT="0" distB="0" distL="0" distR="0" wp14:anchorId="14116FBC" wp14:editId="1F8FE806">
            <wp:extent cx="5712247" cy="4703618"/>
            <wp:effectExtent l="19050" t="19050" r="22225" b="20955"/>
            <wp:docPr id="1177732278" name="Immagine 1" descr="Immagine che contiene mappa, testo, schermata,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32278" name="Immagine 1" descr="Immagine che contiene mappa, testo, schermata, atlante&#10;&#10;Descrizione generata automaticamente"/>
                    <pic:cNvPicPr/>
                  </pic:nvPicPr>
                  <pic:blipFill>
                    <a:blip r:embed="rId41"/>
                    <a:stretch>
                      <a:fillRect/>
                    </a:stretch>
                  </pic:blipFill>
                  <pic:spPr>
                    <a:xfrm>
                      <a:off x="0" y="0"/>
                      <a:ext cx="5807501" cy="4782053"/>
                    </a:xfrm>
                    <a:prstGeom prst="rect">
                      <a:avLst/>
                    </a:prstGeom>
                    <a:ln w="12700">
                      <a:solidFill>
                        <a:schemeClr val="tx1"/>
                      </a:solidFill>
                    </a:ln>
                  </pic:spPr>
                </pic:pic>
              </a:graphicData>
            </a:graphic>
          </wp:inline>
        </w:drawing>
      </w:r>
    </w:p>
    <w:p w14:paraId="7DC1B859" w14:textId="77777777" w:rsidR="008B7DEC" w:rsidRPr="00F50D50" w:rsidRDefault="008B7DEC" w:rsidP="00F50D50">
      <w:pPr>
        <w:jc w:val="left"/>
        <w:rPr>
          <w:rFonts w:cs="Calibri"/>
          <w:szCs w:val="20"/>
        </w:rPr>
      </w:pPr>
      <w:r w:rsidRPr="00F50D50">
        <w:rPr>
          <w:rFonts w:cs="Calibri"/>
          <w:noProof/>
          <w:szCs w:val="20"/>
        </w:rPr>
        <w:lastRenderedPageBreak/>
        <w:drawing>
          <wp:inline distT="0" distB="0" distL="0" distR="0" wp14:anchorId="46A3BAEF" wp14:editId="5E5A4612">
            <wp:extent cx="5070764" cy="2850607"/>
            <wp:effectExtent l="0" t="0" r="0" b="6985"/>
            <wp:docPr id="1419861083" name="Immagine 1" descr="Immagine che contiene testo, diagramma,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61083" name="Immagine 1" descr="Immagine che contiene testo, diagramma, linea, schermata&#10;&#10;Descrizione generata automaticamente"/>
                    <pic:cNvPicPr/>
                  </pic:nvPicPr>
                  <pic:blipFill rotWithShape="1">
                    <a:blip r:embed="rId42"/>
                    <a:srcRect b="15876"/>
                    <a:stretch/>
                  </pic:blipFill>
                  <pic:spPr bwMode="auto">
                    <a:xfrm>
                      <a:off x="0" y="0"/>
                      <a:ext cx="5088295" cy="2860462"/>
                    </a:xfrm>
                    <a:prstGeom prst="rect">
                      <a:avLst/>
                    </a:prstGeom>
                    <a:ln>
                      <a:noFill/>
                    </a:ln>
                    <a:extLst>
                      <a:ext uri="{53640926-AAD7-44D8-BBD7-CCE9431645EC}">
                        <a14:shadowObscured xmlns:a14="http://schemas.microsoft.com/office/drawing/2010/main"/>
                      </a:ext>
                    </a:extLst>
                  </pic:spPr>
                </pic:pic>
              </a:graphicData>
            </a:graphic>
          </wp:inline>
        </w:drawing>
      </w:r>
    </w:p>
    <w:p w14:paraId="0BCA3236" w14:textId="77777777" w:rsidR="008B7DEC" w:rsidRPr="00F50D50" w:rsidRDefault="008B7DEC" w:rsidP="008B7DEC">
      <w:pPr>
        <w:rPr>
          <w:rFonts w:cs="Calibri"/>
          <w:szCs w:val="20"/>
        </w:rPr>
      </w:pPr>
    </w:p>
    <w:p w14:paraId="66F4E91A" w14:textId="77777777" w:rsidR="008B7DEC" w:rsidRPr="00F50D50" w:rsidRDefault="008B7DEC" w:rsidP="008B7DEC">
      <w:pPr>
        <w:rPr>
          <w:rFonts w:cs="Calibri"/>
          <w:szCs w:val="20"/>
        </w:rPr>
      </w:pPr>
      <w:r w:rsidRPr="00F50D50">
        <w:rPr>
          <w:rFonts w:cs="Calibri"/>
          <w:szCs w:val="20"/>
        </w:rPr>
        <w:t>Utilizzando i dati di precipitazione e temperatura dell'aria rilevati presso la vicina stazione meteorologica di Carpineti è stata calcolata la piovosità media effettiva (ovvero la parte di precipitazione che rimane sulla superficie del suolo dopo i processi di evaporazione e traspirazione ed è quindi disponibile per successive infiltrazioni e deflusso), valutata su una scala temporale giornaliera come differenza tra le precipitazioni e l'evapotraspirazione calcolata con la formula di Hargreaves. La mancanza di deflusso negli alvei durante tutto l'anno suggerisce che quasi tutta l'acqua meteorica può essere considerata come una ricarica della falda acquifera.</w:t>
      </w:r>
    </w:p>
    <w:p w14:paraId="5C9F8015" w14:textId="77777777" w:rsidR="008B7DEC" w:rsidRPr="00F50D50" w:rsidRDefault="008B7DEC" w:rsidP="008B7DEC">
      <w:pPr>
        <w:rPr>
          <w:rFonts w:cs="Calibri"/>
          <w:szCs w:val="20"/>
        </w:rPr>
      </w:pPr>
      <w:r w:rsidRPr="00F50D50">
        <w:rPr>
          <w:rFonts w:cs="Calibri"/>
          <w:szCs w:val="20"/>
        </w:rPr>
        <w:t>La falda che alimenta le sorgenti è costituita da un plateau di arenarie (arenarie di Pantano, sub-unità di Santa Maria, PAT4) attraversato da una rete di faglie e fratture e le sorgenti sono l’unico deflusso idrico dell'assetto idrogeologico. Nonostante le poche informazioni riguardo l'evoluzione del livello piezometrico e le linee di flusso nell'ammasso roccioso fratturato, l’adozione dell’approccio metodologico del Mezzo Poroso Equivalente ha consentito di ottenere comunque un modello numerico rappresentativo.</w:t>
      </w:r>
    </w:p>
    <w:p w14:paraId="6E018636" w14:textId="77777777" w:rsidR="008B7DEC" w:rsidRPr="00F50D50" w:rsidRDefault="008B7DEC" w:rsidP="008B7DEC">
      <w:pPr>
        <w:rPr>
          <w:rFonts w:cs="Calibri"/>
          <w:szCs w:val="20"/>
        </w:rPr>
      </w:pPr>
      <w:r w:rsidRPr="00F50D50">
        <w:rPr>
          <w:rFonts w:cs="Calibri"/>
          <w:szCs w:val="20"/>
        </w:rPr>
        <w:t xml:space="preserve">È stato utilizzato il codice agli elementi finiti TRANSIN IV con l'interfaccia VISUAL TRANSIN per costruire un modello numerico pseudo-bidimensionale costituito da uno strato in cui la dimensione verticale viene implementata moltiplicando la conducibilità idraulica per lo spessore della falda acquifera. Questo codice risolve i problemi diretti e inversi per il flusso lineare e non lineare e le equazioni di trasporto. Utilizza elementi finiti lineari per la discretizzazione spaziale e differenze finite ponderate per l’integrazione del tempo e consente la simulazione dei processi di flusso e trasporto delle acque sotterranee. TRANSIN-IV esegue la calibrazione automatica (back </w:t>
      </w:r>
      <w:proofErr w:type="spellStart"/>
      <w:r w:rsidRPr="00F50D50">
        <w:rPr>
          <w:rFonts w:cs="Calibri"/>
          <w:szCs w:val="20"/>
        </w:rPr>
        <w:t>analysis</w:t>
      </w:r>
      <w:proofErr w:type="spellEnd"/>
      <w:r w:rsidRPr="00F50D50">
        <w:rPr>
          <w:rFonts w:cs="Calibri"/>
          <w:szCs w:val="20"/>
        </w:rPr>
        <w:t xml:space="preserve">) utilizzando l'algoritmo di </w:t>
      </w:r>
      <w:proofErr w:type="spellStart"/>
      <w:r w:rsidRPr="00F50D50">
        <w:rPr>
          <w:rFonts w:cs="Calibri"/>
          <w:szCs w:val="20"/>
        </w:rPr>
        <w:t>Levenberg-Marquardt</w:t>
      </w:r>
      <w:proofErr w:type="spellEnd"/>
      <w:r w:rsidRPr="00F50D50">
        <w:rPr>
          <w:rFonts w:cs="Calibri"/>
          <w:szCs w:val="20"/>
        </w:rPr>
        <w:t xml:space="preserve"> ed utilizza il metodo della massima verosimiglianza per definire la funzione obiettivo.</w:t>
      </w:r>
    </w:p>
    <w:p w14:paraId="4B86A4A0" w14:textId="5EEE0263" w:rsidR="008B7DEC" w:rsidRDefault="008B7DEC" w:rsidP="008B7DEC">
      <w:pPr>
        <w:rPr>
          <w:rFonts w:cs="Calibri"/>
          <w:noProof/>
          <w:szCs w:val="20"/>
        </w:rPr>
      </w:pPr>
      <w:r w:rsidRPr="00F50D50">
        <w:rPr>
          <w:rFonts w:cs="Calibri"/>
          <w:szCs w:val="20"/>
        </w:rPr>
        <w:t>Inizialmente, il modello di stato stazionario è stato calibrato utilizzando il livello piezometrico medio di due pozzi e di un laghetto, la portata media della sorgente e le osservazioni sulle interazioni tra acque superficiali e sotterranee. Questa calibrazione consente di ottenere i valori di conducibilità idraulica K per i diversi materiali.</w:t>
      </w:r>
    </w:p>
    <w:p w14:paraId="1A043F8E" w14:textId="77777777" w:rsidR="005A2AC4" w:rsidRPr="00B051BD" w:rsidRDefault="005A2AC4" w:rsidP="005A2AC4">
      <w:pPr>
        <w:autoSpaceDE w:val="0"/>
        <w:autoSpaceDN w:val="0"/>
        <w:adjustRightInd w:val="0"/>
        <w:rPr>
          <w:rFonts w:cs="Calibri"/>
          <w:szCs w:val="20"/>
        </w:rPr>
      </w:pPr>
      <w:r w:rsidRPr="00B051BD">
        <w:rPr>
          <w:rFonts w:cs="Calibri"/>
          <w:szCs w:val="20"/>
        </w:rPr>
        <w:t xml:space="preserve">Successivamente, un metodo alternativo, basato su analisi della curva di ricarica della sorgente, è stato adottato per ricavare i valori del coefficiente di immagazzinamento S, essenziale per eseguire simulazioni transitorie e accertare il comportamento del sistema in diversi scenari di ricarica delle acque sotterranee e </w:t>
      </w:r>
      <w:proofErr w:type="spellStart"/>
      <w:r w:rsidRPr="00B051BD">
        <w:rPr>
          <w:rFonts w:cs="Calibri"/>
          <w:szCs w:val="20"/>
        </w:rPr>
        <w:t>tC</w:t>
      </w:r>
      <w:proofErr w:type="spellEnd"/>
      <w:r w:rsidRPr="00B051BD">
        <w:rPr>
          <w:rFonts w:cs="Calibri"/>
          <w:szCs w:val="20"/>
        </w:rPr>
        <w:t xml:space="preserve">, che oltre a consentire il calcolo di S, fornisce informazioni significative sul comportamento della falda acquifera utilizzabile ai fini della gestione delle acque. Un </w:t>
      </w:r>
      <w:proofErr w:type="spellStart"/>
      <w:r w:rsidRPr="00B051BD">
        <w:rPr>
          <w:rFonts w:cs="Calibri"/>
          <w:szCs w:val="20"/>
        </w:rPr>
        <w:t>tC</w:t>
      </w:r>
      <w:proofErr w:type="spellEnd"/>
      <w:r w:rsidRPr="00B051BD">
        <w:rPr>
          <w:rFonts w:cs="Calibri"/>
          <w:szCs w:val="20"/>
        </w:rPr>
        <w:t xml:space="preserve"> elevato indica che la falda acquifera ha la capacità di attenuare i cambiamenti di ricarica delle acque sotterranee nel </w:t>
      </w:r>
      <w:proofErr w:type="spellStart"/>
      <w:r w:rsidRPr="00B051BD">
        <w:rPr>
          <w:rFonts w:cs="Calibri"/>
          <w:szCs w:val="20"/>
        </w:rPr>
        <w:t>discharge</w:t>
      </w:r>
      <w:proofErr w:type="spellEnd"/>
      <w:r w:rsidRPr="00B051BD">
        <w:rPr>
          <w:rFonts w:cs="Calibri"/>
          <w:szCs w:val="20"/>
        </w:rPr>
        <w:t xml:space="preserve"> primaverile, mentre i cambiamenti si verificano bruscamente quando </w:t>
      </w:r>
      <w:proofErr w:type="spellStart"/>
      <w:r w:rsidRPr="00B051BD">
        <w:rPr>
          <w:rFonts w:cs="Calibri"/>
          <w:szCs w:val="20"/>
        </w:rPr>
        <w:t>tC</w:t>
      </w:r>
      <w:proofErr w:type="spellEnd"/>
      <w:r w:rsidRPr="00B051BD">
        <w:rPr>
          <w:rFonts w:cs="Calibri"/>
          <w:szCs w:val="20"/>
        </w:rPr>
        <w:t xml:space="preserve"> è basso. Inoltre, in caso di cambiamenti a lungo termine nella ricarica delle acque sotterranee, il </w:t>
      </w:r>
      <w:proofErr w:type="spellStart"/>
      <w:r w:rsidRPr="00B051BD">
        <w:rPr>
          <w:rFonts w:cs="Calibri"/>
          <w:szCs w:val="20"/>
        </w:rPr>
        <w:t>discharge</w:t>
      </w:r>
      <w:proofErr w:type="spellEnd"/>
      <w:r w:rsidRPr="00B051BD">
        <w:rPr>
          <w:rFonts w:cs="Calibri"/>
          <w:szCs w:val="20"/>
        </w:rPr>
        <w:t xml:space="preserve"> della sorgente evolverà più lentamente con </w:t>
      </w:r>
      <w:proofErr w:type="spellStart"/>
      <w:r w:rsidRPr="00B051BD">
        <w:rPr>
          <w:rFonts w:cs="Calibri"/>
          <w:szCs w:val="20"/>
        </w:rPr>
        <w:t>tC</w:t>
      </w:r>
      <w:proofErr w:type="spellEnd"/>
      <w:r w:rsidRPr="00B051BD">
        <w:rPr>
          <w:rFonts w:cs="Calibri"/>
          <w:szCs w:val="20"/>
        </w:rPr>
        <w:t xml:space="preserve"> più elevati. Il </w:t>
      </w:r>
      <w:proofErr w:type="spellStart"/>
      <w:r w:rsidRPr="00B051BD">
        <w:rPr>
          <w:rFonts w:cs="Calibri"/>
          <w:szCs w:val="20"/>
        </w:rPr>
        <w:t>tC</w:t>
      </w:r>
      <w:proofErr w:type="spellEnd"/>
      <w:r w:rsidRPr="00B051BD">
        <w:rPr>
          <w:rFonts w:cs="Calibri"/>
          <w:szCs w:val="20"/>
        </w:rPr>
        <w:t xml:space="preserve"> calcolato è inferiore a quello di falde acquifere grandi e profonde ma sembra essere sufficiente a mitigare brevi periodi di siccità. Pertanto, variazioni stagionali o di breve periodo non alterano sensibilmente la portata delle sorgenti, che potrebbero essere sfruttate senza adottare misure alternative. Tuttavia, lunghi periodi di siccità (più di 10 mesi, anche se lo stato stazionario viene raggiunto dopo 2,6 anni) influenzerà notevolmente la portata delle sorgenti. In ogni caso, anche considerando lo scenario peggiore, la portata delle sorgenti non ne risentirà troppo. </w:t>
      </w:r>
    </w:p>
    <w:p w14:paraId="6E8BC9EC" w14:textId="77777777" w:rsidR="005A2AC4" w:rsidRPr="00B051BD" w:rsidRDefault="005A2AC4" w:rsidP="005A2AC4">
      <w:pPr>
        <w:rPr>
          <w:rFonts w:cs="Calibri"/>
          <w:szCs w:val="20"/>
        </w:rPr>
      </w:pPr>
      <w:r w:rsidRPr="00B051BD">
        <w:rPr>
          <w:rFonts w:cs="Calibri"/>
          <w:szCs w:val="20"/>
        </w:rPr>
        <w:t xml:space="preserve">Per analizzare il comportamento del sistema sono state effettuate sei simulazioni transitorie nell'arco di un periodo di tre anni. La ricarica delle acque sotterranee è stata calcolata in sei scenari in base alla ricarica massima e minima delle acque sotterranee calcolata utilizzando dati storici. Gli scenari coprono una vasta gamma di possibili variazioni della ricarica delle falde acquifere. I risultati indicano che in caso di piccoli cambiamenti della ricarica delle acque sotterranee rispetto agli scenari estremi, le variazioni del livello piezometrico e del </w:t>
      </w:r>
      <w:proofErr w:type="spellStart"/>
      <w:r w:rsidRPr="00B051BD">
        <w:rPr>
          <w:rFonts w:cs="Calibri"/>
          <w:szCs w:val="20"/>
        </w:rPr>
        <w:t>discharge</w:t>
      </w:r>
      <w:proofErr w:type="spellEnd"/>
      <w:r w:rsidRPr="00B051BD">
        <w:rPr>
          <w:rFonts w:cs="Calibri"/>
          <w:szCs w:val="20"/>
        </w:rPr>
        <w:t xml:space="preserve"> della sorgente saranno relativamente piccoli. Al contrario, se le variazioni sono moderate, i cambiamenti del livello piezometrico e la portata della sorgente saranno considerevoli dopo alcuni mesi.</w:t>
      </w:r>
    </w:p>
    <w:p w14:paraId="4029A8A0" w14:textId="77777777" w:rsidR="005A2AC4" w:rsidRPr="00F50D50" w:rsidRDefault="005A2AC4" w:rsidP="008B7DEC">
      <w:pPr>
        <w:rPr>
          <w:rFonts w:cs="Calibri"/>
          <w:noProof/>
          <w:szCs w:val="20"/>
        </w:rPr>
      </w:pPr>
    </w:p>
    <w:p w14:paraId="07667442" w14:textId="77777777" w:rsidR="008B7DEC" w:rsidRPr="00F50D50" w:rsidRDefault="008B7DEC" w:rsidP="00F50D50">
      <w:pPr>
        <w:jc w:val="left"/>
        <w:rPr>
          <w:rFonts w:cs="Calibri"/>
          <w:noProof/>
          <w:szCs w:val="20"/>
        </w:rPr>
      </w:pPr>
      <w:r w:rsidRPr="00F50D50">
        <w:rPr>
          <w:rFonts w:cs="Calibri"/>
          <w:noProof/>
          <w:szCs w:val="20"/>
        </w:rPr>
        <w:lastRenderedPageBreak/>
        <w:drawing>
          <wp:inline distT="0" distB="0" distL="0" distR="0" wp14:anchorId="528D3051" wp14:editId="73641C27">
            <wp:extent cx="4239491" cy="2912836"/>
            <wp:effectExtent l="19050" t="19050" r="27940" b="20955"/>
            <wp:docPr id="1649483864" name="Immagine 1" descr="Immagine che contiene testo, mappa, schermata,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83864" name="Immagine 1" descr="Immagine che contiene testo, mappa, schermata, atlante&#10;&#10;Descrizione generata automaticamente"/>
                    <pic:cNvPicPr/>
                  </pic:nvPicPr>
                  <pic:blipFill>
                    <a:blip r:embed="rId43"/>
                    <a:stretch>
                      <a:fillRect/>
                    </a:stretch>
                  </pic:blipFill>
                  <pic:spPr>
                    <a:xfrm>
                      <a:off x="0" y="0"/>
                      <a:ext cx="4242315" cy="2914776"/>
                    </a:xfrm>
                    <a:prstGeom prst="rect">
                      <a:avLst/>
                    </a:prstGeom>
                    <a:ln w="12700">
                      <a:solidFill>
                        <a:schemeClr val="tx1"/>
                      </a:solidFill>
                    </a:ln>
                  </pic:spPr>
                </pic:pic>
              </a:graphicData>
            </a:graphic>
          </wp:inline>
        </w:drawing>
      </w:r>
    </w:p>
    <w:p w14:paraId="0086AB32" w14:textId="77777777" w:rsidR="008B7DEC" w:rsidRPr="00F50D50" w:rsidRDefault="008B7DEC" w:rsidP="008B7DEC">
      <w:pPr>
        <w:rPr>
          <w:rFonts w:cs="Calibri"/>
          <w:szCs w:val="20"/>
        </w:rPr>
      </w:pPr>
    </w:p>
    <w:p w14:paraId="31FF41F8" w14:textId="77777777" w:rsidR="008B7DEC" w:rsidRDefault="008B7DEC" w:rsidP="008B7DEC">
      <w:r w:rsidRPr="00BC0C52">
        <w:rPr>
          <w:noProof/>
        </w:rPr>
        <w:drawing>
          <wp:inline distT="0" distB="0" distL="0" distR="0" wp14:anchorId="06797614" wp14:editId="0A73B0F0">
            <wp:extent cx="4191000" cy="5794963"/>
            <wp:effectExtent l="19050" t="19050" r="19050" b="15875"/>
            <wp:docPr id="504950823" name="Immagine 1" descr="Immagine che contiene testo, schermata, diagramma, origam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50823" name="Immagine 1" descr="Immagine che contiene testo, schermata, diagramma, origami&#10;&#10;Descrizione generata automaticamente"/>
                    <pic:cNvPicPr/>
                  </pic:nvPicPr>
                  <pic:blipFill>
                    <a:blip r:embed="rId44"/>
                    <a:stretch>
                      <a:fillRect/>
                    </a:stretch>
                  </pic:blipFill>
                  <pic:spPr>
                    <a:xfrm>
                      <a:off x="0" y="0"/>
                      <a:ext cx="4207666" cy="5818007"/>
                    </a:xfrm>
                    <a:prstGeom prst="rect">
                      <a:avLst/>
                    </a:prstGeom>
                    <a:ln w="12700">
                      <a:solidFill>
                        <a:schemeClr val="tx1"/>
                      </a:solidFill>
                    </a:ln>
                  </pic:spPr>
                </pic:pic>
              </a:graphicData>
            </a:graphic>
          </wp:inline>
        </w:drawing>
      </w:r>
    </w:p>
    <w:p w14:paraId="1915CA8B" w14:textId="77777777" w:rsidR="005A2AC4" w:rsidRDefault="005A2AC4" w:rsidP="003411D0">
      <w:pPr>
        <w:outlineLvl w:val="3"/>
        <w:rPr>
          <w:rFonts w:eastAsia="Times New Roman"/>
          <w:b/>
          <w:bCs/>
          <w:szCs w:val="20"/>
        </w:rPr>
      </w:pPr>
    </w:p>
    <w:p w14:paraId="56C25982" w14:textId="77777777" w:rsidR="003411D0" w:rsidRPr="00B051BD" w:rsidRDefault="003411D0" w:rsidP="003411D0">
      <w:pPr>
        <w:outlineLvl w:val="3"/>
        <w:rPr>
          <w:rFonts w:eastAsia="Times New Roman"/>
          <w:b/>
          <w:bCs/>
          <w:szCs w:val="20"/>
        </w:rPr>
      </w:pPr>
      <w:r w:rsidRPr="00B051BD">
        <w:rPr>
          <w:rFonts w:eastAsia="Times New Roman"/>
          <w:b/>
          <w:bCs/>
          <w:szCs w:val="20"/>
        </w:rPr>
        <w:t>Bibliografia essenziale</w:t>
      </w:r>
    </w:p>
    <w:p w14:paraId="1021AF3B" w14:textId="164BA184" w:rsidR="00DA059B" w:rsidRPr="00F50D50" w:rsidRDefault="003411D0" w:rsidP="00972FBB">
      <w:pPr>
        <w:rPr>
          <w:szCs w:val="20"/>
          <w:lang w:val="en-GB"/>
        </w:rPr>
      </w:pPr>
      <w:proofErr w:type="spellStart"/>
      <w:r w:rsidRPr="00F50D50">
        <w:rPr>
          <w:szCs w:val="20"/>
        </w:rPr>
        <w:t>Petronici</w:t>
      </w:r>
      <w:proofErr w:type="spellEnd"/>
      <w:r w:rsidRPr="00F50D50">
        <w:rPr>
          <w:szCs w:val="20"/>
        </w:rPr>
        <w:t xml:space="preserve"> F., </w:t>
      </w:r>
      <w:proofErr w:type="spellStart"/>
      <w:r w:rsidRPr="00F50D50">
        <w:rPr>
          <w:szCs w:val="20"/>
        </w:rPr>
        <w:t>Pujades</w:t>
      </w:r>
      <w:proofErr w:type="spellEnd"/>
      <w:r w:rsidRPr="00F50D50">
        <w:rPr>
          <w:szCs w:val="20"/>
        </w:rPr>
        <w:t xml:space="preserve"> E., </w:t>
      </w:r>
      <w:proofErr w:type="spellStart"/>
      <w:r w:rsidRPr="00F50D50">
        <w:rPr>
          <w:szCs w:val="20"/>
        </w:rPr>
        <w:t>Jurado</w:t>
      </w:r>
      <w:proofErr w:type="spellEnd"/>
      <w:r w:rsidRPr="00F50D50">
        <w:rPr>
          <w:szCs w:val="20"/>
        </w:rPr>
        <w:t xml:space="preserve"> A., Marcaccio M, Borgatti L., 2019. </w:t>
      </w:r>
      <w:r w:rsidRPr="00F50D50">
        <w:rPr>
          <w:szCs w:val="20"/>
          <w:lang w:val="en-GB"/>
        </w:rPr>
        <w:t xml:space="preserve">Numerical Modelling of the </w:t>
      </w:r>
      <w:proofErr w:type="spellStart"/>
      <w:r w:rsidRPr="00F50D50">
        <w:rPr>
          <w:szCs w:val="20"/>
          <w:lang w:val="en-GB"/>
        </w:rPr>
        <w:t>Mulino</w:t>
      </w:r>
      <w:proofErr w:type="spellEnd"/>
      <w:r w:rsidRPr="00F50D50">
        <w:rPr>
          <w:szCs w:val="20"/>
          <w:lang w:val="en-GB"/>
        </w:rPr>
        <w:t xml:space="preserve"> </w:t>
      </w:r>
      <w:proofErr w:type="spellStart"/>
      <w:r w:rsidRPr="00F50D50">
        <w:rPr>
          <w:szCs w:val="20"/>
          <w:lang w:val="en-GB"/>
        </w:rPr>
        <w:t>delle</w:t>
      </w:r>
      <w:proofErr w:type="spellEnd"/>
      <w:r w:rsidRPr="00F50D50">
        <w:rPr>
          <w:szCs w:val="20"/>
          <w:lang w:val="en-GB"/>
        </w:rPr>
        <w:t xml:space="preserve"> </w:t>
      </w:r>
      <w:proofErr w:type="spellStart"/>
      <w:r w:rsidRPr="00F50D50">
        <w:rPr>
          <w:szCs w:val="20"/>
          <w:lang w:val="en-GB"/>
        </w:rPr>
        <w:t>Vene</w:t>
      </w:r>
      <w:proofErr w:type="spellEnd"/>
      <w:r w:rsidRPr="00F50D50">
        <w:rPr>
          <w:szCs w:val="20"/>
          <w:lang w:val="en-GB"/>
        </w:rPr>
        <w:t xml:space="preserve"> Aquifer (Northern Italy) as a Tool for Predicting the Hydrogeological System </w:t>
      </w:r>
      <w:proofErr w:type="spellStart"/>
      <w:r w:rsidRPr="00F50D50">
        <w:rPr>
          <w:szCs w:val="20"/>
          <w:lang w:val="en-GB"/>
        </w:rPr>
        <w:t>Behavior</w:t>
      </w:r>
      <w:proofErr w:type="spellEnd"/>
      <w:r w:rsidRPr="00F50D50">
        <w:rPr>
          <w:szCs w:val="20"/>
          <w:lang w:val="en-GB"/>
        </w:rPr>
        <w:t xml:space="preserve"> under different recharge conditions. Water 11(12):2505. Doi: 10.3390/W11122505.</w:t>
      </w:r>
    </w:p>
    <w:p w14:paraId="774C1451" w14:textId="77777777" w:rsidR="00DA059B" w:rsidRPr="00F50D50" w:rsidRDefault="00DA059B" w:rsidP="00972FBB">
      <w:pPr>
        <w:rPr>
          <w:sz w:val="24"/>
          <w:lang w:val="en-GB"/>
        </w:rPr>
      </w:pPr>
    </w:p>
    <w:p w14:paraId="6F44F927" w14:textId="77777777" w:rsidR="0035647C" w:rsidRPr="00F50D50" w:rsidRDefault="0035647C" w:rsidP="00972FBB">
      <w:pPr>
        <w:rPr>
          <w:sz w:val="24"/>
          <w:lang w:val="en-GB"/>
        </w:rPr>
      </w:pPr>
    </w:p>
    <w:p w14:paraId="7B95D043" w14:textId="75FC4544" w:rsidR="00972FBB" w:rsidRPr="00B85B74" w:rsidRDefault="00F26B40" w:rsidP="00F50D50">
      <w:pPr>
        <w:pStyle w:val="Titolo1"/>
      </w:pPr>
      <w:bookmarkStart w:id="846" w:name="_Toc179902069"/>
      <w:r>
        <w:t>A</w:t>
      </w:r>
      <w:r w:rsidR="00972FBB" w:rsidRPr="00AA5AEA">
        <w:t>rmonizzazione dei criteri per la valutazione del livello di confidenza nella classificazione dello stato chimico e quantitativo</w:t>
      </w:r>
      <w:bookmarkEnd w:id="846"/>
    </w:p>
    <w:p w14:paraId="0F9FE429" w14:textId="77777777" w:rsidR="0035647C" w:rsidRDefault="0035647C" w:rsidP="00972FBB">
      <w:pPr>
        <w:rPr>
          <w:sz w:val="24"/>
        </w:rPr>
      </w:pPr>
    </w:p>
    <w:p w14:paraId="4905E3A0" w14:textId="025A938C" w:rsidR="00824D6E" w:rsidRPr="00F50D50" w:rsidRDefault="002B6412" w:rsidP="00E409CA">
      <w:pPr>
        <w:rPr>
          <w:sz w:val="24"/>
        </w:rPr>
      </w:pPr>
      <w:r w:rsidRPr="00F50D50">
        <w:rPr>
          <w:sz w:val="24"/>
        </w:rPr>
        <w:t xml:space="preserve">I criteri per la valutazione del </w:t>
      </w:r>
      <w:r w:rsidR="00870112">
        <w:rPr>
          <w:sz w:val="24"/>
        </w:rPr>
        <w:t>l</w:t>
      </w:r>
      <w:r w:rsidRPr="00F50D50">
        <w:rPr>
          <w:sz w:val="24"/>
        </w:rPr>
        <w:t xml:space="preserve">ivello di </w:t>
      </w:r>
      <w:r w:rsidR="00870112">
        <w:rPr>
          <w:sz w:val="24"/>
        </w:rPr>
        <w:t>c</w:t>
      </w:r>
      <w:r w:rsidRPr="00F50D50">
        <w:rPr>
          <w:sz w:val="24"/>
        </w:rPr>
        <w:t xml:space="preserve">onfidenza nella classificazione dello stato chimico e quantitativo dei corpi idrici sotterranei sono stati sviluppati nell’ambito </w:t>
      </w:r>
      <w:r w:rsidR="000B7C78">
        <w:rPr>
          <w:sz w:val="24"/>
        </w:rPr>
        <w:t>delle attività per la redazione del prodotto n. 07</w:t>
      </w:r>
      <w:r w:rsidRPr="00F50D50">
        <w:rPr>
          <w:sz w:val="24"/>
        </w:rPr>
        <w:t xml:space="preserve"> “</w:t>
      </w:r>
      <w:r w:rsidRPr="00F50D50">
        <w:rPr>
          <w:i/>
          <w:sz w:val="24"/>
        </w:rPr>
        <w:t>Livello di confidenza</w:t>
      </w:r>
      <w:r w:rsidRPr="00F50D50">
        <w:rPr>
          <w:sz w:val="24"/>
        </w:rPr>
        <w:t xml:space="preserve">” della </w:t>
      </w:r>
      <w:r w:rsidR="00E409CA" w:rsidRPr="00F50D50">
        <w:rPr>
          <w:sz w:val="24"/>
        </w:rPr>
        <w:t>RR-TEM-09-01</w:t>
      </w:r>
      <w:r w:rsidR="00824D6E" w:rsidRPr="00F50D50">
        <w:rPr>
          <w:sz w:val="24"/>
        </w:rPr>
        <w:t>.</w:t>
      </w:r>
    </w:p>
    <w:p w14:paraId="017ACF96" w14:textId="47CF38B2" w:rsidR="00824D6E" w:rsidRPr="00F50D50" w:rsidRDefault="00824D6E" w:rsidP="00E409CA">
      <w:pPr>
        <w:rPr>
          <w:sz w:val="24"/>
        </w:rPr>
      </w:pPr>
      <w:r w:rsidRPr="00F50D50">
        <w:rPr>
          <w:sz w:val="24"/>
        </w:rPr>
        <w:t xml:space="preserve">Considerando che diversi componenti </w:t>
      </w:r>
      <w:r w:rsidR="000B7C78">
        <w:rPr>
          <w:sz w:val="24"/>
        </w:rPr>
        <w:t>che hanno partecipato alla redazione del prodotto n.07</w:t>
      </w:r>
      <w:r w:rsidR="000B7C78" w:rsidRPr="00F50D50">
        <w:rPr>
          <w:sz w:val="24"/>
        </w:rPr>
        <w:t xml:space="preserve"> </w:t>
      </w:r>
      <w:r w:rsidRPr="00F50D50">
        <w:rPr>
          <w:sz w:val="24"/>
        </w:rPr>
        <w:t xml:space="preserve">sono presenti anche come componenti </w:t>
      </w:r>
      <w:r w:rsidR="000B7C78">
        <w:rPr>
          <w:sz w:val="24"/>
        </w:rPr>
        <w:t>del gruppo per redazione del prodotto n.06</w:t>
      </w:r>
      <w:r w:rsidRPr="00F50D50">
        <w:rPr>
          <w:sz w:val="24"/>
        </w:rPr>
        <w:t>, nell’ambito delle attività di quest’ultim</w:t>
      </w:r>
      <w:r w:rsidR="000B7C78">
        <w:rPr>
          <w:sz w:val="24"/>
        </w:rPr>
        <w:t>o</w:t>
      </w:r>
      <w:r w:rsidRPr="00F50D50">
        <w:rPr>
          <w:sz w:val="24"/>
        </w:rPr>
        <w:t xml:space="preserve"> è stata svolta un’attività di aggiornamento dei lavori </w:t>
      </w:r>
      <w:r w:rsidR="000B7C78">
        <w:rPr>
          <w:sz w:val="24"/>
        </w:rPr>
        <w:t>del prodotto n.07</w:t>
      </w:r>
      <w:r w:rsidRPr="00F50D50">
        <w:rPr>
          <w:sz w:val="24"/>
        </w:rPr>
        <w:t xml:space="preserve"> in particolare sulle modalità e sui criteri per definire la confidenza per lo stato chimico, quantitativo e complessivo delle acque sotterranee. In particolare sono stati illustrati alcuni indicatori adottati per definire la robustezza e la stabilità che, attraverso l’utilizzo di tabelle a doppia entrata, restituiscono la confidenza sia per lo stato delle stazioni di monitoraggio, sia lo stato dei corpi idrici sotterranei. E’ stata inoltre </w:t>
      </w:r>
      <w:r w:rsidR="00750FD6" w:rsidRPr="00165501">
        <w:rPr>
          <w:sz w:val="24"/>
        </w:rPr>
        <w:t xml:space="preserve">spiegata </w:t>
      </w:r>
      <w:r w:rsidRPr="00F50D50">
        <w:rPr>
          <w:sz w:val="24"/>
        </w:rPr>
        <w:t xml:space="preserve">l’importanza </w:t>
      </w:r>
      <w:r w:rsidR="00750FD6" w:rsidRPr="00165501">
        <w:rPr>
          <w:sz w:val="24"/>
        </w:rPr>
        <w:t xml:space="preserve">della conoscenza del modello concettuale e come viene utilizzata </w:t>
      </w:r>
      <w:r w:rsidRPr="00F50D50">
        <w:rPr>
          <w:sz w:val="24"/>
        </w:rPr>
        <w:t>nella definizione della confidenza</w:t>
      </w:r>
      <w:r w:rsidR="00750FD6" w:rsidRPr="00165501">
        <w:rPr>
          <w:sz w:val="24"/>
        </w:rPr>
        <w:t xml:space="preserve"> della classificazione</w:t>
      </w:r>
      <w:r w:rsidRPr="00F50D50">
        <w:rPr>
          <w:sz w:val="24"/>
        </w:rPr>
        <w:t>.</w:t>
      </w:r>
    </w:p>
    <w:p w14:paraId="024D0311" w14:textId="25E1293D" w:rsidR="00E409CA" w:rsidRPr="00F50D50" w:rsidRDefault="00817165" w:rsidP="00E409CA">
      <w:pPr>
        <w:rPr>
          <w:sz w:val="24"/>
        </w:rPr>
      </w:pPr>
      <w:r w:rsidRPr="00F50D50">
        <w:rPr>
          <w:sz w:val="24"/>
        </w:rPr>
        <w:t xml:space="preserve">E’ stato </w:t>
      </w:r>
      <w:r w:rsidR="00750FD6" w:rsidRPr="00165501">
        <w:rPr>
          <w:sz w:val="24"/>
        </w:rPr>
        <w:t xml:space="preserve">infine </w:t>
      </w:r>
      <w:r w:rsidRPr="00F50D50">
        <w:rPr>
          <w:sz w:val="24"/>
        </w:rPr>
        <w:t xml:space="preserve">condiviso che la confidenza è un ulteriore strumento di lavoro per chi progetta e gestisce il monitoraggio che dovrebbe portare nel tempo ad un incremento della confidenza stessa, e per questo è importante utilizzare un metodo di valutazione uniforme, con </w:t>
      </w:r>
      <w:r w:rsidR="00E409CA" w:rsidRPr="00F50D50">
        <w:rPr>
          <w:sz w:val="24"/>
        </w:rPr>
        <w:t xml:space="preserve">schede informative riassuntive </w:t>
      </w:r>
      <w:r w:rsidRPr="00F50D50">
        <w:rPr>
          <w:sz w:val="24"/>
        </w:rPr>
        <w:t xml:space="preserve">e </w:t>
      </w:r>
      <w:r w:rsidR="00E409CA" w:rsidRPr="00F50D50">
        <w:rPr>
          <w:sz w:val="24"/>
        </w:rPr>
        <w:t xml:space="preserve">codificate </w:t>
      </w:r>
      <w:r w:rsidRPr="00F50D50">
        <w:rPr>
          <w:sz w:val="24"/>
        </w:rPr>
        <w:t>dei diversi elementi da valutare.</w:t>
      </w:r>
    </w:p>
    <w:p w14:paraId="63C74BA3" w14:textId="73BEEAA3" w:rsidR="00817165" w:rsidRPr="00F50D50" w:rsidRDefault="00817165" w:rsidP="00E409CA">
      <w:pPr>
        <w:rPr>
          <w:sz w:val="24"/>
        </w:rPr>
      </w:pPr>
      <w:r w:rsidRPr="00F50D50">
        <w:rPr>
          <w:sz w:val="24"/>
        </w:rPr>
        <w:t xml:space="preserve">Tutte le ulteriori valutazioni e condivisioni sono state pertanto sviluppate nell’ambito delle attività </w:t>
      </w:r>
      <w:r w:rsidR="000B7C78">
        <w:rPr>
          <w:sz w:val="24"/>
        </w:rPr>
        <w:t>sulla valutazione del livello di confidenza</w:t>
      </w:r>
      <w:r w:rsidRPr="00F50D50">
        <w:rPr>
          <w:sz w:val="24"/>
        </w:rPr>
        <w:t xml:space="preserve"> alla quale si rimanda per gli approfondimenti.</w:t>
      </w:r>
    </w:p>
    <w:p w14:paraId="3DFCC02B" w14:textId="77777777" w:rsidR="002E0F66" w:rsidRDefault="002E0F66" w:rsidP="00972FBB">
      <w:pPr>
        <w:rPr>
          <w:sz w:val="24"/>
        </w:rPr>
      </w:pPr>
    </w:p>
    <w:p w14:paraId="0EFE07BF" w14:textId="77777777" w:rsidR="0035647C" w:rsidRDefault="0035647C" w:rsidP="00972FBB">
      <w:pPr>
        <w:rPr>
          <w:sz w:val="24"/>
        </w:rPr>
      </w:pPr>
    </w:p>
    <w:p w14:paraId="3D6395F9" w14:textId="3AE489B3" w:rsidR="00972FBB" w:rsidRPr="00B85B74" w:rsidRDefault="00972FBB" w:rsidP="00F50D50">
      <w:pPr>
        <w:pStyle w:val="Titolo1"/>
      </w:pPr>
      <w:bookmarkStart w:id="847" w:name="_Toc179902070"/>
      <w:r w:rsidRPr="00AA5AEA">
        <w:t>Chiarimenti sulla valutazione dell'analisi di rischio tenendo conto della valutazione degli impatti e delle tendenze dei contaminanti</w:t>
      </w:r>
      <w:bookmarkEnd w:id="847"/>
    </w:p>
    <w:p w14:paraId="11C2ACDE" w14:textId="77777777" w:rsidR="003B1732" w:rsidRDefault="003B1732" w:rsidP="00972FBB">
      <w:pPr>
        <w:rPr>
          <w:sz w:val="24"/>
        </w:rPr>
      </w:pPr>
    </w:p>
    <w:p w14:paraId="794A08CD" w14:textId="77777777" w:rsidR="00FF514E" w:rsidRDefault="00FF514E" w:rsidP="00FF514E">
      <w:pPr>
        <w:rPr>
          <w:sz w:val="24"/>
        </w:rPr>
      </w:pPr>
      <w:r w:rsidRPr="000650CB">
        <w:rPr>
          <w:sz w:val="24"/>
        </w:rPr>
        <w:t xml:space="preserve">La CIS Guidance </w:t>
      </w:r>
      <w:r w:rsidRPr="00B051BD">
        <w:rPr>
          <w:sz w:val="24"/>
        </w:rPr>
        <w:t xml:space="preserve">n. </w:t>
      </w:r>
      <w:r w:rsidRPr="000650CB">
        <w:rPr>
          <w:sz w:val="24"/>
        </w:rPr>
        <w:t xml:space="preserve">18 illustra </w:t>
      </w:r>
      <w:r w:rsidRPr="00B051BD">
        <w:rPr>
          <w:sz w:val="24"/>
        </w:rPr>
        <w:t xml:space="preserve">le modalità e i punti di vista con i quali si valuta lo stato dei corpi idrici e l’analisi di rischio (Figura 7.1): </w:t>
      </w:r>
      <w:r w:rsidRPr="000650CB">
        <w:rPr>
          <w:sz w:val="24"/>
        </w:rPr>
        <w:t>la valutazione dello stato guarda all’indietro durante l’ultimo ciclo di pianificazione, mentre la valutazione del rischio guarda al raggiungimento del buono stato alla fine del ciclo successivo d</w:t>
      </w:r>
      <w:r w:rsidRPr="00B051BD">
        <w:rPr>
          <w:sz w:val="24"/>
        </w:rPr>
        <w:t>i pianificazione.</w:t>
      </w:r>
    </w:p>
    <w:p w14:paraId="284095E3" w14:textId="77777777" w:rsidR="00FF514E" w:rsidRDefault="00FF514E" w:rsidP="00FF514E">
      <w:pPr>
        <w:rPr>
          <w:sz w:val="24"/>
        </w:rPr>
      </w:pPr>
      <w:r>
        <w:rPr>
          <w:sz w:val="24"/>
        </w:rPr>
        <w:t>Nella valutazione del rischio è pertanto insita la valutazione delle tendenze in atto e la possibilità di valutare lo stato e il raggiungimento degli obiettivi alla fine del ciclo sessennale, tenendo conto delle misure in atto e degli effetti derivanti dall’introduzione di nuove misure per ridurre le pressioni antropiche e quindi gli impatti.</w:t>
      </w:r>
    </w:p>
    <w:p w14:paraId="50C2F137" w14:textId="1728FCA5" w:rsidR="00FF514E" w:rsidRDefault="00FF514E" w:rsidP="00FF514E">
      <w:pPr>
        <w:rPr>
          <w:sz w:val="24"/>
        </w:rPr>
      </w:pPr>
      <w:r w:rsidRPr="000650CB">
        <w:rPr>
          <w:sz w:val="24"/>
        </w:rPr>
        <w:t>La L</w:t>
      </w:r>
      <w:r>
        <w:rPr>
          <w:sz w:val="24"/>
        </w:rPr>
        <w:t xml:space="preserve">inea Guida SNPA </w:t>
      </w:r>
      <w:r w:rsidRPr="000650CB">
        <w:rPr>
          <w:sz w:val="24"/>
        </w:rPr>
        <w:t xml:space="preserve">11/2018, prevede </w:t>
      </w:r>
      <w:r>
        <w:rPr>
          <w:sz w:val="24"/>
        </w:rPr>
        <w:t xml:space="preserve">la valutazione delle pressioni antropiche, che </w:t>
      </w:r>
      <w:r w:rsidRPr="00AA30D3">
        <w:rPr>
          <w:sz w:val="24"/>
        </w:rPr>
        <w:t>possono o meno essere significative</w:t>
      </w:r>
      <w:r>
        <w:rPr>
          <w:sz w:val="24"/>
        </w:rPr>
        <w:t>,</w:t>
      </w:r>
      <w:r w:rsidRPr="00AA30D3">
        <w:rPr>
          <w:sz w:val="24"/>
        </w:rPr>
        <w:t xml:space="preserve"> </w:t>
      </w:r>
      <w:r w:rsidRPr="000650CB">
        <w:rPr>
          <w:sz w:val="24"/>
        </w:rPr>
        <w:t xml:space="preserve">e </w:t>
      </w:r>
      <w:r>
        <w:rPr>
          <w:sz w:val="24"/>
        </w:rPr>
        <w:t>ch</w:t>
      </w:r>
      <w:r w:rsidRPr="00AA30D3">
        <w:rPr>
          <w:sz w:val="24"/>
        </w:rPr>
        <w:t xml:space="preserve">e possono </w:t>
      </w:r>
      <w:r>
        <w:rPr>
          <w:sz w:val="24"/>
        </w:rPr>
        <w:t xml:space="preserve">procurare </w:t>
      </w:r>
      <w:r w:rsidRPr="00AA30D3">
        <w:rPr>
          <w:sz w:val="24"/>
        </w:rPr>
        <w:t>impatti significativi</w:t>
      </w:r>
      <w:r>
        <w:rPr>
          <w:sz w:val="24"/>
        </w:rPr>
        <w:t xml:space="preserve">. La valutazione avviene attraverso appositi indicatori per le acque sotterranee, che sono sintetizzati nella Tabella 7.1, </w:t>
      </w:r>
      <w:r w:rsidRPr="00AA30D3">
        <w:rPr>
          <w:sz w:val="24"/>
        </w:rPr>
        <w:t xml:space="preserve">molti dei quali considerano i trend </w:t>
      </w:r>
      <w:r>
        <w:rPr>
          <w:sz w:val="24"/>
        </w:rPr>
        <w:t xml:space="preserve">delle concentrazioni o dei livelli di falda </w:t>
      </w:r>
      <w:r w:rsidRPr="00AA30D3">
        <w:rPr>
          <w:sz w:val="24"/>
        </w:rPr>
        <w:t>(es: salinizzazione, intrusione salina: trend &gt;0 cloruri su più del 10% del GWB; media annua nitrati &gt;25mg/L; trend livelli falda su più del 10% del GWB).</w:t>
      </w:r>
    </w:p>
    <w:p w14:paraId="5DFD6227" w14:textId="6FE1D98C" w:rsidR="00D75A6A" w:rsidRDefault="00D75A6A" w:rsidP="00FF514E">
      <w:pPr>
        <w:rPr>
          <w:sz w:val="24"/>
        </w:rPr>
      </w:pPr>
      <w:r>
        <w:rPr>
          <w:sz w:val="24"/>
        </w:rPr>
        <w:t>Un</w:t>
      </w:r>
      <w:r w:rsidR="00870112">
        <w:rPr>
          <w:sz w:val="24"/>
        </w:rPr>
        <w:t xml:space="preserve"> </w:t>
      </w:r>
      <w:r>
        <w:rPr>
          <w:sz w:val="24"/>
        </w:rPr>
        <w:t xml:space="preserve">utile </w:t>
      </w:r>
      <w:r w:rsidR="00870112">
        <w:rPr>
          <w:sz w:val="24"/>
        </w:rPr>
        <w:t xml:space="preserve">esempio per la </w:t>
      </w:r>
      <w:r>
        <w:rPr>
          <w:sz w:val="24"/>
        </w:rPr>
        <w:t xml:space="preserve">sintesi delle valutazioni relative a pressioni, impatti e tendenze è stata riportata in Tabella 7.2, dove per ciascun corpo idrico si presenta un quadro sinottico dello stato, delle pressioni e impatti presenti e le tendenze </w:t>
      </w:r>
      <w:r w:rsidR="00EE54CD">
        <w:rPr>
          <w:sz w:val="24"/>
        </w:rPr>
        <w:t xml:space="preserve">calcolate per le diverse sostanze chimiche che possono risultare con incremento </w:t>
      </w:r>
      <w:r>
        <w:rPr>
          <w:sz w:val="24"/>
        </w:rPr>
        <w:t>statisticamente significativ</w:t>
      </w:r>
      <w:r w:rsidR="00EE54CD">
        <w:rPr>
          <w:sz w:val="24"/>
        </w:rPr>
        <w:t>o, con incremento ambientalmente significativo (A) e con inversioni significative di tendenza (I)</w:t>
      </w:r>
      <w:r>
        <w:rPr>
          <w:sz w:val="24"/>
        </w:rPr>
        <w:t xml:space="preserve">. A questo proposito il Manuale e </w:t>
      </w:r>
      <w:r w:rsidRPr="00D75A6A">
        <w:rPr>
          <w:sz w:val="24"/>
        </w:rPr>
        <w:t>Linee Guida 161/2017</w:t>
      </w:r>
      <w:r w:rsidR="001310E5" w:rsidRPr="001310E5">
        <w:rPr>
          <w:sz w:val="24"/>
        </w:rPr>
        <w:t xml:space="preserve"> </w:t>
      </w:r>
      <w:r w:rsidR="001310E5" w:rsidRPr="00AA30D3">
        <w:rPr>
          <w:sz w:val="24"/>
        </w:rPr>
        <w:t>risponde a quanto richiesto dal DM 6/7/2016</w:t>
      </w:r>
      <w:r w:rsidR="001310E5">
        <w:rPr>
          <w:sz w:val="24"/>
        </w:rPr>
        <w:t xml:space="preserve"> e</w:t>
      </w:r>
      <w:r>
        <w:rPr>
          <w:sz w:val="24"/>
        </w:rPr>
        <w:t xml:space="preserve"> </w:t>
      </w:r>
      <w:r w:rsidR="00D615B7">
        <w:rPr>
          <w:sz w:val="24"/>
        </w:rPr>
        <w:t>contiene le modalità per individuare le tendenze statisticamente significat</w:t>
      </w:r>
      <w:r w:rsidR="005D4C8D">
        <w:rPr>
          <w:sz w:val="24"/>
        </w:rPr>
        <w:t>ive monotone e indica per le serie storiche con più di 14 anni la possibilità di calcolare anche le inversioni di tendenza.</w:t>
      </w:r>
    </w:p>
    <w:p w14:paraId="3E9F63F5" w14:textId="70C47F72" w:rsidR="005D4C8D" w:rsidRDefault="005D4C8D" w:rsidP="00FF514E">
      <w:pPr>
        <w:rPr>
          <w:sz w:val="24"/>
        </w:rPr>
      </w:pPr>
      <w:r>
        <w:rPr>
          <w:sz w:val="24"/>
        </w:rPr>
        <w:lastRenderedPageBreak/>
        <w:t xml:space="preserve">Sono state condivise nell’ambito </w:t>
      </w:r>
      <w:r w:rsidR="000B7C78">
        <w:rPr>
          <w:sz w:val="24"/>
        </w:rPr>
        <w:t>dei lavori</w:t>
      </w:r>
      <w:r>
        <w:rPr>
          <w:sz w:val="24"/>
        </w:rPr>
        <w:t xml:space="preserve"> le modalità di elaborazione e le valutazioni in merito alle tendenze statisticamente e ambientalmente significative, necessarie per una corretta analisi di rischio.</w:t>
      </w:r>
    </w:p>
    <w:p w14:paraId="5A3E0582" w14:textId="18BBA652" w:rsidR="00190155" w:rsidRDefault="00584023" w:rsidP="00FF514E">
      <w:pPr>
        <w:rPr>
          <w:sz w:val="24"/>
        </w:rPr>
      </w:pPr>
      <w:r>
        <w:rPr>
          <w:sz w:val="24"/>
        </w:rPr>
        <w:t>Si informa che nell’ambito delle attività della RR-TEM-09 sono in corso con Ispra l</w:t>
      </w:r>
      <w:r w:rsidR="006C681F">
        <w:rPr>
          <w:sz w:val="24"/>
        </w:rPr>
        <w:t>’implementazione e l</w:t>
      </w:r>
      <w:r>
        <w:rPr>
          <w:sz w:val="24"/>
        </w:rPr>
        <w:t>a messa a disposizione di un applicativo per il calcolo delle tendenze</w:t>
      </w:r>
      <w:r w:rsidR="00C21B0A">
        <w:rPr>
          <w:sz w:val="24"/>
        </w:rPr>
        <w:t>,</w:t>
      </w:r>
      <w:r>
        <w:rPr>
          <w:sz w:val="24"/>
        </w:rPr>
        <w:t xml:space="preserve"> </w:t>
      </w:r>
      <w:r w:rsidR="0083430F">
        <w:rPr>
          <w:sz w:val="24"/>
        </w:rPr>
        <w:t xml:space="preserve">che sarà </w:t>
      </w:r>
      <w:r>
        <w:rPr>
          <w:sz w:val="24"/>
        </w:rPr>
        <w:t xml:space="preserve">utilizzabile dal portale </w:t>
      </w:r>
      <w:proofErr w:type="spellStart"/>
      <w:r>
        <w:rPr>
          <w:sz w:val="24"/>
        </w:rPr>
        <w:t>Sintai</w:t>
      </w:r>
      <w:proofErr w:type="spellEnd"/>
      <w:r w:rsidR="00C21B0A">
        <w:rPr>
          <w:sz w:val="24"/>
        </w:rPr>
        <w:t>,</w:t>
      </w:r>
      <w:r>
        <w:rPr>
          <w:sz w:val="24"/>
        </w:rPr>
        <w:t xml:space="preserve"> in grado di ricevere file di dati e restitui</w:t>
      </w:r>
      <w:r w:rsidR="00C21B0A">
        <w:rPr>
          <w:sz w:val="24"/>
        </w:rPr>
        <w:t>re le elaborazioni</w:t>
      </w:r>
      <w:r w:rsidR="005D274B">
        <w:rPr>
          <w:sz w:val="24"/>
        </w:rPr>
        <w:t xml:space="preserve"> anche grafiche</w:t>
      </w:r>
      <w:r w:rsidR="00C21B0A">
        <w:rPr>
          <w:sz w:val="24"/>
        </w:rPr>
        <w:t xml:space="preserve"> delle tendenze e inversione di tendenza</w:t>
      </w:r>
      <w:r w:rsidR="006853F7">
        <w:rPr>
          <w:sz w:val="24"/>
        </w:rPr>
        <w:t xml:space="preserve">. In questo modo si semplificano le modalità di utilizzo dell’applicativo da parte delle Agenzie e si garantisce uniformità nelle modalità di </w:t>
      </w:r>
      <w:r w:rsidR="005D274B">
        <w:rPr>
          <w:sz w:val="24"/>
        </w:rPr>
        <w:t>elaborazione</w:t>
      </w:r>
      <w:r w:rsidR="006853F7">
        <w:rPr>
          <w:sz w:val="24"/>
        </w:rPr>
        <w:t xml:space="preserve"> e </w:t>
      </w:r>
      <w:r w:rsidR="005D274B">
        <w:rPr>
          <w:sz w:val="24"/>
        </w:rPr>
        <w:t xml:space="preserve">di restituzione dei </w:t>
      </w:r>
      <w:r w:rsidR="006853F7">
        <w:rPr>
          <w:sz w:val="24"/>
        </w:rPr>
        <w:t xml:space="preserve">risultati a scala nazionale. L’applicativo è stato utilizzato come sperimentazione nell’ambito delle attività della Linea di Attività </w:t>
      </w:r>
      <w:r w:rsidR="006C681F">
        <w:rPr>
          <w:sz w:val="24"/>
        </w:rPr>
        <w:t>RR-TEM-09-02 per la valutazione dei trend di nitrati.</w:t>
      </w:r>
    </w:p>
    <w:p w14:paraId="686F31E6" w14:textId="373C4A46" w:rsidR="006C681F" w:rsidRDefault="006C681F" w:rsidP="00FF514E">
      <w:pPr>
        <w:rPr>
          <w:sz w:val="24"/>
        </w:rPr>
      </w:pPr>
      <w:r>
        <w:rPr>
          <w:sz w:val="24"/>
        </w:rPr>
        <w:t>Al termine dell’implementazione dell’applicativo</w:t>
      </w:r>
      <w:r w:rsidR="005D274B">
        <w:rPr>
          <w:sz w:val="24"/>
        </w:rPr>
        <w:t xml:space="preserve"> e la messa a disposizione sulla piattaforma </w:t>
      </w:r>
      <w:proofErr w:type="spellStart"/>
      <w:r w:rsidR="005D274B">
        <w:rPr>
          <w:sz w:val="24"/>
        </w:rPr>
        <w:t>Sintai</w:t>
      </w:r>
      <w:proofErr w:type="spellEnd"/>
      <w:r w:rsidR="005D274B">
        <w:rPr>
          <w:sz w:val="24"/>
        </w:rPr>
        <w:t xml:space="preserve"> da parte di Ispra,</w:t>
      </w:r>
      <w:r>
        <w:rPr>
          <w:sz w:val="24"/>
        </w:rPr>
        <w:t xml:space="preserve"> sarà possibile </w:t>
      </w:r>
      <w:r w:rsidR="005D274B">
        <w:rPr>
          <w:sz w:val="24"/>
        </w:rPr>
        <w:t xml:space="preserve">utilizzarlo per </w:t>
      </w:r>
      <w:r>
        <w:rPr>
          <w:sz w:val="24"/>
        </w:rPr>
        <w:t xml:space="preserve">calcolare le tendenze oltre </w:t>
      </w:r>
      <w:r w:rsidR="00A8553D">
        <w:rPr>
          <w:sz w:val="24"/>
        </w:rPr>
        <w:t xml:space="preserve">che </w:t>
      </w:r>
      <w:r>
        <w:rPr>
          <w:sz w:val="24"/>
        </w:rPr>
        <w:t xml:space="preserve">per le concentrazioni </w:t>
      </w:r>
      <w:r w:rsidR="005D274B">
        <w:rPr>
          <w:sz w:val="24"/>
        </w:rPr>
        <w:t xml:space="preserve">di sostanze chimiche, </w:t>
      </w:r>
      <w:r>
        <w:rPr>
          <w:sz w:val="24"/>
        </w:rPr>
        <w:t>anche per i livelli di falda.</w:t>
      </w:r>
    </w:p>
    <w:p w14:paraId="0052627B" w14:textId="77777777" w:rsidR="003908E2" w:rsidRDefault="003908E2" w:rsidP="00972FBB">
      <w:pPr>
        <w:rPr>
          <w:sz w:val="24"/>
        </w:rPr>
      </w:pPr>
    </w:p>
    <w:p w14:paraId="45EE6CFE" w14:textId="7015CFAF" w:rsidR="003908E2" w:rsidRDefault="00787A82" w:rsidP="00972FBB">
      <w:pPr>
        <w:rPr>
          <w:sz w:val="24"/>
        </w:rPr>
      </w:pPr>
      <w:r w:rsidRPr="00787A82">
        <w:rPr>
          <w:noProof/>
          <w:sz w:val="24"/>
        </w:rPr>
        <w:drawing>
          <wp:inline distT="0" distB="0" distL="0" distR="0" wp14:anchorId="0FCD5627" wp14:editId="40C3D16D">
            <wp:extent cx="5235394" cy="2804403"/>
            <wp:effectExtent l="19050" t="19050" r="22860" b="1524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5394" cy="2804403"/>
                    </a:xfrm>
                    <a:prstGeom prst="rect">
                      <a:avLst/>
                    </a:prstGeom>
                    <a:ln w="12700">
                      <a:solidFill>
                        <a:schemeClr val="tx1"/>
                      </a:solidFill>
                    </a:ln>
                  </pic:spPr>
                </pic:pic>
              </a:graphicData>
            </a:graphic>
          </wp:inline>
        </w:drawing>
      </w:r>
    </w:p>
    <w:p w14:paraId="39ED66A1" w14:textId="7238BC5E" w:rsidR="003908E2" w:rsidRPr="00F50D50" w:rsidRDefault="00787A82" w:rsidP="00972FBB">
      <w:pPr>
        <w:rPr>
          <w:szCs w:val="20"/>
        </w:rPr>
      </w:pPr>
      <w:r w:rsidRPr="00F50D50">
        <w:rPr>
          <w:szCs w:val="20"/>
        </w:rPr>
        <w:t>Figura 7.1: Rappresentazione schematica del diverso approccio tra valutazione dello stato e analisi di rischio (da CIS Guidance n. 18)</w:t>
      </w:r>
    </w:p>
    <w:p w14:paraId="30BA065B" w14:textId="77777777" w:rsidR="003908E2" w:rsidRDefault="003908E2" w:rsidP="00972FBB">
      <w:pPr>
        <w:rPr>
          <w:sz w:val="24"/>
        </w:rPr>
      </w:pPr>
    </w:p>
    <w:p w14:paraId="7ABF8FEB" w14:textId="77777777" w:rsidR="008A7CAB" w:rsidRDefault="008A7CAB" w:rsidP="00972FBB">
      <w:pPr>
        <w:rPr>
          <w:sz w:val="24"/>
        </w:rPr>
      </w:pPr>
    </w:p>
    <w:p w14:paraId="45619DDB" w14:textId="0DA74DF9" w:rsidR="00876862" w:rsidRPr="00F50D50" w:rsidRDefault="00876862" w:rsidP="00876862">
      <w:pPr>
        <w:rPr>
          <w:szCs w:val="20"/>
        </w:rPr>
      </w:pPr>
      <w:r w:rsidRPr="00F50D50">
        <w:rPr>
          <w:szCs w:val="20"/>
        </w:rPr>
        <w:t>Tabella 7.</w:t>
      </w:r>
      <w:r w:rsidR="00FF514E">
        <w:rPr>
          <w:szCs w:val="20"/>
        </w:rPr>
        <w:t>1</w:t>
      </w:r>
      <w:r w:rsidRPr="00F50D50">
        <w:rPr>
          <w:szCs w:val="20"/>
        </w:rPr>
        <w:t>: Tabella riassuntiva pressioni/impatti/tendenze acque sotterranee (LG SNPA 11/2018)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72"/>
        <w:gridCol w:w="1146"/>
        <w:gridCol w:w="1217"/>
        <w:gridCol w:w="2403"/>
        <w:gridCol w:w="2290"/>
      </w:tblGrid>
      <w:tr w:rsidR="00C037F3" w:rsidRPr="00C037F3" w14:paraId="592CB3EA" w14:textId="77777777" w:rsidTr="00F50D50">
        <w:tc>
          <w:tcPr>
            <w:tcW w:w="1336" w:type="pct"/>
            <w:shd w:val="clear" w:color="auto" w:fill="auto"/>
            <w:tcMar>
              <w:top w:w="15" w:type="dxa"/>
              <w:left w:w="84" w:type="dxa"/>
              <w:bottom w:w="0" w:type="dxa"/>
              <w:right w:w="84" w:type="dxa"/>
            </w:tcMar>
            <w:vAlign w:val="center"/>
            <w:hideMark/>
          </w:tcPr>
          <w:p w14:paraId="7D1D401D" w14:textId="77777777" w:rsidR="00C037F3" w:rsidRPr="00F50D50" w:rsidRDefault="00C037F3" w:rsidP="00C037F3">
            <w:pPr>
              <w:rPr>
                <w:sz w:val="18"/>
                <w:szCs w:val="18"/>
              </w:rPr>
            </w:pPr>
            <w:r w:rsidRPr="00F50D50">
              <w:rPr>
                <w:b/>
                <w:bCs/>
                <w:sz w:val="18"/>
                <w:szCs w:val="18"/>
              </w:rPr>
              <w:t>Tipologia di impatto</w:t>
            </w:r>
          </w:p>
        </w:tc>
        <w:tc>
          <w:tcPr>
            <w:tcW w:w="595" w:type="pct"/>
            <w:shd w:val="clear" w:color="auto" w:fill="auto"/>
            <w:tcMar>
              <w:top w:w="15" w:type="dxa"/>
              <w:left w:w="84" w:type="dxa"/>
              <w:bottom w:w="0" w:type="dxa"/>
              <w:right w:w="84" w:type="dxa"/>
            </w:tcMar>
            <w:vAlign w:val="center"/>
            <w:hideMark/>
          </w:tcPr>
          <w:p w14:paraId="66319E94" w14:textId="77777777" w:rsidR="00C037F3" w:rsidRPr="00F50D50" w:rsidRDefault="00C037F3" w:rsidP="00C037F3">
            <w:pPr>
              <w:rPr>
                <w:sz w:val="18"/>
                <w:szCs w:val="18"/>
              </w:rPr>
            </w:pPr>
            <w:r w:rsidRPr="00F50D50">
              <w:rPr>
                <w:b/>
                <w:bCs/>
                <w:sz w:val="18"/>
                <w:szCs w:val="18"/>
              </w:rPr>
              <w:t>Acronimo L.G.</w:t>
            </w:r>
          </w:p>
        </w:tc>
        <w:tc>
          <w:tcPr>
            <w:tcW w:w="632" w:type="pct"/>
            <w:shd w:val="clear" w:color="auto" w:fill="auto"/>
            <w:tcMar>
              <w:top w:w="15" w:type="dxa"/>
              <w:left w:w="84" w:type="dxa"/>
              <w:bottom w:w="0" w:type="dxa"/>
              <w:right w:w="84" w:type="dxa"/>
            </w:tcMar>
            <w:vAlign w:val="center"/>
            <w:hideMark/>
          </w:tcPr>
          <w:p w14:paraId="189D9252" w14:textId="77777777" w:rsidR="00C037F3" w:rsidRPr="00F50D50" w:rsidRDefault="00C037F3" w:rsidP="00C037F3">
            <w:pPr>
              <w:rPr>
                <w:sz w:val="18"/>
                <w:szCs w:val="18"/>
              </w:rPr>
            </w:pPr>
            <w:r w:rsidRPr="00F50D50">
              <w:rPr>
                <w:b/>
                <w:bCs/>
                <w:sz w:val="18"/>
                <w:szCs w:val="18"/>
              </w:rPr>
              <w:t>Acronimo Database PdG</w:t>
            </w:r>
          </w:p>
        </w:tc>
        <w:tc>
          <w:tcPr>
            <w:tcW w:w="1248" w:type="pct"/>
            <w:shd w:val="clear" w:color="auto" w:fill="auto"/>
            <w:tcMar>
              <w:top w:w="15" w:type="dxa"/>
              <w:left w:w="84" w:type="dxa"/>
              <w:bottom w:w="0" w:type="dxa"/>
              <w:right w:w="84" w:type="dxa"/>
            </w:tcMar>
            <w:vAlign w:val="center"/>
            <w:hideMark/>
          </w:tcPr>
          <w:p w14:paraId="7003259C" w14:textId="77777777" w:rsidR="00C037F3" w:rsidRPr="00F50D50" w:rsidRDefault="00C037F3" w:rsidP="00C037F3">
            <w:pPr>
              <w:rPr>
                <w:sz w:val="18"/>
                <w:szCs w:val="18"/>
              </w:rPr>
            </w:pPr>
            <w:r w:rsidRPr="00F50D50">
              <w:rPr>
                <w:b/>
                <w:bCs/>
                <w:sz w:val="18"/>
                <w:szCs w:val="18"/>
              </w:rPr>
              <w:t>Indicatori considerati nelle L.G.</w:t>
            </w:r>
          </w:p>
        </w:tc>
        <w:tc>
          <w:tcPr>
            <w:tcW w:w="1189" w:type="pct"/>
            <w:shd w:val="clear" w:color="auto" w:fill="auto"/>
            <w:tcMar>
              <w:top w:w="15" w:type="dxa"/>
              <w:left w:w="84" w:type="dxa"/>
              <w:bottom w:w="0" w:type="dxa"/>
              <w:right w:w="84" w:type="dxa"/>
            </w:tcMar>
            <w:vAlign w:val="center"/>
            <w:hideMark/>
          </w:tcPr>
          <w:p w14:paraId="43C6B900" w14:textId="77777777" w:rsidR="00C037F3" w:rsidRPr="00F50D50" w:rsidRDefault="00C037F3" w:rsidP="00C037F3">
            <w:pPr>
              <w:rPr>
                <w:sz w:val="18"/>
                <w:szCs w:val="18"/>
              </w:rPr>
            </w:pPr>
            <w:r w:rsidRPr="00F50D50">
              <w:rPr>
                <w:b/>
                <w:bCs/>
                <w:sz w:val="18"/>
                <w:szCs w:val="18"/>
              </w:rPr>
              <w:t>Soglie previste nelle L.G.</w:t>
            </w:r>
          </w:p>
        </w:tc>
      </w:tr>
      <w:tr w:rsidR="00C037F3" w:rsidRPr="00C037F3" w14:paraId="53C9E7E6" w14:textId="77777777" w:rsidTr="00F50D50">
        <w:tc>
          <w:tcPr>
            <w:tcW w:w="1336" w:type="pct"/>
            <w:shd w:val="clear" w:color="auto" w:fill="auto"/>
            <w:tcMar>
              <w:top w:w="15" w:type="dxa"/>
              <w:left w:w="84" w:type="dxa"/>
              <w:bottom w:w="0" w:type="dxa"/>
              <w:right w:w="84" w:type="dxa"/>
            </w:tcMar>
            <w:vAlign w:val="center"/>
            <w:hideMark/>
          </w:tcPr>
          <w:p w14:paraId="48B341EB" w14:textId="77777777" w:rsidR="00C037F3" w:rsidRPr="00F50D50" w:rsidRDefault="00C037F3" w:rsidP="00C037F3">
            <w:pPr>
              <w:rPr>
                <w:sz w:val="18"/>
                <w:szCs w:val="18"/>
              </w:rPr>
            </w:pPr>
            <w:r w:rsidRPr="00F50D50">
              <w:rPr>
                <w:b/>
                <w:bCs/>
                <w:sz w:val="18"/>
                <w:szCs w:val="18"/>
              </w:rPr>
              <w:t>Inquinamento da nutrienti</w:t>
            </w:r>
          </w:p>
        </w:tc>
        <w:tc>
          <w:tcPr>
            <w:tcW w:w="595" w:type="pct"/>
            <w:shd w:val="clear" w:color="auto" w:fill="auto"/>
            <w:tcMar>
              <w:top w:w="15" w:type="dxa"/>
              <w:left w:w="84" w:type="dxa"/>
              <w:bottom w:w="0" w:type="dxa"/>
              <w:right w:w="84" w:type="dxa"/>
            </w:tcMar>
            <w:vAlign w:val="center"/>
            <w:hideMark/>
          </w:tcPr>
          <w:p w14:paraId="1FF4BB8D" w14:textId="77777777" w:rsidR="00C037F3" w:rsidRPr="00F50D50" w:rsidRDefault="00C037F3" w:rsidP="00C037F3">
            <w:pPr>
              <w:rPr>
                <w:sz w:val="18"/>
                <w:szCs w:val="18"/>
              </w:rPr>
            </w:pPr>
            <w:r w:rsidRPr="00F50D50">
              <w:rPr>
                <w:sz w:val="18"/>
                <w:szCs w:val="18"/>
              </w:rPr>
              <w:t>NUTR</w:t>
            </w:r>
          </w:p>
        </w:tc>
        <w:tc>
          <w:tcPr>
            <w:tcW w:w="632" w:type="pct"/>
            <w:shd w:val="clear" w:color="auto" w:fill="auto"/>
            <w:tcMar>
              <w:top w:w="15" w:type="dxa"/>
              <w:left w:w="84" w:type="dxa"/>
              <w:bottom w:w="0" w:type="dxa"/>
              <w:right w:w="84" w:type="dxa"/>
            </w:tcMar>
            <w:vAlign w:val="center"/>
            <w:hideMark/>
          </w:tcPr>
          <w:p w14:paraId="0ACBC846" w14:textId="77777777" w:rsidR="00C037F3" w:rsidRPr="00F50D50" w:rsidRDefault="00C037F3" w:rsidP="00C037F3">
            <w:pPr>
              <w:rPr>
                <w:sz w:val="18"/>
                <w:szCs w:val="18"/>
              </w:rPr>
            </w:pPr>
            <w:r w:rsidRPr="00F50D50">
              <w:rPr>
                <w:sz w:val="18"/>
                <w:szCs w:val="18"/>
              </w:rPr>
              <w:t>IN</w:t>
            </w:r>
          </w:p>
        </w:tc>
        <w:tc>
          <w:tcPr>
            <w:tcW w:w="1248" w:type="pct"/>
            <w:shd w:val="clear" w:color="auto" w:fill="auto"/>
            <w:tcMar>
              <w:top w:w="15" w:type="dxa"/>
              <w:left w:w="84" w:type="dxa"/>
              <w:bottom w:w="0" w:type="dxa"/>
              <w:right w:w="84" w:type="dxa"/>
            </w:tcMar>
            <w:vAlign w:val="center"/>
            <w:hideMark/>
          </w:tcPr>
          <w:p w14:paraId="46CED3CF" w14:textId="77777777" w:rsidR="00C037F3" w:rsidRPr="00F50D50" w:rsidRDefault="00C037F3" w:rsidP="00C037F3">
            <w:pPr>
              <w:rPr>
                <w:sz w:val="18"/>
                <w:szCs w:val="18"/>
              </w:rPr>
            </w:pPr>
            <w:r w:rsidRPr="00F50D50">
              <w:rPr>
                <w:sz w:val="18"/>
                <w:szCs w:val="18"/>
              </w:rPr>
              <w:t>Media annua nitrati</w:t>
            </w:r>
          </w:p>
        </w:tc>
        <w:tc>
          <w:tcPr>
            <w:tcW w:w="1189" w:type="pct"/>
            <w:shd w:val="clear" w:color="auto" w:fill="auto"/>
            <w:tcMar>
              <w:top w:w="15" w:type="dxa"/>
              <w:left w:w="84" w:type="dxa"/>
              <w:bottom w:w="0" w:type="dxa"/>
              <w:right w:w="84" w:type="dxa"/>
            </w:tcMar>
            <w:vAlign w:val="center"/>
            <w:hideMark/>
          </w:tcPr>
          <w:p w14:paraId="07A096C0" w14:textId="77777777" w:rsidR="00C037F3" w:rsidRPr="00F50D50" w:rsidRDefault="00C037F3" w:rsidP="00C037F3">
            <w:pPr>
              <w:rPr>
                <w:sz w:val="18"/>
                <w:szCs w:val="18"/>
              </w:rPr>
            </w:pPr>
            <w:r w:rsidRPr="00F50D50">
              <w:rPr>
                <w:sz w:val="18"/>
                <w:szCs w:val="18"/>
              </w:rPr>
              <w:t>&gt;25 mg/L NO3</w:t>
            </w:r>
          </w:p>
        </w:tc>
      </w:tr>
      <w:tr w:rsidR="00C037F3" w:rsidRPr="00C037F3" w14:paraId="7A06E846" w14:textId="77777777" w:rsidTr="00F50D50">
        <w:tc>
          <w:tcPr>
            <w:tcW w:w="1336" w:type="pct"/>
            <w:vMerge w:val="restart"/>
            <w:shd w:val="clear" w:color="auto" w:fill="auto"/>
            <w:tcMar>
              <w:top w:w="15" w:type="dxa"/>
              <w:left w:w="84" w:type="dxa"/>
              <w:bottom w:w="0" w:type="dxa"/>
              <w:right w:w="84" w:type="dxa"/>
            </w:tcMar>
            <w:vAlign w:val="center"/>
            <w:hideMark/>
          </w:tcPr>
          <w:p w14:paraId="189F6A59" w14:textId="77777777" w:rsidR="00C037F3" w:rsidRPr="00F50D50" w:rsidRDefault="00C037F3" w:rsidP="00C037F3">
            <w:pPr>
              <w:rPr>
                <w:sz w:val="18"/>
                <w:szCs w:val="18"/>
              </w:rPr>
            </w:pPr>
            <w:r w:rsidRPr="00F50D50">
              <w:rPr>
                <w:b/>
                <w:bCs/>
                <w:sz w:val="18"/>
                <w:szCs w:val="18"/>
              </w:rPr>
              <w:t>Inquinamento chimico</w:t>
            </w:r>
          </w:p>
        </w:tc>
        <w:tc>
          <w:tcPr>
            <w:tcW w:w="595" w:type="pct"/>
            <w:vMerge w:val="restart"/>
            <w:shd w:val="clear" w:color="auto" w:fill="auto"/>
            <w:tcMar>
              <w:top w:w="15" w:type="dxa"/>
              <w:left w:w="84" w:type="dxa"/>
              <w:bottom w:w="0" w:type="dxa"/>
              <w:right w:w="84" w:type="dxa"/>
            </w:tcMar>
            <w:vAlign w:val="center"/>
            <w:hideMark/>
          </w:tcPr>
          <w:p w14:paraId="36BF8703" w14:textId="77777777" w:rsidR="00C037F3" w:rsidRPr="00F50D50" w:rsidRDefault="00C037F3" w:rsidP="00C037F3">
            <w:pPr>
              <w:rPr>
                <w:sz w:val="18"/>
                <w:szCs w:val="18"/>
              </w:rPr>
            </w:pPr>
            <w:r w:rsidRPr="00F50D50">
              <w:rPr>
                <w:sz w:val="18"/>
                <w:szCs w:val="18"/>
              </w:rPr>
              <w:t>CHEM</w:t>
            </w:r>
          </w:p>
        </w:tc>
        <w:tc>
          <w:tcPr>
            <w:tcW w:w="632" w:type="pct"/>
            <w:vMerge w:val="restart"/>
            <w:shd w:val="clear" w:color="auto" w:fill="auto"/>
            <w:tcMar>
              <w:top w:w="15" w:type="dxa"/>
              <w:left w:w="84" w:type="dxa"/>
              <w:bottom w:w="0" w:type="dxa"/>
              <w:right w:w="84" w:type="dxa"/>
            </w:tcMar>
            <w:vAlign w:val="center"/>
            <w:hideMark/>
          </w:tcPr>
          <w:p w14:paraId="6CAB5E25" w14:textId="77777777" w:rsidR="00C037F3" w:rsidRPr="00F50D50" w:rsidRDefault="00C037F3" w:rsidP="00C037F3">
            <w:pPr>
              <w:rPr>
                <w:sz w:val="18"/>
                <w:szCs w:val="18"/>
              </w:rPr>
            </w:pPr>
            <w:r w:rsidRPr="00F50D50">
              <w:rPr>
                <w:sz w:val="18"/>
                <w:szCs w:val="18"/>
              </w:rPr>
              <w:t>IC</w:t>
            </w:r>
          </w:p>
        </w:tc>
        <w:tc>
          <w:tcPr>
            <w:tcW w:w="1248" w:type="pct"/>
            <w:shd w:val="clear" w:color="auto" w:fill="auto"/>
            <w:tcMar>
              <w:top w:w="15" w:type="dxa"/>
              <w:left w:w="84" w:type="dxa"/>
              <w:bottom w:w="0" w:type="dxa"/>
              <w:right w:w="84" w:type="dxa"/>
            </w:tcMar>
            <w:vAlign w:val="center"/>
            <w:hideMark/>
          </w:tcPr>
          <w:p w14:paraId="0547AC67" w14:textId="77777777" w:rsidR="00C037F3" w:rsidRPr="00F50D50" w:rsidRDefault="00C037F3" w:rsidP="00C037F3">
            <w:pPr>
              <w:rPr>
                <w:sz w:val="18"/>
                <w:szCs w:val="18"/>
              </w:rPr>
            </w:pPr>
            <w:r w:rsidRPr="00F50D50">
              <w:rPr>
                <w:sz w:val="18"/>
                <w:szCs w:val="18"/>
              </w:rPr>
              <w:t xml:space="preserve">Concentrazione media annua </w:t>
            </w:r>
          </w:p>
          <w:p w14:paraId="29ADA1BE" w14:textId="77777777" w:rsidR="00C037F3" w:rsidRPr="00F50D50" w:rsidRDefault="00C037F3" w:rsidP="00C037F3">
            <w:pPr>
              <w:rPr>
                <w:sz w:val="18"/>
                <w:szCs w:val="18"/>
              </w:rPr>
            </w:pPr>
            <w:r w:rsidRPr="00F50D50">
              <w:rPr>
                <w:sz w:val="18"/>
                <w:szCs w:val="18"/>
              </w:rPr>
              <w:t>somma pesticidi</w:t>
            </w:r>
          </w:p>
        </w:tc>
        <w:tc>
          <w:tcPr>
            <w:tcW w:w="1189" w:type="pct"/>
            <w:shd w:val="clear" w:color="auto" w:fill="auto"/>
            <w:tcMar>
              <w:top w:w="15" w:type="dxa"/>
              <w:left w:w="84" w:type="dxa"/>
              <w:bottom w:w="0" w:type="dxa"/>
              <w:right w:w="84" w:type="dxa"/>
            </w:tcMar>
            <w:vAlign w:val="center"/>
            <w:hideMark/>
          </w:tcPr>
          <w:p w14:paraId="0522C3F4" w14:textId="77777777" w:rsidR="00C037F3" w:rsidRPr="00F50D50" w:rsidRDefault="00C037F3" w:rsidP="00C037F3">
            <w:pPr>
              <w:rPr>
                <w:sz w:val="18"/>
                <w:szCs w:val="18"/>
              </w:rPr>
            </w:pPr>
            <w:r w:rsidRPr="00F50D50">
              <w:rPr>
                <w:sz w:val="18"/>
                <w:szCs w:val="18"/>
              </w:rPr>
              <w:t>&gt;0</w:t>
            </w:r>
          </w:p>
        </w:tc>
      </w:tr>
      <w:tr w:rsidR="00876862" w:rsidRPr="00876862" w14:paraId="3C0056F7" w14:textId="77777777" w:rsidTr="00F50D50">
        <w:tc>
          <w:tcPr>
            <w:tcW w:w="1336" w:type="pct"/>
            <w:vMerge/>
            <w:shd w:val="clear" w:color="auto" w:fill="auto"/>
            <w:vAlign w:val="center"/>
            <w:hideMark/>
          </w:tcPr>
          <w:p w14:paraId="7AC725C6" w14:textId="77777777" w:rsidR="00C037F3" w:rsidRPr="00F50D50" w:rsidRDefault="00C037F3" w:rsidP="00C037F3">
            <w:pPr>
              <w:rPr>
                <w:sz w:val="18"/>
                <w:szCs w:val="18"/>
              </w:rPr>
            </w:pPr>
          </w:p>
        </w:tc>
        <w:tc>
          <w:tcPr>
            <w:tcW w:w="595" w:type="pct"/>
            <w:vMerge/>
            <w:shd w:val="clear" w:color="auto" w:fill="auto"/>
            <w:vAlign w:val="center"/>
            <w:hideMark/>
          </w:tcPr>
          <w:p w14:paraId="450122AD" w14:textId="77777777" w:rsidR="00C037F3" w:rsidRPr="00F50D50" w:rsidRDefault="00C037F3" w:rsidP="00C037F3">
            <w:pPr>
              <w:rPr>
                <w:sz w:val="18"/>
                <w:szCs w:val="18"/>
              </w:rPr>
            </w:pPr>
          </w:p>
        </w:tc>
        <w:tc>
          <w:tcPr>
            <w:tcW w:w="632" w:type="pct"/>
            <w:vMerge/>
            <w:shd w:val="clear" w:color="auto" w:fill="auto"/>
            <w:vAlign w:val="center"/>
            <w:hideMark/>
          </w:tcPr>
          <w:p w14:paraId="579C2987" w14:textId="77777777" w:rsidR="00C037F3" w:rsidRPr="00F50D50" w:rsidRDefault="00C037F3" w:rsidP="00C037F3">
            <w:pPr>
              <w:rPr>
                <w:sz w:val="18"/>
                <w:szCs w:val="18"/>
              </w:rPr>
            </w:pPr>
          </w:p>
        </w:tc>
        <w:tc>
          <w:tcPr>
            <w:tcW w:w="1248" w:type="pct"/>
            <w:shd w:val="clear" w:color="auto" w:fill="auto"/>
            <w:tcMar>
              <w:top w:w="15" w:type="dxa"/>
              <w:left w:w="84" w:type="dxa"/>
              <w:bottom w:w="0" w:type="dxa"/>
              <w:right w:w="84" w:type="dxa"/>
            </w:tcMar>
            <w:vAlign w:val="center"/>
            <w:hideMark/>
          </w:tcPr>
          <w:p w14:paraId="1CF2025A" w14:textId="77777777" w:rsidR="00C037F3" w:rsidRPr="00F50D50" w:rsidRDefault="00C037F3" w:rsidP="00C037F3">
            <w:pPr>
              <w:rPr>
                <w:sz w:val="18"/>
                <w:szCs w:val="18"/>
              </w:rPr>
            </w:pPr>
            <w:r w:rsidRPr="00F50D50">
              <w:rPr>
                <w:sz w:val="18"/>
                <w:szCs w:val="18"/>
              </w:rPr>
              <w:t>Riscontri positivi per sostanze ritenute correlate alla pressione</w:t>
            </w:r>
          </w:p>
        </w:tc>
        <w:tc>
          <w:tcPr>
            <w:tcW w:w="1189" w:type="pct"/>
            <w:shd w:val="clear" w:color="auto" w:fill="auto"/>
            <w:tcMar>
              <w:top w:w="15" w:type="dxa"/>
              <w:left w:w="84" w:type="dxa"/>
              <w:bottom w:w="0" w:type="dxa"/>
              <w:right w:w="84" w:type="dxa"/>
            </w:tcMar>
            <w:vAlign w:val="center"/>
            <w:hideMark/>
          </w:tcPr>
          <w:p w14:paraId="0B50F62A" w14:textId="77777777" w:rsidR="00C037F3" w:rsidRPr="00F50D50" w:rsidRDefault="00C037F3" w:rsidP="00C037F3">
            <w:pPr>
              <w:rPr>
                <w:sz w:val="18"/>
                <w:szCs w:val="18"/>
              </w:rPr>
            </w:pPr>
            <w:r w:rsidRPr="00F50D50">
              <w:rPr>
                <w:sz w:val="18"/>
                <w:szCs w:val="18"/>
              </w:rPr>
              <w:t>presenza valori &gt;LOQ</w:t>
            </w:r>
          </w:p>
        </w:tc>
      </w:tr>
      <w:tr w:rsidR="00876862" w:rsidRPr="00876862" w14:paraId="25EE983A" w14:textId="77777777" w:rsidTr="00F50D50">
        <w:tc>
          <w:tcPr>
            <w:tcW w:w="1336" w:type="pct"/>
            <w:vMerge/>
            <w:shd w:val="clear" w:color="auto" w:fill="auto"/>
            <w:vAlign w:val="center"/>
            <w:hideMark/>
          </w:tcPr>
          <w:p w14:paraId="741513ED" w14:textId="77777777" w:rsidR="00C037F3" w:rsidRPr="00F50D50" w:rsidRDefault="00C037F3" w:rsidP="00C037F3">
            <w:pPr>
              <w:rPr>
                <w:sz w:val="18"/>
                <w:szCs w:val="18"/>
              </w:rPr>
            </w:pPr>
          </w:p>
        </w:tc>
        <w:tc>
          <w:tcPr>
            <w:tcW w:w="595" w:type="pct"/>
            <w:vMerge/>
            <w:shd w:val="clear" w:color="auto" w:fill="auto"/>
            <w:vAlign w:val="center"/>
            <w:hideMark/>
          </w:tcPr>
          <w:p w14:paraId="67AA4EE6" w14:textId="77777777" w:rsidR="00C037F3" w:rsidRPr="00F50D50" w:rsidRDefault="00C037F3" w:rsidP="00C037F3">
            <w:pPr>
              <w:rPr>
                <w:sz w:val="18"/>
                <w:szCs w:val="18"/>
              </w:rPr>
            </w:pPr>
          </w:p>
        </w:tc>
        <w:tc>
          <w:tcPr>
            <w:tcW w:w="632" w:type="pct"/>
            <w:vMerge/>
            <w:shd w:val="clear" w:color="auto" w:fill="auto"/>
            <w:vAlign w:val="center"/>
            <w:hideMark/>
          </w:tcPr>
          <w:p w14:paraId="0BA1CBAA" w14:textId="77777777" w:rsidR="00C037F3" w:rsidRPr="00F50D50" w:rsidRDefault="00C037F3" w:rsidP="00C037F3">
            <w:pPr>
              <w:rPr>
                <w:sz w:val="18"/>
                <w:szCs w:val="18"/>
              </w:rPr>
            </w:pPr>
          </w:p>
        </w:tc>
        <w:tc>
          <w:tcPr>
            <w:tcW w:w="1248" w:type="pct"/>
            <w:shd w:val="clear" w:color="auto" w:fill="auto"/>
            <w:tcMar>
              <w:top w:w="15" w:type="dxa"/>
              <w:left w:w="84" w:type="dxa"/>
              <w:bottom w:w="0" w:type="dxa"/>
              <w:right w:w="84" w:type="dxa"/>
            </w:tcMar>
            <w:vAlign w:val="center"/>
            <w:hideMark/>
          </w:tcPr>
          <w:p w14:paraId="590EE0C5" w14:textId="77777777" w:rsidR="00C037F3" w:rsidRPr="00F50D50" w:rsidRDefault="00C037F3" w:rsidP="00C037F3">
            <w:pPr>
              <w:rPr>
                <w:sz w:val="18"/>
                <w:szCs w:val="18"/>
              </w:rPr>
            </w:pPr>
            <w:r w:rsidRPr="00F50D50">
              <w:rPr>
                <w:sz w:val="18"/>
                <w:szCs w:val="18"/>
              </w:rPr>
              <w:t xml:space="preserve">Concentrazione media annua </w:t>
            </w:r>
          </w:p>
          <w:p w14:paraId="2AD1BF42" w14:textId="77777777" w:rsidR="00C037F3" w:rsidRPr="00F50D50" w:rsidRDefault="00C037F3" w:rsidP="00C037F3">
            <w:pPr>
              <w:rPr>
                <w:sz w:val="18"/>
                <w:szCs w:val="18"/>
              </w:rPr>
            </w:pPr>
            <w:r w:rsidRPr="00F50D50">
              <w:rPr>
                <w:sz w:val="18"/>
                <w:szCs w:val="18"/>
              </w:rPr>
              <w:t>della somma di tutti i VOC</w:t>
            </w:r>
          </w:p>
          <w:p w14:paraId="4BA30AB6" w14:textId="77777777" w:rsidR="00C037F3" w:rsidRPr="00F50D50" w:rsidRDefault="00C037F3" w:rsidP="00C037F3">
            <w:pPr>
              <w:rPr>
                <w:sz w:val="18"/>
                <w:szCs w:val="18"/>
              </w:rPr>
            </w:pPr>
            <w:r w:rsidRPr="00F50D50">
              <w:rPr>
                <w:sz w:val="18"/>
                <w:szCs w:val="18"/>
              </w:rPr>
              <w:t>rinvenuti</w:t>
            </w:r>
          </w:p>
        </w:tc>
        <w:tc>
          <w:tcPr>
            <w:tcW w:w="1189" w:type="pct"/>
            <w:shd w:val="clear" w:color="auto" w:fill="auto"/>
            <w:tcMar>
              <w:top w:w="15" w:type="dxa"/>
              <w:left w:w="84" w:type="dxa"/>
              <w:bottom w:w="0" w:type="dxa"/>
              <w:right w:w="84" w:type="dxa"/>
            </w:tcMar>
            <w:vAlign w:val="center"/>
            <w:hideMark/>
          </w:tcPr>
          <w:p w14:paraId="48DEC9C0" w14:textId="77777777" w:rsidR="00C037F3" w:rsidRPr="00F50D50" w:rsidRDefault="00C037F3" w:rsidP="00C037F3">
            <w:pPr>
              <w:rPr>
                <w:sz w:val="18"/>
                <w:szCs w:val="18"/>
              </w:rPr>
            </w:pPr>
            <w:r w:rsidRPr="00F50D50">
              <w:rPr>
                <w:sz w:val="18"/>
                <w:szCs w:val="18"/>
              </w:rPr>
              <w:t>&gt;0</w:t>
            </w:r>
          </w:p>
        </w:tc>
      </w:tr>
      <w:tr w:rsidR="00876862" w:rsidRPr="00876862" w14:paraId="36355B66" w14:textId="77777777" w:rsidTr="00F50D50">
        <w:tc>
          <w:tcPr>
            <w:tcW w:w="1336" w:type="pct"/>
            <w:vMerge/>
            <w:shd w:val="clear" w:color="auto" w:fill="auto"/>
            <w:vAlign w:val="center"/>
            <w:hideMark/>
          </w:tcPr>
          <w:p w14:paraId="4D52BBDE" w14:textId="77777777" w:rsidR="00C037F3" w:rsidRPr="00F50D50" w:rsidRDefault="00C037F3" w:rsidP="00C037F3">
            <w:pPr>
              <w:rPr>
                <w:sz w:val="18"/>
                <w:szCs w:val="18"/>
              </w:rPr>
            </w:pPr>
          </w:p>
        </w:tc>
        <w:tc>
          <w:tcPr>
            <w:tcW w:w="595" w:type="pct"/>
            <w:vMerge/>
            <w:shd w:val="clear" w:color="auto" w:fill="auto"/>
            <w:vAlign w:val="center"/>
            <w:hideMark/>
          </w:tcPr>
          <w:p w14:paraId="79FE0278" w14:textId="77777777" w:rsidR="00C037F3" w:rsidRPr="00F50D50" w:rsidRDefault="00C037F3" w:rsidP="00C037F3">
            <w:pPr>
              <w:rPr>
                <w:sz w:val="18"/>
                <w:szCs w:val="18"/>
              </w:rPr>
            </w:pPr>
          </w:p>
        </w:tc>
        <w:tc>
          <w:tcPr>
            <w:tcW w:w="632" w:type="pct"/>
            <w:vMerge/>
            <w:shd w:val="clear" w:color="auto" w:fill="auto"/>
            <w:vAlign w:val="center"/>
            <w:hideMark/>
          </w:tcPr>
          <w:p w14:paraId="20B1B918" w14:textId="77777777" w:rsidR="00C037F3" w:rsidRPr="00F50D50" w:rsidRDefault="00C037F3" w:rsidP="00C037F3">
            <w:pPr>
              <w:rPr>
                <w:sz w:val="18"/>
                <w:szCs w:val="18"/>
              </w:rPr>
            </w:pPr>
          </w:p>
        </w:tc>
        <w:tc>
          <w:tcPr>
            <w:tcW w:w="1248" w:type="pct"/>
            <w:shd w:val="clear" w:color="auto" w:fill="auto"/>
            <w:tcMar>
              <w:top w:w="15" w:type="dxa"/>
              <w:left w:w="84" w:type="dxa"/>
              <w:bottom w:w="0" w:type="dxa"/>
              <w:right w:w="84" w:type="dxa"/>
            </w:tcMar>
            <w:vAlign w:val="center"/>
            <w:hideMark/>
          </w:tcPr>
          <w:p w14:paraId="5D169F2A" w14:textId="77777777" w:rsidR="00C037F3" w:rsidRPr="00F50D50" w:rsidRDefault="00C037F3" w:rsidP="00C037F3">
            <w:pPr>
              <w:rPr>
                <w:sz w:val="18"/>
                <w:szCs w:val="18"/>
              </w:rPr>
            </w:pPr>
            <w:r w:rsidRPr="00F50D50">
              <w:rPr>
                <w:sz w:val="18"/>
                <w:szCs w:val="18"/>
              </w:rPr>
              <w:t>Riscontri positivi per sostanze non più autorizzate o utilizzate da decenni</w:t>
            </w:r>
          </w:p>
        </w:tc>
        <w:tc>
          <w:tcPr>
            <w:tcW w:w="1189" w:type="pct"/>
            <w:shd w:val="clear" w:color="auto" w:fill="auto"/>
            <w:tcMar>
              <w:top w:w="15" w:type="dxa"/>
              <w:left w:w="84" w:type="dxa"/>
              <w:bottom w:w="0" w:type="dxa"/>
              <w:right w:w="84" w:type="dxa"/>
            </w:tcMar>
            <w:vAlign w:val="center"/>
            <w:hideMark/>
          </w:tcPr>
          <w:p w14:paraId="47E4F91B" w14:textId="77777777" w:rsidR="00C037F3" w:rsidRPr="00F50D50" w:rsidRDefault="00C037F3" w:rsidP="00C037F3">
            <w:pPr>
              <w:rPr>
                <w:sz w:val="18"/>
                <w:szCs w:val="18"/>
              </w:rPr>
            </w:pPr>
            <w:r w:rsidRPr="00F50D50">
              <w:rPr>
                <w:sz w:val="18"/>
                <w:szCs w:val="18"/>
              </w:rPr>
              <w:t>presenza valori &gt;LOQ</w:t>
            </w:r>
          </w:p>
        </w:tc>
      </w:tr>
      <w:tr w:rsidR="00C037F3" w:rsidRPr="00C037F3" w14:paraId="3D8EA59F" w14:textId="77777777" w:rsidTr="00F50D50">
        <w:tc>
          <w:tcPr>
            <w:tcW w:w="1336" w:type="pct"/>
            <w:shd w:val="clear" w:color="auto" w:fill="auto"/>
            <w:tcMar>
              <w:top w:w="15" w:type="dxa"/>
              <w:left w:w="84" w:type="dxa"/>
              <w:bottom w:w="0" w:type="dxa"/>
              <w:right w:w="84" w:type="dxa"/>
            </w:tcMar>
            <w:vAlign w:val="center"/>
            <w:hideMark/>
          </w:tcPr>
          <w:p w14:paraId="380022AF" w14:textId="77777777" w:rsidR="00C037F3" w:rsidRPr="00F50D50" w:rsidRDefault="00C037F3" w:rsidP="00C037F3">
            <w:pPr>
              <w:rPr>
                <w:sz w:val="18"/>
                <w:szCs w:val="18"/>
              </w:rPr>
            </w:pPr>
            <w:r w:rsidRPr="00F50D50">
              <w:rPr>
                <w:b/>
                <w:bCs/>
                <w:sz w:val="18"/>
                <w:szCs w:val="18"/>
              </w:rPr>
              <w:t>Inquinamento/Intrusione salina</w:t>
            </w:r>
          </w:p>
        </w:tc>
        <w:tc>
          <w:tcPr>
            <w:tcW w:w="595" w:type="pct"/>
            <w:shd w:val="clear" w:color="auto" w:fill="auto"/>
            <w:tcMar>
              <w:top w:w="15" w:type="dxa"/>
              <w:left w:w="84" w:type="dxa"/>
              <w:bottom w:w="0" w:type="dxa"/>
              <w:right w:w="84" w:type="dxa"/>
            </w:tcMar>
            <w:vAlign w:val="center"/>
            <w:hideMark/>
          </w:tcPr>
          <w:p w14:paraId="783F6A1D" w14:textId="77777777" w:rsidR="00C037F3" w:rsidRPr="00F50D50" w:rsidRDefault="00C037F3" w:rsidP="00C037F3">
            <w:pPr>
              <w:rPr>
                <w:sz w:val="18"/>
                <w:szCs w:val="18"/>
              </w:rPr>
            </w:pPr>
            <w:r w:rsidRPr="00F50D50">
              <w:rPr>
                <w:sz w:val="18"/>
                <w:szCs w:val="18"/>
              </w:rPr>
              <w:t>SALI</w:t>
            </w:r>
          </w:p>
        </w:tc>
        <w:tc>
          <w:tcPr>
            <w:tcW w:w="632" w:type="pct"/>
            <w:shd w:val="clear" w:color="auto" w:fill="auto"/>
            <w:tcMar>
              <w:top w:w="15" w:type="dxa"/>
              <w:left w:w="84" w:type="dxa"/>
              <w:bottom w:w="0" w:type="dxa"/>
              <w:right w:w="84" w:type="dxa"/>
            </w:tcMar>
            <w:vAlign w:val="center"/>
            <w:hideMark/>
          </w:tcPr>
          <w:p w14:paraId="33D6D2DF" w14:textId="77777777" w:rsidR="00C037F3" w:rsidRPr="00F50D50" w:rsidRDefault="00C037F3" w:rsidP="00C037F3">
            <w:pPr>
              <w:rPr>
                <w:sz w:val="18"/>
                <w:szCs w:val="18"/>
              </w:rPr>
            </w:pPr>
            <w:r w:rsidRPr="00F50D50">
              <w:rPr>
                <w:sz w:val="18"/>
                <w:szCs w:val="18"/>
              </w:rPr>
              <w:t>IS</w:t>
            </w:r>
          </w:p>
        </w:tc>
        <w:tc>
          <w:tcPr>
            <w:tcW w:w="1248" w:type="pct"/>
            <w:shd w:val="clear" w:color="auto" w:fill="auto"/>
            <w:tcMar>
              <w:top w:w="15" w:type="dxa"/>
              <w:left w:w="84" w:type="dxa"/>
              <w:bottom w:w="0" w:type="dxa"/>
              <w:right w:w="84" w:type="dxa"/>
            </w:tcMar>
            <w:vAlign w:val="center"/>
            <w:hideMark/>
          </w:tcPr>
          <w:p w14:paraId="5364840F" w14:textId="77777777" w:rsidR="00C037F3" w:rsidRPr="00F50D50" w:rsidRDefault="00C037F3" w:rsidP="00C037F3">
            <w:pPr>
              <w:rPr>
                <w:sz w:val="18"/>
                <w:szCs w:val="18"/>
              </w:rPr>
            </w:pPr>
            <w:r w:rsidRPr="00F50D50">
              <w:rPr>
                <w:sz w:val="18"/>
                <w:szCs w:val="18"/>
              </w:rPr>
              <w:t>Intrusione salina o di altre sostanze per prelievi eccessivi</w:t>
            </w:r>
          </w:p>
        </w:tc>
        <w:tc>
          <w:tcPr>
            <w:tcW w:w="1189" w:type="pct"/>
            <w:shd w:val="clear" w:color="auto" w:fill="auto"/>
            <w:tcMar>
              <w:top w:w="15" w:type="dxa"/>
              <w:left w:w="84" w:type="dxa"/>
              <w:bottom w:w="0" w:type="dxa"/>
              <w:right w:w="84" w:type="dxa"/>
            </w:tcMar>
            <w:vAlign w:val="center"/>
            <w:hideMark/>
          </w:tcPr>
          <w:p w14:paraId="522B257D" w14:textId="77777777" w:rsidR="00C037F3" w:rsidRPr="00F50D50" w:rsidRDefault="00C037F3" w:rsidP="00C037F3">
            <w:pPr>
              <w:rPr>
                <w:sz w:val="18"/>
                <w:szCs w:val="18"/>
              </w:rPr>
            </w:pPr>
            <w:r w:rsidRPr="00F50D50">
              <w:rPr>
                <w:sz w:val="18"/>
                <w:szCs w:val="18"/>
              </w:rPr>
              <w:t>Trend &gt;0 di cloruri o di altre sostanze su più del 10% del GWB</w:t>
            </w:r>
          </w:p>
        </w:tc>
      </w:tr>
      <w:tr w:rsidR="00C037F3" w:rsidRPr="00C037F3" w14:paraId="4F6B1A37" w14:textId="77777777" w:rsidTr="00F50D50">
        <w:tc>
          <w:tcPr>
            <w:tcW w:w="1336" w:type="pct"/>
            <w:shd w:val="clear" w:color="auto" w:fill="auto"/>
            <w:tcMar>
              <w:top w:w="15" w:type="dxa"/>
              <w:left w:w="84" w:type="dxa"/>
              <w:bottom w:w="0" w:type="dxa"/>
              <w:right w:w="84" w:type="dxa"/>
            </w:tcMar>
            <w:vAlign w:val="center"/>
            <w:hideMark/>
          </w:tcPr>
          <w:p w14:paraId="217F38A9" w14:textId="77777777" w:rsidR="00C037F3" w:rsidRPr="00F50D50" w:rsidRDefault="00C037F3" w:rsidP="00C037F3">
            <w:pPr>
              <w:rPr>
                <w:sz w:val="18"/>
                <w:szCs w:val="18"/>
              </w:rPr>
            </w:pPr>
            <w:r w:rsidRPr="00F50D50">
              <w:rPr>
                <w:b/>
                <w:bCs/>
                <w:sz w:val="18"/>
                <w:szCs w:val="18"/>
              </w:rPr>
              <w:t>Alterazione della direzione di flusso delle acque sotterranee causanti il fenomeno dell'intrusione salina (o di altre sostanze)</w:t>
            </w:r>
          </w:p>
        </w:tc>
        <w:tc>
          <w:tcPr>
            <w:tcW w:w="595" w:type="pct"/>
            <w:shd w:val="clear" w:color="auto" w:fill="auto"/>
            <w:tcMar>
              <w:top w:w="15" w:type="dxa"/>
              <w:left w:w="84" w:type="dxa"/>
              <w:bottom w:w="0" w:type="dxa"/>
              <w:right w:w="84" w:type="dxa"/>
            </w:tcMar>
            <w:vAlign w:val="center"/>
            <w:hideMark/>
          </w:tcPr>
          <w:p w14:paraId="28AD7F8A" w14:textId="77777777" w:rsidR="00C037F3" w:rsidRPr="00F50D50" w:rsidRDefault="00C037F3" w:rsidP="00C037F3">
            <w:pPr>
              <w:rPr>
                <w:sz w:val="18"/>
                <w:szCs w:val="18"/>
              </w:rPr>
            </w:pPr>
            <w:r w:rsidRPr="00F50D50">
              <w:rPr>
                <w:sz w:val="18"/>
                <w:szCs w:val="18"/>
              </w:rPr>
              <w:t>INTR</w:t>
            </w:r>
          </w:p>
        </w:tc>
        <w:tc>
          <w:tcPr>
            <w:tcW w:w="632" w:type="pct"/>
            <w:shd w:val="clear" w:color="auto" w:fill="auto"/>
            <w:tcMar>
              <w:top w:w="15" w:type="dxa"/>
              <w:left w:w="84" w:type="dxa"/>
              <w:bottom w:w="0" w:type="dxa"/>
              <w:right w:w="84" w:type="dxa"/>
            </w:tcMar>
            <w:vAlign w:val="center"/>
            <w:hideMark/>
          </w:tcPr>
          <w:p w14:paraId="2302AA4D" w14:textId="77777777" w:rsidR="00C037F3" w:rsidRPr="00F50D50" w:rsidRDefault="00C037F3" w:rsidP="00C037F3">
            <w:pPr>
              <w:rPr>
                <w:sz w:val="18"/>
                <w:szCs w:val="18"/>
              </w:rPr>
            </w:pPr>
            <w:r w:rsidRPr="00F50D50">
              <w:rPr>
                <w:sz w:val="18"/>
                <w:szCs w:val="18"/>
              </w:rPr>
              <w:t>IS</w:t>
            </w:r>
          </w:p>
        </w:tc>
        <w:tc>
          <w:tcPr>
            <w:tcW w:w="1248" w:type="pct"/>
            <w:shd w:val="clear" w:color="auto" w:fill="auto"/>
            <w:tcMar>
              <w:top w:w="15" w:type="dxa"/>
              <w:left w:w="84" w:type="dxa"/>
              <w:bottom w:w="0" w:type="dxa"/>
              <w:right w:w="84" w:type="dxa"/>
            </w:tcMar>
            <w:vAlign w:val="center"/>
            <w:hideMark/>
          </w:tcPr>
          <w:p w14:paraId="384C054B" w14:textId="77777777" w:rsidR="00C037F3" w:rsidRPr="00F50D50" w:rsidRDefault="00C037F3" w:rsidP="00C037F3">
            <w:pPr>
              <w:rPr>
                <w:sz w:val="18"/>
                <w:szCs w:val="18"/>
              </w:rPr>
            </w:pPr>
            <w:r w:rsidRPr="00F50D50">
              <w:rPr>
                <w:sz w:val="18"/>
                <w:szCs w:val="18"/>
              </w:rPr>
              <w:t xml:space="preserve">Trend cloruri o di altre </w:t>
            </w:r>
          </w:p>
          <w:p w14:paraId="5773E65C" w14:textId="77777777" w:rsidR="00C037F3" w:rsidRPr="00F50D50" w:rsidRDefault="00C037F3" w:rsidP="00C037F3">
            <w:pPr>
              <w:rPr>
                <w:sz w:val="18"/>
                <w:szCs w:val="18"/>
              </w:rPr>
            </w:pPr>
            <w:r w:rsidRPr="00F50D50">
              <w:rPr>
                <w:sz w:val="18"/>
                <w:szCs w:val="18"/>
              </w:rPr>
              <w:t>sostanze su almeno 10 anni</w:t>
            </w:r>
          </w:p>
          <w:p w14:paraId="145948A4" w14:textId="77777777" w:rsidR="00C037F3" w:rsidRPr="00F50D50" w:rsidRDefault="00C037F3" w:rsidP="00C037F3">
            <w:pPr>
              <w:rPr>
                <w:sz w:val="18"/>
                <w:szCs w:val="18"/>
              </w:rPr>
            </w:pPr>
            <w:r w:rsidRPr="00F50D50">
              <w:rPr>
                <w:sz w:val="18"/>
                <w:szCs w:val="18"/>
              </w:rPr>
              <w:t> </w:t>
            </w:r>
          </w:p>
        </w:tc>
        <w:tc>
          <w:tcPr>
            <w:tcW w:w="1189" w:type="pct"/>
            <w:shd w:val="clear" w:color="auto" w:fill="auto"/>
            <w:tcMar>
              <w:top w:w="15" w:type="dxa"/>
              <w:left w:w="84" w:type="dxa"/>
              <w:bottom w:w="0" w:type="dxa"/>
              <w:right w:w="84" w:type="dxa"/>
            </w:tcMar>
            <w:vAlign w:val="center"/>
            <w:hideMark/>
          </w:tcPr>
          <w:p w14:paraId="404480AA" w14:textId="77777777" w:rsidR="00C037F3" w:rsidRPr="00F50D50" w:rsidRDefault="00C037F3" w:rsidP="00C037F3">
            <w:pPr>
              <w:rPr>
                <w:sz w:val="18"/>
                <w:szCs w:val="18"/>
              </w:rPr>
            </w:pPr>
            <w:r w:rsidRPr="00F50D50">
              <w:rPr>
                <w:sz w:val="18"/>
                <w:szCs w:val="18"/>
              </w:rPr>
              <w:t>Trend &gt;0 di cloruri o di altre sostanze su più del 10% del GWB</w:t>
            </w:r>
          </w:p>
        </w:tc>
      </w:tr>
      <w:tr w:rsidR="00C037F3" w:rsidRPr="00C037F3" w14:paraId="122D4F77" w14:textId="77777777" w:rsidTr="00F50D50">
        <w:tc>
          <w:tcPr>
            <w:tcW w:w="1336" w:type="pct"/>
            <w:shd w:val="clear" w:color="auto" w:fill="auto"/>
            <w:tcMar>
              <w:top w:w="15" w:type="dxa"/>
              <w:left w:w="84" w:type="dxa"/>
              <w:bottom w:w="0" w:type="dxa"/>
              <w:right w:w="84" w:type="dxa"/>
            </w:tcMar>
            <w:vAlign w:val="center"/>
            <w:hideMark/>
          </w:tcPr>
          <w:p w14:paraId="2DA2492C" w14:textId="77777777" w:rsidR="00C037F3" w:rsidRPr="00F50D50" w:rsidRDefault="00C037F3" w:rsidP="00C037F3">
            <w:pPr>
              <w:rPr>
                <w:sz w:val="18"/>
                <w:szCs w:val="18"/>
              </w:rPr>
            </w:pPr>
            <w:r w:rsidRPr="00F50D50">
              <w:rPr>
                <w:b/>
                <w:bCs/>
                <w:sz w:val="18"/>
                <w:szCs w:val="18"/>
              </w:rPr>
              <w:t>Abbassamento dei livelli piezometrici per prelievi eccessivi</w:t>
            </w:r>
          </w:p>
        </w:tc>
        <w:tc>
          <w:tcPr>
            <w:tcW w:w="595" w:type="pct"/>
            <w:shd w:val="clear" w:color="auto" w:fill="auto"/>
            <w:tcMar>
              <w:top w:w="15" w:type="dxa"/>
              <w:left w:w="84" w:type="dxa"/>
              <w:bottom w:w="0" w:type="dxa"/>
              <w:right w:w="84" w:type="dxa"/>
            </w:tcMar>
            <w:vAlign w:val="center"/>
            <w:hideMark/>
          </w:tcPr>
          <w:p w14:paraId="45DDF686" w14:textId="77777777" w:rsidR="00C037F3" w:rsidRPr="00F50D50" w:rsidRDefault="00C037F3" w:rsidP="00C037F3">
            <w:pPr>
              <w:rPr>
                <w:sz w:val="18"/>
                <w:szCs w:val="18"/>
              </w:rPr>
            </w:pPr>
            <w:r w:rsidRPr="00F50D50">
              <w:rPr>
                <w:sz w:val="18"/>
                <w:szCs w:val="18"/>
              </w:rPr>
              <w:t>LOWT</w:t>
            </w:r>
          </w:p>
        </w:tc>
        <w:tc>
          <w:tcPr>
            <w:tcW w:w="632" w:type="pct"/>
            <w:shd w:val="clear" w:color="auto" w:fill="auto"/>
            <w:tcMar>
              <w:top w:w="15" w:type="dxa"/>
              <w:left w:w="84" w:type="dxa"/>
              <w:bottom w:w="0" w:type="dxa"/>
              <w:right w:w="84" w:type="dxa"/>
            </w:tcMar>
            <w:vAlign w:val="center"/>
            <w:hideMark/>
          </w:tcPr>
          <w:p w14:paraId="6F474ED7" w14:textId="77777777" w:rsidR="00C037F3" w:rsidRPr="00F50D50" w:rsidRDefault="00C037F3" w:rsidP="00C037F3">
            <w:pPr>
              <w:rPr>
                <w:sz w:val="18"/>
                <w:szCs w:val="18"/>
              </w:rPr>
            </w:pPr>
            <w:proofErr w:type="spellStart"/>
            <w:r w:rsidRPr="00F50D50">
              <w:rPr>
                <w:sz w:val="18"/>
                <w:szCs w:val="18"/>
              </w:rPr>
              <w:t>Piez</w:t>
            </w:r>
            <w:proofErr w:type="spellEnd"/>
          </w:p>
        </w:tc>
        <w:tc>
          <w:tcPr>
            <w:tcW w:w="1248" w:type="pct"/>
            <w:shd w:val="clear" w:color="auto" w:fill="auto"/>
            <w:tcMar>
              <w:top w:w="15" w:type="dxa"/>
              <w:left w:w="84" w:type="dxa"/>
              <w:bottom w:w="0" w:type="dxa"/>
              <w:right w:w="84" w:type="dxa"/>
            </w:tcMar>
            <w:vAlign w:val="center"/>
            <w:hideMark/>
          </w:tcPr>
          <w:p w14:paraId="1DA877FB" w14:textId="77777777" w:rsidR="00C037F3" w:rsidRPr="00F50D50" w:rsidRDefault="00C037F3" w:rsidP="00C037F3">
            <w:pPr>
              <w:rPr>
                <w:sz w:val="18"/>
                <w:szCs w:val="18"/>
              </w:rPr>
            </w:pPr>
            <w:r w:rsidRPr="00F50D50">
              <w:rPr>
                <w:sz w:val="18"/>
                <w:szCs w:val="18"/>
              </w:rPr>
              <w:t>Trend piezometrico su 10 anni</w:t>
            </w:r>
          </w:p>
        </w:tc>
        <w:tc>
          <w:tcPr>
            <w:tcW w:w="1189" w:type="pct"/>
            <w:shd w:val="clear" w:color="auto" w:fill="auto"/>
            <w:tcMar>
              <w:top w:w="15" w:type="dxa"/>
              <w:left w:w="84" w:type="dxa"/>
              <w:bottom w:w="0" w:type="dxa"/>
              <w:right w:w="84" w:type="dxa"/>
            </w:tcMar>
            <w:vAlign w:val="center"/>
            <w:hideMark/>
          </w:tcPr>
          <w:p w14:paraId="630FA4FC" w14:textId="77777777" w:rsidR="00C037F3" w:rsidRPr="00F50D50" w:rsidRDefault="00C037F3" w:rsidP="00C037F3">
            <w:pPr>
              <w:rPr>
                <w:sz w:val="18"/>
                <w:szCs w:val="18"/>
              </w:rPr>
            </w:pPr>
            <w:r w:rsidRPr="00F50D50">
              <w:rPr>
                <w:sz w:val="18"/>
                <w:szCs w:val="18"/>
              </w:rPr>
              <w:t>valore medio &lt;0 trend piezometrico su più del 10% del GWB</w:t>
            </w:r>
          </w:p>
        </w:tc>
      </w:tr>
    </w:tbl>
    <w:p w14:paraId="56E3EF68" w14:textId="77777777" w:rsidR="008A7CAB" w:rsidRDefault="008A7CAB" w:rsidP="00972FBB">
      <w:pPr>
        <w:rPr>
          <w:sz w:val="24"/>
        </w:rPr>
      </w:pPr>
    </w:p>
    <w:p w14:paraId="320E635B" w14:textId="77777777" w:rsidR="008A7CAB" w:rsidRDefault="008A7CAB" w:rsidP="00972FBB">
      <w:pPr>
        <w:rPr>
          <w:sz w:val="24"/>
        </w:rPr>
      </w:pPr>
    </w:p>
    <w:p w14:paraId="6B66F229" w14:textId="507240BC" w:rsidR="008A7CAB" w:rsidRPr="00F50D50" w:rsidRDefault="008A7CAB" w:rsidP="00972FBB">
      <w:pPr>
        <w:rPr>
          <w:szCs w:val="20"/>
        </w:rPr>
      </w:pPr>
      <w:r w:rsidRPr="00F50D50">
        <w:rPr>
          <w:szCs w:val="20"/>
        </w:rPr>
        <w:t>Tabella 7.</w:t>
      </w:r>
      <w:r w:rsidR="00D75A6A">
        <w:rPr>
          <w:szCs w:val="20"/>
        </w:rPr>
        <w:t>2</w:t>
      </w:r>
      <w:r w:rsidRPr="00F50D50">
        <w:rPr>
          <w:szCs w:val="20"/>
        </w:rPr>
        <w:t>: Esempio di tabella riassuntiva pressioni/impatti/tendenze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5"/>
        <w:gridCol w:w="687"/>
        <w:gridCol w:w="818"/>
        <w:gridCol w:w="1103"/>
        <w:gridCol w:w="1111"/>
        <w:gridCol w:w="992"/>
        <w:gridCol w:w="982"/>
        <w:gridCol w:w="1446"/>
        <w:gridCol w:w="1714"/>
      </w:tblGrid>
      <w:tr w:rsidR="008A7CAB" w:rsidRPr="008A7CAB" w14:paraId="16A2EF15" w14:textId="77777777" w:rsidTr="00F50D50">
        <w:tc>
          <w:tcPr>
            <w:tcW w:w="402" w:type="pct"/>
            <w:shd w:val="clear" w:color="auto" w:fill="auto"/>
            <w:tcMar>
              <w:top w:w="15" w:type="dxa"/>
              <w:left w:w="70" w:type="dxa"/>
              <w:bottom w:w="0" w:type="dxa"/>
              <w:right w:w="70" w:type="dxa"/>
            </w:tcMar>
            <w:vAlign w:val="center"/>
            <w:hideMark/>
          </w:tcPr>
          <w:p w14:paraId="208EC5CF" w14:textId="77777777" w:rsidR="008A7CAB" w:rsidRPr="00F50D50" w:rsidRDefault="008A7CAB" w:rsidP="008A7CAB">
            <w:pPr>
              <w:rPr>
                <w:sz w:val="18"/>
                <w:szCs w:val="18"/>
              </w:rPr>
            </w:pPr>
            <w:r w:rsidRPr="00F50D50">
              <w:rPr>
                <w:b/>
                <w:bCs/>
                <w:sz w:val="18"/>
                <w:szCs w:val="18"/>
              </w:rPr>
              <w:t>Codice GWB</w:t>
            </w:r>
          </w:p>
        </w:tc>
        <w:tc>
          <w:tcPr>
            <w:tcW w:w="357" w:type="pct"/>
            <w:shd w:val="clear" w:color="auto" w:fill="auto"/>
            <w:tcMar>
              <w:top w:w="15" w:type="dxa"/>
              <w:left w:w="70" w:type="dxa"/>
              <w:bottom w:w="0" w:type="dxa"/>
              <w:right w:w="70" w:type="dxa"/>
            </w:tcMar>
            <w:vAlign w:val="center"/>
            <w:hideMark/>
          </w:tcPr>
          <w:p w14:paraId="6BC52DCA" w14:textId="77777777" w:rsidR="008A7CAB" w:rsidRPr="00F50D50" w:rsidRDefault="008A7CAB" w:rsidP="008A7CAB">
            <w:pPr>
              <w:rPr>
                <w:sz w:val="18"/>
                <w:szCs w:val="18"/>
              </w:rPr>
            </w:pPr>
            <w:r w:rsidRPr="00F50D50">
              <w:rPr>
                <w:b/>
                <w:bCs/>
                <w:sz w:val="18"/>
                <w:szCs w:val="18"/>
              </w:rPr>
              <w:t>Stato Quant.</w:t>
            </w:r>
          </w:p>
        </w:tc>
        <w:tc>
          <w:tcPr>
            <w:tcW w:w="425" w:type="pct"/>
            <w:shd w:val="clear" w:color="auto" w:fill="auto"/>
            <w:tcMar>
              <w:top w:w="15" w:type="dxa"/>
              <w:left w:w="70" w:type="dxa"/>
              <w:bottom w:w="0" w:type="dxa"/>
              <w:right w:w="70" w:type="dxa"/>
            </w:tcMar>
            <w:vAlign w:val="center"/>
            <w:hideMark/>
          </w:tcPr>
          <w:p w14:paraId="067A9C57" w14:textId="77777777" w:rsidR="008A7CAB" w:rsidRPr="00F50D50" w:rsidRDefault="008A7CAB" w:rsidP="008A7CAB">
            <w:pPr>
              <w:rPr>
                <w:sz w:val="18"/>
                <w:szCs w:val="18"/>
              </w:rPr>
            </w:pPr>
            <w:r w:rsidRPr="00F50D50">
              <w:rPr>
                <w:b/>
                <w:bCs/>
                <w:sz w:val="18"/>
                <w:szCs w:val="18"/>
              </w:rPr>
              <w:t>Stato Chimico</w:t>
            </w:r>
          </w:p>
        </w:tc>
        <w:tc>
          <w:tcPr>
            <w:tcW w:w="573" w:type="pct"/>
            <w:shd w:val="clear" w:color="auto" w:fill="auto"/>
            <w:tcMar>
              <w:top w:w="15" w:type="dxa"/>
              <w:left w:w="70" w:type="dxa"/>
              <w:bottom w:w="0" w:type="dxa"/>
              <w:right w:w="70" w:type="dxa"/>
            </w:tcMar>
            <w:vAlign w:val="center"/>
            <w:hideMark/>
          </w:tcPr>
          <w:p w14:paraId="28CC761F" w14:textId="77777777" w:rsidR="008A7CAB" w:rsidRPr="00F50D50" w:rsidRDefault="008A7CAB" w:rsidP="008A7CAB">
            <w:pPr>
              <w:rPr>
                <w:sz w:val="18"/>
                <w:szCs w:val="18"/>
              </w:rPr>
            </w:pPr>
            <w:r w:rsidRPr="00F50D50">
              <w:rPr>
                <w:b/>
                <w:bCs/>
                <w:sz w:val="18"/>
                <w:szCs w:val="18"/>
              </w:rPr>
              <w:t>Parametri critici stato chimico</w:t>
            </w:r>
          </w:p>
        </w:tc>
        <w:tc>
          <w:tcPr>
            <w:tcW w:w="577" w:type="pct"/>
            <w:shd w:val="clear" w:color="auto" w:fill="auto"/>
            <w:tcMar>
              <w:top w:w="15" w:type="dxa"/>
              <w:left w:w="70" w:type="dxa"/>
              <w:bottom w:w="0" w:type="dxa"/>
              <w:right w:w="70" w:type="dxa"/>
            </w:tcMar>
            <w:vAlign w:val="center"/>
            <w:hideMark/>
          </w:tcPr>
          <w:p w14:paraId="46DC45CC" w14:textId="77777777" w:rsidR="008A7CAB" w:rsidRPr="00F50D50" w:rsidRDefault="008A7CAB" w:rsidP="008A7CAB">
            <w:pPr>
              <w:rPr>
                <w:sz w:val="18"/>
                <w:szCs w:val="18"/>
              </w:rPr>
            </w:pPr>
            <w:r w:rsidRPr="00F50D50">
              <w:rPr>
                <w:b/>
                <w:bCs/>
                <w:sz w:val="18"/>
                <w:szCs w:val="18"/>
              </w:rPr>
              <w:t xml:space="preserve">Pressioni </w:t>
            </w:r>
            <w:proofErr w:type="spellStart"/>
            <w:r w:rsidRPr="00F50D50">
              <w:rPr>
                <w:b/>
                <w:bCs/>
                <w:sz w:val="18"/>
                <w:szCs w:val="18"/>
              </w:rPr>
              <w:t>Pot</w:t>
            </w:r>
            <w:proofErr w:type="spellEnd"/>
            <w:r w:rsidRPr="00F50D50">
              <w:rPr>
                <w:b/>
                <w:bCs/>
                <w:sz w:val="18"/>
                <w:szCs w:val="18"/>
              </w:rPr>
              <w:t xml:space="preserve">. </w:t>
            </w:r>
            <w:proofErr w:type="spellStart"/>
            <w:r w:rsidRPr="00F50D50">
              <w:rPr>
                <w:b/>
                <w:bCs/>
                <w:sz w:val="18"/>
                <w:szCs w:val="18"/>
              </w:rPr>
              <w:t>Sign</w:t>
            </w:r>
            <w:proofErr w:type="spellEnd"/>
            <w:r w:rsidRPr="00F50D50">
              <w:rPr>
                <w:b/>
                <w:bCs/>
                <w:sz w:val="18"/>
                <w:szCs w:val="18"/>
              </w:rPr>
              <w:t>.</w:t>
            </w:r>
          </w:p>
        </w:tc>
        <w:tc>
          <w:tcPr>
            <w:tcW w:w="515" w:type="pct"/>
            <w:shd w:val="clear" w:color="auto" w:fill="auto"/>
            <w:tcMar>
              <w:top w:w="15" w:type="dxa"/>
              <w:left w:w="70" w:type="dxa"/>
              <w:bottom w:w="0" w:type="dxa"/>
              <w:right w:w="70" w:type="dxa"/>
            </w:tcMar>
            <w:vAlign w:val="center"/>
            <w:hideMark/>
          </w:tcPr>
          <w:p w14:paraId="0B6E8857" w14:textId="77777777" w:rsidR="008A7CAB" w:rsidRPr="00F50D50" w:rsidRDefault="008A7CAB" w:rsidP="008A7CAB">
            <w:pPr>
              <w:rPr>
                <w:sz w:val="18"/>
                <w:szCs w:val="18"/>
              </w:rPr>
            </w:pPr>
            <w:r w:rsidRPr="00F50D50">
              <w:rPr>
                <w:b/>
                <w:bCs/>
                <w:sz w:val="18"/>
                <w:szCs w:val="18"/>
              </w:rPr>
              <w:t xml:space="preserve">Pressioni </w:t>
            </w:r>
            <w:proofErr w:type="spellStart"/>
            <w:r w:rsidRPr="00F50D50">
              <w:rPr>
                <w:b/>
                <w:bCs/>
                <w:sz w:val="18"/>
                <w:szCs w:val="18"/>
              </w:rPr>
              <w:t>Sign</w:t>
            </w:r>
            <w:proofErr w:type="spellEnd"/>
            <w:r w:rsidRPr="00F50D50">
              <w:rPr>
                <w:b/>
                <w:bCs/>
                <w:sz w:val="18"/>
                <w:szCs w:val="18"/>
              </w:rPr>
              <w:t>.</w:t>
            </w:r>
          </w:p>
        </w:tc>
        <w:tc>
          <w:tcPr>
            <w:tcW w:w="510" w:type="pct"/>
            <w:shd w:val="clear" w:color="auto" w:fill="auto"/>
            <w:tcMar>
              <w:top w:w="15" w:type="dxa"/>
              <w:left w:w="70" w:type="dxa"/>
              <w:bottom w:w="0" w:type="dxa"/>
              <w:right w:w="70" w:type="dxa"/>
            </w:tcMar>
            <w:vAlign w:val="center"/>
            <w:hideMark/>
          </w:tcPr>
          <w:p w14:paraId="2A71344B" w14:textId="77777777" w:rsidR="008A7CAB" w:rsidRPr="00F50D50" w:rsidRDefault="008A7CAB" w:rsidP="008A7CAB">
            <w:pPr>
              <w:rPr>
                <w:sz w:val="18"/>
                <w:szCs w:val="18"/>
              </w:rPr>
            </w:pPr>
            <w:r w:rsidRPr="00F50D50">
              <w:rPr>
                <w:b/>
                <w:bCs/>
                <w:sz w:val="18"/>
                <w:szCs w:val="18"/>
              </w:rPr>
              <w:t xml:space="preserve">Impatti </w:t>
            </w:r>
            <w:proofErr w:type="spellStart"/>
            <w:r w:rsidRPr="00F50D50">
              <w:rPr>
                <w:b/>
                <w:bCs/>
                <w:sz w:val="18"/>
                <w:szCs w:val="18"/>
              </w:rPr>
              <w:t>Sign</w:t>
            </w:r>
            <w:proofErr w:type="spellEnd"/>
            <w:r w:rsidRPr="00F50D50">
              <w:rPr>
                <w:b/>
                <w:bCs/>
                <w:sz w:val="18"/>
                <w:szCs w:val="18"/>
              </w:rPr>
              <w:t>.</w:t>
            </w:r>
          </w:p>
        </w:tc>
        <w:tc>
          <w:tcPr>
            <w:tcW w:w="751" w:type="pct"/>
            <w:shd w:val="clear" w:color="auto" w:fill="auto"/>
            <w:tcMar>
              <w:top w:w="15" w:type="dxa"/>
              <w:left w:w="70" w:type="dxa"/>
              <w:bottom w:w="0" w:type="dxa"/>
              <w:right w:w="70" w:type="dxa"/>
            </w:tcMar>
            <w:vAlign w:val="center"/>
            <w:hideMark/>
          </w:tcPr>
          <w:p w14:paraId="53EFEE0C" w14:textId="77777777" w:rsidR="008A7CAB" w:rsidRPr="00F50D50" w:rsidRDefault="008A7CAB" w:rsidP="008A7CAB">
            <w:pPr>
              <w:rPr>
                <w:sz w:val="18"/>
                <w:szCs w:val="18"/>
              </w:rPr>
            </w:pPr>
            <w:r w:rsidRPr="00F50D50">
              <w:rPr>
                <w:b/>
                <w:bCs/>
                <w:sz w:val="18"/>
                <w:szCs w:val="18"/>
              </w:rPr>
              <w:t>Note</w:t>
            </w:r>
          </w:p>
        </w:tc>
        <w:tc>
          <w:tcPr>
            <w:tcW w:w="890" w:type="pct"/>
            <w:shd w:val="clear" w:color="auto" w:fill="auto"/>
            <w:tcMar>
              <w:top w:w="15" w:type="dxa"/>
              <w:left w:w="70" w:type="dxa"/>
              <w:bottom w:w="0" w:type="dxa"/>
              <w:right w:w="70" w:type="dxa"/>
            </w:tcMar>
            <w:vAlign w:val="center"/>
            <w:hideMark/>
          </w:tcPr>
          <w:p w14:paraId="368C232B" w14:textId="77777777" w:rsidR="008A7CAB" w:rsidRPr="00F50D50" w:rsidRDefault="008A7CAB" w:rsidP="008A7CAB">
            <w:pPr>
              <w:rPr>
                <w:sz w:val="18"/>
                <w:szCs w:val="18"/>
              </w:rPr>
            </w:pPr>
            <w:r w:rsidRPr="00F50D50">
              <w:rPr>
                <w:b/>
                <w:bCs/>
                <w:sz w:val="18"/>
                <w:szCs w:val="18"/>
              </w:rPr>
              <w:t>Tendenza all’aumento:</w:t>
            </w:r>
          </w:p>
          <w:p w14:paraId="392DF62C" w14:textId="77777777" w:rsidR="008A7CAB" w:rsidRPr="00F50D50" w:rsidRDefault="008A7CAB" w:rsidP="008A7CAB">
            <w:pPr>
              <w:rPr>
                <w:sz w:val="18"/>
                <w:szCs w:val="18"/>
              </w:rPr>
            </w:pPr>
            <w:r w:rsidRPr="00F50D50">
              <w:rPr>
                <w:b/>
                <w:bCs/>
                <w:sz w:val="18"/>
                <w:szCs w:val="18"/>
              </w:rPr>
              <w:t xml:space="preserve">Incremento </w:t>
            </w:r>
            <w:proofErr w:type="spellStart"/>
            <w:r w:rsidRPr="00F50D50">
              <w:rPr>
                <w:b/>
                <w:bCs/>
                <w:sz w:val="18"/>
                <w:szCs w:val="18"/>
              </w:rPr>
              <w:t>Sign</w:t>
            </w:r>
            <w:proofErr w:type="spellEnd"/>
            <w:r w:rsidRPr="00F50D50">
              <w:rPr>
                <w:b/>
                <w:bCs/>
                <w:sz w:val="18"/>
                <w:szCs w:val="18"/>
              </w:rPr>
              <w:t>.;</w:t>
            </w:r>
          </w:p>
          <w:p w14:paraId="3349CFC0" w14:textId="77777777" w:rsidR="008A7CAB" w:rsidRPr="00F50D50" w:rsidRDefault="008A7CAB" w:rsidP="008A7CAB">
            <w:pPr>
              <w:rPr>
                <w:sz w:val="18"/>
                <w:szCs w:val="18"/>
              </w:rPr>
            </w:pPr>
            <w:r w:rsidRPr="00F50D50">
              <w:rPr>
                <w:b/>
                <w:bCs/>
                <w:sz w:val="18"/>
                <w:szCs w:val="18"/>
              </w:rPr>
              <w:t xml:space="preserve">(A) </w:t>
            </w:r>
            <w:proofErr w:type="spellStart"/>
            <w:r w:rsidRPr="00F50D50">
              <w:rPr>
                <w:b/>
                <w:bCs/>
                <w:sz w:val="18"/>
                <w:szCs w:val="18"/>
              </w:rPr>
              <w:t>Ambientalmente</w:t>
            </w:r>
            <w:proofErr w:type="spellEnd"/>
            <w:r w:rsidRPr="00F50D50">
              <w:rPr>
                <w:b/>
                <w:bCs/>
                <w:sz w:val="18"/>
                <w:szCs w:val="18"/>
              </w:rPr>
              <w:t xml:space="preserve"> </w:t>
            </w:r>
            <w:proofErr w:type="spellStart"/>
            <w:r w:rsidRPr="00F50D50">
              <w:rPr>
                <w:b/>
                <w:bCs/>
                <w:sz w:val="18"/>
                <w:szCs w:val="18"/>
              </w:rPr>
              <w:t>Sign</w:t>
            </w:r>
            <w:proofErr w:type="spellEnd"/>
            <w:r w:rsidRPr="00F50D50">
              <w:rPr>
                <w:b/>
                <w:bCs/>
                <w:sz w:val="18"/>
                <w:szCs w:val="18"/>
              </w:rPr>
              <w:t>.;</w:t>
            </w:r>
          </w:p>
          <w:p w14:paraId="31B3C374" w14:textId="77777777" w:rsidR="008A7CAB" w:rsidRPr="00F50D50" w:rsidRDefault="008A7CAB" w:rsidP="008A7CAB">
            <w:pPr>
              <w:rPr>
                <w:sz w:val="18"/>
                <w:szCs w:val="18"/>
              </w:rPr>
            </w:pPr>
            <w:r w:rsidRPr="00F50D50">
              <w:rPr>
                <w:b/>
                <w:bCs/>
                <w:sz w:val="18"/>
                <w:szCs w:val="18"/>
              </w:rPr>
              <w:t xml:space="preserve">(I) Inversione </w:t>
            </w:r>
            <w:proofErr w:type="spellStart"/>
            <w:r w:rsidRPr="00F50D50">
              <w:rPr>
                <w:b/>
                <w:bCs/>
                <w:sz w:val="18"/>
                <w:szCs w:val="18"/>
              </w:rPr>
              <w:t>Sign</w:t>
            </w:r>
            <w:proofErr w:type="spellEnd"/>
            <w:r w:rsidRPr="00F50D50">
              <w:rPr>
                <w:b/>
                <w:bCs/>
                <w:sz w:val="18"/>
                <w:szCs w:val="18"/>
              </w:rPr>
              <w:t>.</w:t>
            </w:r>
          </w:p>
        </w:tc>
      </w:tr>
      <w:tr w:rsidR="008A7CAB" w:rsidRPr="008A7CAB" w14:paraId="25107FC5" w14:textId="77777777" w:rsidTr="00F50D50">
        <w:trPr>
          <w:trHeight w:val="286"/>
        </w:trPr>
        <w:tc>
          <w:tcPr>
            <w:tcW w:w="402" w:type="pct"/>
            <w:shd w:val="clear" w:color="auto" w:fill="F0F0F0"/>
            <w:tcMar>
              <w:top w:w="15" w:type="dxa"/>
              <w:left w:w="70" w:type="dxa"/>
              <w:bottom w:w="0" w:type="dxa"/>
              <w:right w:w="70" w:type="dxa"/>
            </w:tcMar>
            <w:vAlign w:val="center"/>
            <w:hideMark/>
          </w:tcPr>
          <w:p w14:paraId="2C97D285" w14:textId="602FECB5" w:rsidR="008A7CAB" w:rsidRPr="00F50D50" w:rsidRDefault="008A7CAB" w:rsidP="008A7CAB">
            <w:pPr>
              <w:rPr>
                <w:sz w:val="18"/>
                <w:szCs w:val="18"/>
              </w:rPr>
            </w:pPr>
            <w:r>
              <w:rPr>
                <w:b/>
                <w:bCs/>
                <w:sz w:val="18"/>
                <w:szCs w:val="18"/>
              </w:rPr>
              <w:t>GWB1</w:t>
            </w:r>
          </w:p>
        </w:tc>
        <w:tc>
          <w:tcPr>
            <w:tcW w:w="357" w:type="pct"/>
            <w:shd w:val="clear" w:color="auto" w:fill="F0F0F0"/>
            <w:tcMar>
              <w:top w:w="15" w:type="dxa"/>
              <w:left w:w="70" w:type="dxa"/>
              <w:bottom w:w="0" w:type="dxa"/>
              <w:right w:w="70" w:type="dxa"/>
            </w:tcMar>
            <w:vAlign w:val="center"/>
            <w:hideMark/>
          </w:tcPr>
          <w:p w14:paraId="19540C71" w14:textId="77777777" w:rsidR="008A7CAB" w:rsidRPr="00F50D50" w:rsidRDefault="008A7CAB" w:rsidP="008A7CAB">
            <w:pPr>
              <w:rPr>
                <w:sz w:val="18"/>
                <w:szCs w:val="18"/>
              </w:rPr>
            </w:pPr>
            <w:r w:rsidRPr="00F50D50">
              <w:rPr>
                <w:sz w:val="18"/>
                <w:szCs w:val="18"/>
              </w:rPr>
              <w:t>Scarso</w:t>
            </w:r>
          </w:p>
        </w:tc>
        <w:tc>
          <w:tcPr>
            <w:tcW w:w="425" w:type="pct"/>
            <w:shd w:val="clear" w:color="auto" w:fill="F0F0F0"/>
            <w:tcMar>
              <w:top w:w="15" w:type="dxa"/>
              <w:left w:w="70" w:type="dxa"/>
              <w:bottom w:w="0" w:type="dxa"/>
              <w:right w:w="70" w:type="dxa"/>
            </w:tcMar>
            <w:vAlign w:val="center"/>
            <w:hideMark/>
          </w:tcPr>
          <w:p w14:paraId="486E03B2" w14:textId="77777777" w:rsidR="008A7CAB" w:rsidRPr="00F50D50" w:rsidRDefault="008A7CAB" w:rsidP="008A7CAB">
            <w:pPr>
              <w:rPr>
                <w:sz w:val="18"/>
                <w:szCs w:val="18"/>
              </w:rPr>
            </w:pPr>
            <w:r w:rsidRPr="00F50D50">
              <w:rPr>
                <w:sz w:val="18"/>
                <w:szCs w:val="18"/>
              </w:rPr>
              <w:t>Buono</w:t>
            </w:r>
          </w:p>
        </w:tc>
        <w:tc>
          <w:tcPr>
            <w:tcW w:w="573" w:type="pct"/>
            <w:shd w:val="clear" w:color="auto" w:fill="F0F0F0"/>
            <w:tcMar>
              <w:top w:w="15" w:type="dxa"/>
              <w:left w:w="70" w:type="dxa"/>
              <w:bottom w:w="0" w:type="dxa"/>
              <w:right w:w="70" w:type="dxa"/>
            </w:tcMar>
            <w:vAlign w:val="center"/>
            <w:hideMark/>
          </w:tcPr>
          <w:p w14:paraId="3F90A9CB" w14:textId="77777777" w:rsidR="008A7CAB" w:rsidRPr="00F50D50" w:rsidRDefault="008A7CAB" w:rsidP="008A7CAB">
            <w:pPr>
              <w:rPr>
                <w:sz w:val="18"/>
                <w:szCs w:val="18"/>
              </w:rPr>
            </w:pPr>
          </w:p>
        </w:tc>
        <w:tc>
          <w:tcPr>
            <w:tcW w:w="577" w:type="pct"/>
            <w:shd w:val="clear" w:color="auto" w:fill="F0F0F0"/>
            <w:tcMar>
              <w:top w:w="15" w:type="dxa"/>
              <w:left w:w="70" w:type="dxa"/>
              <w:bottom w:w="0" w:type="dxa"/>
              <w:right w:w="70" w:type="dxa"/>
            </w:tcMar>
            <w:vAlign w:val="center"/>
            <w:hideMark/>
          </w:tcPr>
          <w:p w14:paraId="2BCE9A54" w14:textId="77777777" w:rsidR="008A7CAB" w:rsidRPr="00F50D50" w:rsidRDefault="008A7CAB" w:rsidP="008A7CAB">
            <w:pPr>
              <w:rPr>
                <w:sz w:val="18"/>
                <w:szCs w:val="18"/>
              </w:rPr>
            </w:pPr>
            <w:r w:rsidRPr="00F50D50">
              <w:rPr>
                <w:sz w:val="18"/>
                <w:szCs w:val="18"/>
              </w:rPr>
              <w:t>2.2</w:t>
            </w:r>
          </w:p>
        </w:tc>
        <w:tc>
          <w:tcPr>
            <w:tcW w:w="515" w:type="pct"/>
            <w:shd w:val="clear" w:color="auto" w:fill="F0F0F0"/>
            <w:tcMar>
              <w:top w:w="15" w:type="dxa"/>
              <w:left w:w="70" w:type="dxa"/>
              <w:bottom w:w="0" w:type="dxa"/>
              <w:right w:w="70" w:type="dxa"/>
            </w:tcMar>
            <w:vAlign w:val="center"/>
            <w:hideMark/>
          </w:tcPr>
          <w:p w14:paraId="30034A3B" w14:textId="77777777" w:rsidR="008A7CAB" w:rsidRPr="00F50D50" w:rsidRDefault="008A7CAB" w:rsidP="008A7CAB">
            <w:pPr>
              <w:rPr>
                <w:sz w:val="18"/>
                <w:szCs w:val="18"/>
              </w:rPr>
            </w:pPr>
            <w:r w:rsidRPr="00F50D50">
              <w:rPr>
                <w:sz w:val="18"/>
                <w:szCs w:val="18"/>
              </w:rPr>
              <w:t>2.2, 3.1</w:t>
            </w:r>
          </w:p>
        </w:tc>
        <w:tc>
          <w:tcPr>
            <w:tcW w:w="510" w:type="pct"/>
            <w:shd w:val="clear" w:color="auto" w:fill="F0F0F0"/>
            <w:tcMar>
              <w:top w:w="15" w:type="dxa"/>
              <w:left w:w="70" w:type="dxa"/>
              <w:bottom w:w="0" w:type="dxa"/>
              <w:right w:w="70" w:type="dxa"/>
            </w:tcMar>
            <w:vAlign w:val="center"/>
            <w:hideMark/>
          </w:tcPr>
          <w:p w14:paraId="09437861" w14:textId="77777777" w:rsidR="008A7CAB" w:rsidRPr="00F50D50" w:rsidRDefault="008A7CAB" w:rsidP="008A7CAB">
            <w:pPr>
              <w:rPr>
                <w:sz w:val="18"/>
                <w:szCs w:val="18"/>
              </w:rPr>
            </w:pPr>
            <w:r w:rsidRPr="00F50D50">
              <w:rPr>
                <w:sz w:val="18"/>
                <w:szCs w:val="18"/>
              </w:rPr>
              <w:t xml:space="preserve">IN, </w:t>
            </w:r>
            <w:proofErr w:type="spellStart"/>
            <w:r w:rsidRPr="00F50D50">
              <w:rPr>
                <w:sz w:val="18"/>
                <w:szCs w:val="18"/>
              </w:rPr>
              <w:t>Piez</w:t>
            </w:r>
            <w:proofErr w:type="spellEnd"/>
          </w:p>
        </w:tc>
        <w:tc>
          <w:tcPr>
            <w:tcW w:w="751" w:type="pct"/>
            <w:shd w:val="clear" w:color="auto" w:fill="F0F0F0"/>
            <w:tcMar>
              <w:top w:w="15" w:type="dxa"/>
              <w:left w:w="70" w:type="dxa"/>
              <w:bottom w:w="0" w:type="dxa"/>
              <w:right w:w="70" w:type="dxa"/>
            </w:tcMar>
            <w:vAlign w:val="center"/>
            <w:hideMark/>
          </w:tcPr>
          <w:p w14:paraId="7C6DC487" w14:textId="77777777" w:rsidR="008A7CAB" w:rsidRPr="00F50D50" w:rsidRDefault="008A7CAB" w:rsidP="008A7CAB">
            <w:pPr>
              <w:rPr>
                <w:sz w:val="18"/>
                <w:szCs w:val="18"/>
              </w:rPr>
            </w:pPr>
            <w:r w:rsidRPr="00F50D50">
              <w:rPr>
                <w:sz w:val="18"/>
                <w:szCs w:val="18"/>
              </w:rPr>
              <w:t>Stato quantitativo scarso, attribuita pressione significativa 3.1</w:t>
            </w:r>
          </w:p>
        </w:tc>
        <w:tc>
          <w:tcPr>
            <w:tcW w:w="890" w:type="pct"/>
            <w:shd w:val="clear" w:color="auto" w:fill="F0F0F0"/>
            <w:tcMar>
              <w:top w:w="15" w:type="dxa"/>
              <w:left w:w="70" w:type="dxa"/>
              <w:bottom w:w="0" w:type="dxa"/>
              <w:right w:w="70" w:type="dxa"/>
            </w:tcMar>
            <w:vAlign w:val="center"/>
            <w:hideMark/>
          </w:tcPr>
          <w:p w14:paraId="1A195E17" w14:textId="77777777" w:rsidR="008A7CAB" w:rsidRPr="00F50D50" w:rsidRDefault="008A7CAB" w:rsidP="008A7CAB">
            <w:pPr>
              <w:rPr>
                <w:sz w:val="18"/>
                <w:szCs w:val="18"/>
              </w:rPr>
            </w:pPr>
            <w:r w:rsidRPr="00F50D50">
              <w:rPr>
                <w:sz w:val="18"/>
                <w:szCs w:val="18"/>
              </w:rPr>
              <w:t>B; Conducibilità; Fluoruri</w:t>
            </w:r>
          </w:p>
          <w:p w14:paraId="5A3B5353" w14:textId="77777777" w:rsidR="008A7CAB" w:rsidRPr="00F50D50" w:rsidRDefault="008A7CAB" w:rsidP="008A7CAB">
            <w:pPr>
              <w:rPr>
                <w:sz w:val="18"/>
                <w:szCs w:val="18"/>
              </w:rPr>
            </w:pPr>
            <w:r w:rsidRPr="00F50D50">
              <w:rPr>
                <w:sz w:val="18"/>
                <w:szCs w:val="18"/>
              </w:rPr>
              <w:t>Nitrati(A)</w:t>
            </w:r>
          </w:p>
          <w:p w14:paraId="30F86F1F" w14:textId="77777777" w:rsidR="008A7CAB" w:rsidRPr="00F50D50" w:rsidRDefault="008A7CAB" w:rsidP="008A7CAB">
            <w:pPr>
              <w:rPr>
                <w:sz w:val="18"/>
                <w:szCs w:val="18"/>
              </w:rPr>
            </w:pPr>
            <w:r w:rsidRPr="00F50D50">
              <w:rPr>
                <w:sz w:val="18"/>
                <w:szCs w:val="18"/>
              </w:rPr>
              <w:t>Cloruri(I); Solfati(I)</w:t>
            </w:r>
          </w:p>
        </w:tc>
      </w:tr>
      <w:tr w:rsidR="008A7CAB" w:rsidRPr="008A7CAB" w14:paraId="518051B7" w14:textId="77777777" w:rsidTr="00F50D50">
        <w:trPr>
          <w:trHeight w:val="286"/>
        </w:trPr>
        <w:tc>
          <w:tcPr>
            <w:tcW w:w="402" w:type="pct"/>
            <w:shd w:val="clear" w:color="auto" w:fill="auto"/>
            <w:tcMar>
              <w:top w:w="15" w:type="dxa"/>
              <w:left w:w="70" w:type="dxa"/>
              <w:bottom w:w="0" w:type="dxa"/>
              <w:right w:w="70" w:type="dxa"/>
            </w:tcMar>
            <w:vAlign w:val="center"/>
            <w:hideMark/>
          </w:tcPr>
          <w:p w14:paraId="32F2730A" w14:textId="0CE76100" w:rsidR="008A7CAB" w:rsidRPr="00F50D50" w:rsidRDefault="008A7CAB" w:rsidP="008A7CAB">
            <w:pPr>
              <w:rPr>
                <w:sz w:val="18"/>
                <w:szCs w:val="18"/>
              </w:rPr>
            </w:pPr>
            <w:r>
              <w:rPr>
                <w:b/>
                <w:bCs/>
                <w:sz w:val="18"/>
                <w:szCs w:val="18"/>
              </w:rPr>
              <w:t>GWB2</w:t>
            </w:r>
          </w:p>
        </w:tc>
        <w:tc>
          <w:tcPr>
            <w:tcW w:w="357" w:type="pct"/>
            <w:shd w:val="clear" w:color="auto" w:fill="auto"/>
            <w:tcMar>
              <w:top w:w="15" w:type="dxa"/>
              <w:left w:w="70" w:type="dxa"/>
              <w:bottom w:w="0" w:type="dxa"/>
              <w:right w:w="70" w:type="dxa"/>
            </w:tcMar>
            <w:vAlign w:val="center"/>
            <w:hideMark/>
          </w:tcPr>
          <w:p w14:paraId="59A9B7D7" w14:textId="77777777" w:rsidR="008A7CAB" w:rsidRPr="00F50D50" w:rsidRDefault="008A7CAB" w:rsidP="008A7CAB">
            <w:pPr>
              <w:rPr>
                <w:sz w:val="18"/>
                <w:szCs w:val="18"/>
              </w:rPr>
            </w:pPr>
            <w:r w:rsidRPr="00F50D50">
              <w:rPr>
                <w:sz w:val="18"/>
                <w:szCs w:val="18"/>
              </w:rPr>
              <w:t>Scarso</w:t>
            </w:r>
          </w:p>
        </w:tc>
        <w:tc>
          <w:tcPr>
            <w:tcW w:w="425" w:type="pct"/>
            <w:shd w:val="clear" w:color="auto" w:fill="auto"/>
            <w:tcMar>
              <w:top w:w="15" w:type="dxa"/>
              <w:left w:w="70" w:type="dxa"/>
              <w:bottom w:w="0" w:type="dxa"/>
              <w:right w:w="70" w:type="dxa"/>
            </w:tcMar>
            <w:vAlign w:val="center"/>
            <w:hideMark/>
          </w:tcPr>
          <w:p w14:paraId="5EFE8F7E" w14:textId="77777777" w:rsidR="008A7CAB" w:rsidRPr="00F50D50" w:rsidRDefault="008A7CAB" w:rsidP="008A7CAB">
            <w:pPr>
              <w:rPr>
                <w:sz w:val="18"/>
                <w:szCs w:val="18"/>
              </w:rPr>
            </w:pPr>
            <w:r w:rsidRPr="00F50D50">
              <w:rPr>
                <w:sz w:val="18"/>
                <w:szCs w:val="18"/>
              </w:rPr>
              <w:t>Buono</w:t>
            </w:r>
          </w:p>
        </w:tc>
        <w:tc>
          <w:tcPr>
            <w:tcW w:w="573" w:type="pct"/>
            <w:shd w:val="clear" w:color="auto" w:fill="auto"/>
            <w:tcMar>
              <w:top w:w="15" w:type="dxa"/>
              <w:left w:w="70" w:type="dxa"/>
              <w:bottom w:w="0" w:type="dxa"/>
              <w:right w:w="70" w:type="dxa"/>
            </w:tcMar>
            <w:vAlign w:val="center"/>
            <w:hideMark/>
          </w:tcPr>
          <w:p w14:paraId="66D3AD30" w14:textId="77777777" w:rsidR="008A7CAB" w:rsidRPr="00F50D50" w:rsidRDefault="008A7CAB" w:rsidP="008A7CAB">
            <w:pPr>
              <w:rPr>
                <w:sz w:val="18"/>
                <w:szCs w:val="18"/>
              </w:rPr>
            </w:pPr>
          </w:p>
        </w:tc>
        <w:tc>
          <w:tcPr>
            <w:tcW w:w="577" w:type="pct"/>
            <w:shd w:val="clear" w:color="auto" w:fill="auto"/>
            <w:tcMar>
              <w:top w:w="15" w:type="dxa"/>
              <w:left w:w="70" w:type="dxa"/>
              <w:bottom w:w="0" w:type="dxa"/>
              <w:right w:w="70" w:type="dxa"/>
            </w:tcMar>
            <w:vAlign w:val="center"/>
            <w:hideMark/>
          </w:tcPr>
          <w:p w14:paraId="61A7F12A" w14:textId="77777777" w:rsidR="008A7CAB" w:rsidRPr="00F50D50" w:rsidRDefault="008A7CAB" w:rsidP="008A7CAB">
            <w:pPr>
              <w:rPr>
                <w:sz w:val="18"/>
                <w:szCs w:val="18"/>
              </w:rPr>
            </w:pPr>
          </w:p>
        </w:tc>
        <w:tc>
          <w:tcPr>
            <w:tcW w:w="515" w:type="pct"/>
            <w:shd w:val="clear" w:color="auto" w:fill="auto"/>
            <w:tcMar>
              <w:top w:w="15" w:type="dxa"/>
              <w:left w:w="70" w:type="dxa"/>
              <w:bottom w:w="0" w:type="dxa"/>
              <w:right w:w="70" w:type="dxa"/>
            </w:tcMar>
            <w:vAlign w:val="center"/>
            <w:hideMark/>
          </w:tcPr>
          <w:p w14:paraId="02DBB33A" w14:textId="77777777" w:rsidR="008A7CAB" w:rsidRPr="00F50D50" w:rsidRDefault="008A7CAB" w:rsidP="008A7CAB">
            <w:pPr>
              <w:rPr>
                <w:sz w:val="18"/>
                <w:szCs w:val="18"/>
              </w:rPr>
            </w:pPr>
            <w:r w:rsidRPr="00F50D50">
              <w:rPr>
                <w:sz w:val="18"/>
                <w:szCs w:val="18"/>
              </w:rPr>
              <w:t>3.1</w:t>
            </w:r>
          </w:p>
        </w:tc>
        <w:tc>
          <w:tcPr>
            <w:tcW w:w="510" w:type="pct"/>
            <w:shd w:val="clear" w:color="auto" w:fill="auto"/>
            <w:tcMar>
              <w:top w:w="15" w:type="dxa"/>
              <w:left w:w="70" w:type="dxa"/>
              <w:bottom w:w="0" w:type="dxa"/>
              <w:right w:w="70" w:type="dxa"/>
            </w:tcMar>
            <w:vAlign w:val="center"/>
            <w:hideMark/>
          </w:tcPr>
          <w:p w14:paraId="417758D0" w14:textId="77777777" w:rsidR="008A7CAB" w:rsidRPr="00F50D50" w:rsidRDefault="008A7CAB" w:rsidP="008A7CAB">
            <w:pPr>
              <w:rPr>
                <w:sz w:val="18"/>
                <w:szCs w:val="18"/>
              </w:rPr>
            </w:pPr>
            <w:r w:rsidRPr="00F50D50">
              <w:rPr>
                <w:sz w:val="18"/>
                <w:szCs w:val="18"/>
              </w:rPr>
              <w:t>IC, IS</w:t>
            </w:r>
          </w:p>
        </w:tc>
        <w:tc>
          <w:tcPr>
            <w:tcW w:w="751" w:type="pct"/>
            <w:shd w:val="clear" w:color="auto" w:fill="auto"/>
            <w:tcMar>
              <w:top w:w="15" w:type="dxa"/>
              <w:left w:w="70" w:type="dxa"/>
              <w:bottom w:w="0" w:type="dxa"/>
              <w:right w:w="70" w:type="dxa"/>
            </w:tcMar>
            <w:vAlign w:val="center"/>
            <w:hideMark/>
          </w:tcPr>
          <w:p w14:paraId="1A970BDE" w14:textId="77777777" w:rsidR="008A7CAB" w:rsidRPr="00F50D50" w:rsidRDefault="008A7CAB" w:rsidP="008A7CAB">
            <w:pPr>
              <w:rPr>
                <w:sz w:val="18"/>
                <w:szCs w:val="18"/>
              </w:rPr>
            </w:pPr>
            <w:r w:rsidRPr="00F50D50">
              <w:rPr>
                <w:sz w:val="18"/>
                <w:szCs w:val="18"/>
              </w:rPr>
              <w:t>Stato quantitativo scarso, attribuita pressione significativa 3.1</w:t>
            </w:r>
          </w:p>
        </w:tc>
        <w:tc>
          <w:tcPr>
            <w:tcW w:w="890" w:type="pct"/>
            <w:shd w:val="clear" w:color="auto" w:fill="auto"/>
            <w:tcMar>
              <w:top w:w="15" w:type="dxa"/>
              <w:left w:w="70" w:type="dxa"/>
              <w:bottom w:w="0" w:type="dxa"/>
              <w:right w:w="70" w:type="dxa"/>
            </w:tcMar>
            <w:vAlign w:val="center"/>
            <w:hideMark/>
          </w:tcPr>
          <w:p w14:paraId="2FAF0822" w14:textId="77777777" w:rsidR="008A7CAB" w:rsidRPr="00F50D50" w:rsidRDefault="008A7CAB" w:rsidP="008A7CAB">
            <w:pPr>
              <w:rPr>
                <w:sz w:val="18"/>
                <w:szCs w:val="18"/>
              </w:rPr>
            </w:pPr>
            <w:r w:rsidRPr="00F50D50">
              <w:rPr>
                <w:sz w:val="18"/>
                <w:szCs w:val="18"/>
              </w:rPr>
              <w:t>B; Cloruri</w:t>
            </w:r>
          </w:p>
          <w:p w14:paraId="68D7DAF0" w14:textId="77777777" w:rsidR="008A7CAB" w:rsidRPr="00F50D50" w:rsidRDefault="008A7CAB" w:rsidP="008A7CAB">
            <w:pPr>
              <w:rPr>
                <w:sz w:val="18"/>
                <w:szCs w:val="18"/>
              </w:rPr>
            </w:pPr>
            <w:r w:rsidRPr="00F50D50">
              <w:rPr>
                <w:sz w:val="18"/>
                <w:szCs w:val="18"/>
              </w:rPr>
              <w:t>Ni(I)</w:t>
            </w:r>
          </w:p>
        </w:tc>
      </w:tr>
      <w:tr w:rsidR="008A7CAB" w:rsidRPr="008A7CAB" w14:paraId="24D3CEEA" w14:textId="77777777" w:rsidTr="00F50D50">
        <w:trPr>
          <w:trHeight w:val="286"/>
        </w:trPr>
        <w:tc>
          <w:tcPr>
            <w:tcW w:w="402" w:type="pct"/>
            <w:shd w:val="clear" w:color="auto" w:fill="F0F0F0"/>
            <w:tcMar>
              <w:top w:w="15" w:type="dxa"/>
              <w:left w:w="70" w:type="dxa"/>
              <w:bottom w:w="0" w:type="dxa"/>
              <w:right w:w="70" w:type="dxa"/>
            </w:tcMar>
            <w:vAlign w:val="center"/>
            <w:hideMark/>
          </w:tcPr>
          <w:p w14:paraId="11B42D42" w14:textId="5BC4800E" w:rsidR="008A7CAB" w:rsidRPr="00F50D50" w:rsidRDefault="008A7CAB" w:rsidP="008A7CAB">
            <w:pPr>
              <w:rPr>
                <w:sz w:val="18"/>
                <w:szCs w:val="18"/>
              </w:rPr>
            </w:pPr>
            <w:r>
              <w:rPr>
                <w:b/>
                <w:bCs/>
                <w:sz w:val="18"/>
                <w:szCs w:val="18"/>
              </w:rPr>
              <w:t>GWB3</w:t>
            </w:r>
          </w:p>
        </w:tc>
        <w:tc>
          <w:tcPr>
            <w:tcW w:w="357" w:type="pct"/>
            <w:shd w:val="clear" w:color="auto" w:fill="F0F0F0"/>
            <w:tcMar>
              <w:top w:w="15" w:type="dxa"/>
              <w:left w:w="70" w:type="dxa"/>
              <w:bottom w:w="0" w:type="dxa"/>
              <w:right w:w="70" w:type="dxa"/>
            </w:tcMar>
            <w:vAlign w:val="center"/>
            <w:hideMark/>
          </w:tcPr>
          <w:p w14:paraId="4A3F9164" w14:textId="77777777" w:rsidR="008A7CAB" w:rsidRPr="00F50D50" w:rsidRDefault="008A7CAB" w:rsidP="008A7CAB">
            <w:pPr>
              <w:rPr>
                <w:sz w:val="18"/>
                <w:szCs w:val="18"/>
              </w:rPr>
            </w:pPr>
            <w:r w:rsidRPr="00F50D50">
              <w:rPr>
                <w:sz w:val="18"/>
                <w:szCs w:val="18"/>
              </w:rPr>
              <w:t>Scarso</w:t>
            </w:r>
          </w:p>
        </w:tc>
        <w:tc>
          <w:tcPr>
            <w:tcW w:w="425" w:type="pct"/>
            <w:shd w:val="clear" w:color="auto" w:fill="F0F0F0"/>
            <w:tcMar>
              <w:top w:w="15" w:type="dxa"/>
              <w:left w:w="70" w:type="dxa"/>
              <w:bottom w:w="0" w:type="dxa"/>
              <w:right w:w="70" w:type="dxa"/>
            </w:tcMar>
            <w:vAlign w:val="center"/>
            <w:hideMark/>
          </w:tcPr>
          <w:p w14:paraId="03B98D70" w14:textId="77777777" w:rsidR="008A7CAB" w:rsidRPr="00F50D50" w:rsidRDefault="008A7CAB" w:rsidP="008A7CAB">
            <w:pPr>
              <w:rPr>
                <w:sz w:val="18"/>
                <w:szCs w:val="18"/>
              </w:rPr>
            </w:pPr>
            <w:r w:rsidRPr="00F50D50">
              <w:rPr>
                <w:sz w:val="18"/>
                <w:szCs w:val="18"/>
              </w:rPr>
              <w:t>Scarso</w:t>
            </w:r>
          </w:p>
        </w:tc>
        <w:tc>
          <w:tcPr>
            <w:tcW w:w="573" w:type="pct"/>
            <w:shd w:val="clear" w:color="auto" w:fill="F0F0F0"/>
            <w:tcMar>
              <w:top w:w="15" w:type="dxa"/>
              <w:left w:w="70" w:type="dxa"/>
              <w:bottom w:w="0" w:type="dxa"/>
              <w:right w:w="70" w:type="dxa"/>
            </w:tcMar>
            <w:vAlign w:val="center"/>
            <w:hideMark/>
          </w:tcPr>
          <w:p w14:paraId="0073A894" w14:textId="77777777" w:rsidR="008A7CAB" w:rsidRPr="00F50D50" w:rsidRDefault="008A7CAB" w:rsidP="008A7CAB">
            <w:pPr>
              <w:rPr>
                <w:sz w:val="18"/>
                <w:szCs w:val="18"/>
              </w:rPr>
            </w:pPr>
            <w:r w:rsidRPr="00F50D50">
              <w:rPr>
                <w:sz w:val="18"/>
                <w:szCs w:val="18"/>
              </w:rPr>
              <w:t>Ione Ammonio</w:t>
            </w:r>
          </w:p>
        </w:tc>
        <w:tc>
          <w:tcPr>
            <w:tcW w:w="577" w:type="pct"/>
            <w:shd w:val="clear" w:color="auto" w:fill="F0F0F0"/>
            <w:tcMar>
              <w:top w:w="15" w:type="dxa"/>
              <w:left w:w="70" w:type="dxa"/>
              <w:bottom w:w="0" w:type="dxa"/>
              <w:right w:w="70" w:type="dxa"/>
            </w:tcMar>
            <w:vAlign w:val="center"/>
            <w:hideMark/>
          </w:tcPr>
          <w:p w14:paraId="7016F3A7" w14:textId="77777777" w:rsidR="008A7CAB" w:rsidRPr="00F50D50" w:rsidRDefault="008A7CAB" w:rsidP="008A7CAB">
            <w:pPr>
              <w:rPr>
                <w:sz w:val="18"/>
                <w:szCs w:val="18"/>
              </w:rPr>
            </w:pPr>
            <w:r w:rsidRPr="00F50D50">
              <w:rPr>
                <w:sz w:val="18"/>
                <w:szCs w:val="18"/>
              </w:rPr>
              <w:t>2.2, 3.1, 3.2</w:t>
            </w:r>
          </w:p>
        </w:tc>
        <w:tc>
          <w:tcPr>
            <w:tcW w:w="515" w:type="pct"/>
            <w:shd w:val="clear" w:color="auto" w:fill="F0F0F0"/>
            <w:tcMar>
              <w:top w:w="15" w:type="dxa"/>
              <w:left w:w="70" w:type="dxa"/>
              <w:bottom w:w="0" w:type="dxa"/>
              <w:right w:w="70" w:type="dxa"/>
            </w:tcMar>
            <w:vAlign w:val="center"/>
            <w:hideMark/>
          </w:tcPr>
          <w:p w14:paraId="3B8E4F39" w14:textId="77777777" w:rsidR="008A7CAB" w:rsidRPr="00F50D50" w:rsidRDefault="008A7CAB" w:rsidP="008A7CAB">
            <w:pPr>
              <w:rPr>
                <w:sz w:val="18"/>
                <w:szCs w:val="18"/>
              </w:rPr>
            </w:pPr>
            <w:r w:rsidRPr="00F50D50">
              <w:rPr>
                <w:sz w:val="18"/>
                <w:szCs w:val="18"/>
              </w:rPr>
              <w:t>2.2, 3.1, 3.2</w:t>
            </w:r>
          </w:p>
        </w:tc>
        <w:tc>
          <w:tcPr>
            <w:tcW w:w="510" w:type="pct"/>
            <w:shd w:val="clear" w:color="auto" w:fill="F0F0F0"/>
            <w:tcMar>
              <w:top w:w="15" w:type="dxa"/>
              <w:left w:w="70" w:type="dxa"/>
              <w:bottom w:w="0" w:type="dxa"/>
              <w:right w:w="70" w:type="dxa"/>
            </w:tcMar>
            <w:vAlign w:val="center"/>
            <w:hideMark/>
          </w:tcPr>
          <w:p w14:paraId="5D81FEF8" w14:textId="77777777" w:rsidR="008A7CAB" w:rsidRPr="00F50D50" w:rsidRDefault="008A7CAB" w:rsidP="008A7CAB">
            <w:pPr>
              <w:rPr>
                <w:sz w:val="18"/>
                <w:szCs w:val="18"/>
              </w:rPr>
            </w:pPr>
            <w:r w:rsidRPr="00F50D50">
              <w:rPr>
                <w:sz w:val="18"/>
                <w:szCs w:val="18"/>
              </w:rPr>
              <w:t xml:space="preserve">IC, IN, IS, </w:t>
            </w:r>
            <w:proofErr w:type="spellStart"/>
            <w:r w:rsidRPr="00F50D50">
              <w:rPr>
                <w:sz w:val="18"/>
                <w:szCs w:val="18"/>
              </w:rPr>
              <w:t>Piez</w:t>
            </w:r>
            <w:proofErr w:type="spellEnd"/>
          </w:p>
        </w:tc>
        <w:tc>
          <w:tcPr>
            <w:tcW w:w="751" w:type="pct"/>
            <w:shd w:val="clear" w:color="auto" w:fill="F0F0F0"/>
            <w:tcMar>
              <w:top w:w="15" w:type="dxa"/>
              <w:left w:w="70" w:type="dxa"/>
              <w:bottom w:w="0" w:type="dxa"/>
              <w:right w:w="70" w:type="dxa"/>
            </w:tcMar>
            <w:vAlign w:val="center"/>
            <w:hideMark/>
          </w:tcPr>
          <w:p w14:paraId="5F1F51F3" w14:textId="77777777" w:rsidR="008A7CAB" w:rsidRPr="00F50D50" w:rsidRDefault="008A7CAB" w:rsidP="008A7CAB">
            <w:pPr>
              <w:rPr>
                <w:sz w:val="18"/>
                <w:szCs w:val="18"/>
              </w:rPr>
            </w:pPr>
          </w:p>
        </w:tc>
        <w:tc>
          <w:tcPr>
            <w:tcW w:w="890" w:type="pct"/>
            <w:shd w:val="clear" w:color="auto" w:fill="F0F0F0"/>
            <w:tcMar>
              <w:top w:w="15" w:type="dxa"/>
              <w:left w:w="70" w:type="dxa"/>
              <w:bottom w:w="0" w:type="dxa"/>
              <w:right w:w="70" w:type="dxa"/>
            </w:tcMar>
            <w:vAlign w:val="center"/>
            <w:hideMark/>
          </w:tcPr>
          <w:p w14:paraId="4F97B9A8" w14:textId="77777777" w:rsidR="008A7CAB" w:rsidRPr="00F50D50" w:rsidRDefault="008A7CAB" w:rsidP="008A7CAB">
            <w:pPr>
              <w:rPr>
                <w:sz w:val="18"/>
                <w:szCs w:val="18"/>
              </w:rPr>
            </w:pPr>
            <w:r w:rsidRPr="00F50D50">
              <w:rPr>
                <w:sz w:val="18"/>
                <w:szCs w:val="18"/>
              </w:rPr>
              <w:t>Cloruri</w:t>
            </w:r>
          </w:p>
          <w:p w14:paraId="0ABA4ED5" w14:textId="77777777" w:rsidR="008A7CAB" w:rsidRPr="00F50D50" w:rsidRDefault="008A7CAB" w:rsidP="008A7CAB">
            <w:pPr>
              <w:rPr>
                <w:sz w:val="18"/>
                <w:szCs w:val="18"/>
              </w:rPr>
            </w:pPr>
            <w:r w:rsidRPr="00F50D50">
              <w:rPr>
                <w:sz w:val="18"/>
                <w:szCs w:val="18"/>
              </w:rPr>
              <w:t>Conducibilità(I); Nitrati(I); Solfati(I)</w:t>
            </w:r>
          </w:p>
        </w:tc>
      </w:tr>
      <w:tr w:rsidR="008A7CAB" w:rsidRPr="008A7CAB" w14:paraId="0AC630CC" w14:textId="77777777" w:rsidTr="00F50D50">
        <w:trPr>
          <w:trHeight w:val="286"/>
        </w:trPr>
        <w:tc>
          <w:tcPr>
            <w:tcW w:w="402" w:type="pct"/>
            <w:shd w:val="clear" w:color="auto" w:fill="auto"/>
            <w:tcMar>
              <w:top w:w="15" w:type="dxa"/>
              <w:left w:w="70" w:type="dxa"/>
              <w:bottom w:w="0" w:type="dxa"/>
              <w:right w:w="70" w:type="dxa"/>
            </w:tcMar>
            <w:vAlign w:val="center"/>
            <w:hideMark/>
          </w:tcPr>
          <w:p w14:paraId="4238D84D" w14:textId="38F85999" w:rsidR="008A7CAB" w:rsidRPr="00F50D50" w:rsidRDefault="008A7CAB" w:rsidP="008A7CAB">
            <w:pPr>
              <w:rPr>
                <w:sz w:val="18"/>
                <w:szCs w:val="18"/>
              </w:rPr>
            </w:pPr>
            <w:r>
              <w:rPr>
                <w:b/>
                <w:bCs/>
                <w:sz w:val="18"/>
                <w:szCs w:val="18"/>
              </w:rPr>
              <w:t>GWB4</w:t>
            </w:r>
          </w:p>
        </w:tc>
        <w:tc>
          <w:tcPr>
            <w:tcW w:w="357" w:type="pct"/>
            <w:shd w:val="clear" w:color="auto" w:fill="auto"/>
            <w:tcMar>
              <w:top w:w="15" w:type="dxa"/>
              <w:left w:w="70" w:type="dxa"/>
              <w:bottom w:w="0" w:type="dxa"/>
              <w:right w:w="70" w:type="dxa"/>
            </w:tcMar>
            <w:vAlign w:val="center"/>
            <w:hideMark/>
          </w:tcPr>
          <w:p w14:paraId="30CAC11D" w14:textId="77777777" w:rsidR="008A7CAB" w:rsidRPr="00F50D50" w:rsidRDefault="008A7CAB" w:rsidP="008A7CAB">
            <w:pPr>
              <w:rPr>
                <w:sz w:val="18"/>
                <w:szCs w:val="18"/>
              </w:rPr>
            </w:pPr>
            <w:r w:rsidRPr="00F50D50">
              <w:rPr>
                <w:sz w:val="18"/>
                <w:szCs w:val="18"/>
              </w:rPr>
              <w:t>Scarso</w:t>
            </w:r>
          </w:p>
        </w:tc>
        <w:tc>
          <w:tcPr>
            <w:tcW w:w="425" w:type="pct"/>
            <w:shd w:val="clear" w:color="auto" w:fill="auto"/>
            <w:tcMar>
              <w:top w:w="15" w:type="dxa"/>
              <w:left w:w="70" w:type="dxa"/>
              <w:bottom w:w="0" w:type="dxa"/>
              <w:right w:w="70" w:type="dxa"/>
            </w:tcMar>
            <w:vAlign w:val="center"/>
            <w:hideMark/>
          </w:tcPr>
          <w:p w14:paraId="6D5F45C8" w14:textId="77777777" w:rsidR="008A7CAB" w:rsidRPr="00F50D50" w:rsidRDefault="008A7CAB" w:rsidP="008A7CAB">
            <w:pPr>
              <w:rPr>
                <w:sz w:val="18"/>
                <w:szCs w:val="18"/>
              </w:rPr>
            </w:pPr>
            <w:r w:rsidRPr="00F50D50">
              <w:rPr>
                <w:sz w:val="18"/>
                <w:szCs w:val="18"/>
              </w:rPr>
              <w:t>Buono</w:t>
            </w:r>
          </w:p>
        </w:tc>
        <w:tc>
          <w:tcPr>
            <w:tcW w:w="573" w:type="pct"/>
            <w:shd w:val="clear" w:color="auto" w:fill="auto"/>
            <w:tcMar>
              <w:top w:w="15" w:type="dxa"/>
              <w:left w:w="70" w:type="dxa"/>
              <w:bottom w:w="0" w:type="dxa"/>
              <w:right w:w="70" w:type="dxa"/>
            </w:tcMar>
            <w:vAlign w:val="center"/>
            <w:hideMark/>
          </w:tcPr>
          <w:p w14:paraId="7B04F819" w14:textId="77777777" w:rsidR="008A7CAB" w:rsidRPr="00F50D50" w:rsidRDefault="008A7CAB" w:rsidP="008A7CAB">
            <w:pPr>
              <w:rPr>
                <w:sz w:val="18"/>
                <w:szCs w:val="18"/>
              </w:rPr>
            </w:pPr>
          </w:p>
        </w:tc>
        <w:tc>
          <w:tcPr>
            <w:tcW w:w="577" w:type="pct"/>
            <w:shd w:val="clear" w:color="auto" w:fill="auto"/>
            <w:tcMar>
              <w:top w:w="15" w:type="dxa"/>
              <w:left w:w="70" w:type="dxa"/>
              <w:bottom w:w="0" w:type="dxa"/>
              <w:right w:w="70" w:type="dxa"/>
            </w:tcMar>
            <w:vAlign w:val="center"/>
            <w:hideMark/>
          </w:tcPr>
          <w:p w14:paraId="08AECD66" w14:textId="77777777" w:rsidR="008A7CAB" w:rsidRPr="00F50D50" w:rsidRDefault="008A7CAB" w:rsidP="008A7CAB">
            <w:pPr>
              <w:rPr>
                <w:sz w:val="18"/>
                <w:szCs w:val="18"/>
              </w:rPr>
            </w:pPr>
          </w:p>
        </w:tc>
        <w:tc>
          <w:tcPr>
            <w:tcW w:w="515" w:type="pct"/>
            <w:shd w:val="clear" w:color="auto" w:fill="auto"/>
            <w:tcMar>
              <w:top w:w="15" w:type="dxa"/>
              <w:left w:w="70" w:type="dxa"/>
              <w:bottom w:w="0" w:type="dxa"/>
              <w:right w:w="70" w:type="dxa"/>
            </w:tcMar>
            <w:vAlign w:val="center"/>
            <w:hideMark/>
          </w:tcPr>
          <w:p w14:paraId="350A6E57" w14:textId="77777777" w:rsidR="008A7CAB" w:rsidRPr="00F50D50" w:rsidRDefault="008A7CAB" w:rsidP="008A7CAB">
            <w:pPr>
              <w:rPr>
                <w:sz w:val="18"/>
                <w:szCs w:val="18"/>
              </w:rPr>
            </w:pPr>
            <w:r w:rsidRPr="00F50D50">
              <w:rPr>
                <w:sz w:val="18"/>
                <w:szCs w:val="18"/>
              </w:rPr>
              <w:t>3.1</w:t>
            </w:r>
          </w:p>
        </w:tc>
        <w:tc>
          <w:tcPr>
            <w:tcW w:w="510" w:type="pct"/>
            <w:shd w:val="clear" w:color="auto" w:fill="auto"/>
            <w:tcMar>
              <w:top w:w="15" w:type="dxa"/>
              <w:left w:w="70" w:type="dxa"/>
              <w:bottom w:w="0" w:type="dxa"/>
              <w:right w:w="70" w:type="dxa"/>
            </w:tcMar>
            <w:vAlign w:val="center"/>
            <w:hideMark/>
          </w:tcPr>
          <w:p w14:paraId="6C37C07E" w14:textId="77777777" w:rsidR="008A7CAB" w:rsidRPr="00F50D50" w:rsidRDefault="008A7CAB" w:rsidP="008A7CAB">
            <w:pPr>
              <w:rPr>
                <w:sz w:val="18"/>
                <w:szCs w:val="18"/>
              </w:rPr>
            </w:pPr>
            <w:r w:rsidRPr="00F50D50">
              <w:rPr>
                <w:sz w:val="18"/>
                <w:szCs w:val="18"/>
              </w:rPr>
              <w:t xml:space="preserve">IC, IN, </w:t>
            </w:r>
            <w:proofErr w:type="spellStart"/>
            <w:r w:rsidRPr="00F50D50">
              <w:rPr>
                <w:sz w:val="18"/>
                <w:szCs w:val="18"/>
              </w:rPr>
              <w:t>Piez</w:t>
            </w:r>
            <w:proofErr w:type="spellEnd"/>
          </w:p>
        </w:tc>
        <w:tc>
          <w:tcPr>
            <w:tcW w:w="751" w:type="pct"/>
            <w:shd w:val="clear" w:color="auto" w:fill="auto"/>
            <w:tcMar>
              <w:top w:w="15" w:type="dxa"/>
              <w:left w:w="70" w:type="dxa"/>
              <w:bottom w:w="0" w:type="dxa"/>
              <w:right w:w="70" w:type="dxa"/>
            </w:tcMar>
            <w:vAlign w:val="center"/>
            <w:hideMark/>
          </w:tcPr>
          <w:p w14:paraId="31E08727" w14:textId="77777777" w:rsidR="008A7CAB" w:rsidRPr="00F50D50" w:rsidRDefault="008A7CAB" w:rsidP="008A7CAB">
            <w:pPr>
              <w:rPr>
                <w:sz w:val="18"/>
                <w:szCs w:val="18"/>
              </w:rPr>
            </w:pPr>
            <w:r w:rsidRPr="00F50D50">
              <w:rPr>
                <w:sz w:val="18"/>
                <w:szCs w:val="18"/>
              </w:rPr>
              <w:t>Stato quantitativo scarso, attribuita pressione significativa 3.1</w:t>
            </w:r>
          </w:p>
        </w:tc>
        <w:tc>
          <w:tcPr>
            <w:tcW w:w="890" w:type="pct"/>
            <w:shd w:val="clear" w:color="auto" w:fill="auto"/>
            <w:tcMar>
              <w:top w:w="15" w:type="dxa"/>
              <w:left w:w="70" w:type="dxa"/>
              <w:bottom w:w="0" w:type="dxa"/>
              <w:right w:w="70" w:type="dxa"/>
            </w:tcMar>
            <w:vAlign w:val="center"/>
            <w:hideMark/>
          </w:tcPr>
          <w:p w14:paraId="0DADB3DE" w14:textId="77777777" w:rsidR="008A7CAB" w:rsidRPr="00F50D50" w:rsidRDefault="008A7CAB" w:rsidP="008A7CAB">
            <w:pPr>
              <w:rPr>
                <w:sz w:val="18"/>
                <w:szCs w:val="18"/>
              </w:rPr>
            </w:pPr>
            <w:r w:rsidRPr="00F50D50">
              <w:rPr>
                <w:sz w:val="18"/>
                <w:szCs w:val="18"/>
              </w:rPr>
              <w:t xml:space="preserve">Conducibilità; Nitrati </w:t>
            </w:r>
          </w:p>
          <w:p w14:paraId="5BDA172D" w14:textId="77777777" w:rsidR="008A7CAB" w:rsidRPr="00F50D50" w:rsidRDefault="008A7CAB" w:rsidP="008A7CAB">
            <w:pPr>
              <w:rPr>
                <w:sz w:val="18"/>
                <w:szCs w:val="18"/>
              </w:rPr>
            </w:pPr>
            <w:r w:rsidRPr="00F50D50">
              <w:rPr>
                <w:sz w:val="18"/>
                <w:szCs w:val="18"/>
              </w:rPr>
              <w:t>Cloruri(I); Solfati(I)</w:t>
            </w:r>
          </w:p>
        </w:tc>
      </w:tr>
      <w:tr w:rsidR="008A7CAB" w:rsidRPr="008A7CAB" w14:paraId="74ABC479" w14:textId="77777777" w:rsidTr="00F50D50">
        <w:trPr>
          <w:trHeight w:val="286"/>
        </w:trPr>
        <w:tc>
          <w:tcPr>
            <w:tcW w:w="402" w:type="pct"/>
            <w:shd w:val="clear" w:color="auto" w:fill="F0F0F0"/>
            <w:tcMar>
              <w:top w:w="15" w:type="dxa"/>
              <w:left w:w="70" w:type="dxa"/>
              <w:bottom w:w="0" w:type="dxa"/>
              <w:right w:w="70" w:type="dxa"/>
            </w:tcMar>
            <w:vAlign w:val="center"/>
            <w:hideMark/>
          </w:tcPr>
          <w:p w14:paraId="248343E7" w14:textId="697A1276" w:rsidR="008A7CAB" w:rsidRPr="00F50D50" w:rsidRDefault="008A7CAB" w:rsidP="008A7CAB">
            <w:pPr>
              <w:rPr>
                <w:sz w:val="18"/>
                <w:szCs w:val="18"/>
              </w:rPr>
            </w:pPr>
            <w:r>
              <w:rPr>
                <w:b/>
                <w:bCs/>
                <w:sz w:val="18"/>
                <w:szCs w:val="18"/>
              </w:rPr>
              <w:t>GWB5</w:t>
            </w:r>
          </w:p>
        </w:tc>
        <w:tc>
          <w:tcPr>
            <w:tcW w:w="357" w:type="pct"/>
            <w:shd w:val="clear" w:color="auto" w:fill="F0F0F0"/>
            <w:tcMar>
              <w:top w:w="15" w:type="dxa"/>
              <w:left w:w="70" w:type="dxa"/>
              <w:bottom w:w="0" w:type="dxa"/>
              <w:right w:w="70" w:type="dxa"/>
            </w:tcMar>
            <w:vAlign w:val="center"/>
            <w:hideMark/>
          </w:tcPr>
          <w:p w14:paraId="16A18546" w14:textId="77777777" w:rsidR="008A7CAB" w:rsidRPr="00F50D50" w:rsidRDefault="008A7CAB" w:rsidP="008A7CAB">
            <w:pPr>
              <w:rPr>
                <w:sz w:val="18"/>
                <w:szCs w:val="18"/>
              </w:rPr>
            </w:pPr>
            <w:r w:rsidRPr="00F50D50">
              <w:rPr>
                <w:sz w:val="18"/>
                <w:szCs w:val="18"/>
              </w:rPr>
              <w:t>Scarso</w:t>
            </w:r>
          </w:p>
        </w:tc>
        <w:tc>
          <w:tcPr>
            <w:tcW w:w="425" w:type="pct"/>
            <w:shd w:val="clear" w:color="auto" w:fill="F0F0F0"/>
            <w:tcMar>
              <w:top w:w="15" w:type="dxa"/>
              <w:left w:w="70" w:type="dxa"/>
              <w:bottom w:w="0" w:type="dxa"/>
              <w:right w:w="70" w:type="dxa"/>
            </w:tcMar>
            <w:vAlign w:val="center"/>
            <w:hideMark/>
          </w:tcPr>
          <w:p w14:paraId="4D828A99" w14:textId="77777777" w:rsidR="008A7CAB" w:rsidRPr="00F50D50" w:rsidRDefault="008A7CAB" w:rsidP="008A7CAB">
            <w:pPr>
              <w:rPr>
                <w:sz w:val="18"/>
                <w:szCs w:val="18"/>
              </w:rPr>
            </w:pPr>
            <w:r w:rsidRPr="00F50D50">
              <w:rPr>
                <w:sz w:val="18"/>
                <w:szCs w:val="18"/>
              </w:rPr>
              <w:t>Buono</w:t>
            </w:r>
          </w:p>
        </w:tc>
        <w:tc>
          <w:tcPr>
            <w:tcW w:w="573" w:type="pct"/>
            <w:shd w:val="clear" w:color="auto" w:fill="F0F0F0"/>
            <w:tcMar>
              <w:top w:w="15" w:type="dxa"/>
              <w:left w:w="70" w:type="dxa"/>
              <w:bottom w:w="0" w:type="dxa"/>
              <w:right w:w="70" w:type="dxa"/>
            </w:tcMar>
            <w:vAlign w:val="center"/>
            <w:hideMark/>
          </w:tcPr>
          <w:p w14:paraId="240BE3F4" w14:textId="77777777" w:rsidR="008A7CAB" w:rsidRPr="00F50D50" w:rsidRDefault="008A7CAB" w:rsidP="008A7CAB">
            <w:pPr>
              <w:rPr>
                <w:sz w:val="18"/>
                <w:szCs w:val="18"/>
              </w:rPr>
            </w:pPr>
          </w:p>
        </w:tc>
        <w:tc>
          <w:tcPr>
            <w:tcW w:w="577" w:type="pct"/>
            <w:shd w:val="clear" w:color="auto" w:fill="F0F0F0"/>
            <w:tcMar>
              <w:top w:w="15" w:type="dxa"/>
              <w:left w:w="70" w:type="dxa"/>
              <w:bottom w:w="0" w:type="dxa"/>
              <w:right w:w="70" w:type="dxa"/>
            </w:tcMar>
            <w:vAlign w:val="center"/>
            <w:hideMark/>
          </w:tcPr>
          <w:p w14:paraId="7734CF58" w14:textId="77777777" w:rsidR="008A7CAB" w:rsidRPr="00F50D50" w:rsidRDefault="008A7CAB" w:rsidP="008A7CAB">
            <w:pPr>
              <w:rPr>
                <w:sz w:val="18"/>
                <w:szCs w:val="18"/>
              </w:rPr>
            </w:pPr>
            <w:r w:rsidRPr="00F50D50">
              <w:rPr>
                <w:sz w:val="18"/>
                <w:szCs w:val="18"/>
              </w:rPr>
              <w:t>3.2</w:t>
            </w:r>
          </w:p>
        </w:tc>
        <w:tc>
          <w:tcPr>
            <w:tcW w:w="515" w:type="pct"/>
            <w:shd w:val="clear" w:color="auto" w:fill="F0F0F0"/>
            <w:tcMar>
              <w:top w:w="15" w:type="dxa"/>
              <w:left w:w="70" w:type="dxa"/>
              <w:bottom w:w="0" w:type="dxa"/>
              <w:right w:w="70" w:type="dxa"/>
            </w:tcMar>
            <w:vAlign w:val="center"/>
            <w:hideMark/>
          </w:tcPr>
          <w:p w14:paraId="40035CA7" w14:textId="77777777" w:rsidR="008A7CAB" w:rsidRPr="00F50D50" w:rsidRDefault="008A7CAB" w:rsidP="008A7CAB">
            <w:pPr>
              <w:rPr>
                <w:sz w:val="18"/>
                <w:szCs w:val="18"/>
              </w:rPr>
            </w:pPr>
            <w:r w:rsidRPr="00F50D50">
              <w:rPr>
                <w:sz w:val="18"/>
                <w:szCs w:val="18"/>
              </w:rPr>
              <w:t>3.2</w:t>
            </w:r>
          </w:p>
        </w:tc>
        <w:tc>
          <w:tcPr>
            <w:tcW w:w="510" w:type="pct"/>
            <w:shd w:val="clear" w:color="auto" w:fill="F0F0F0"/>
            <w:tcMar>
              <w:top w:w="15" w:type="dxa"/>
              <w:left w:w="70" w:type="dxa"/>
              <w:bottom w:w="0" w:type="dxa"/>
              <w:right w:w="70" w:type="dxa"/>
            </w:tcMar>
            <w:vAlign w:val="center"/>
            <w:hideMark/>
          </w:tcPr>
          <w:p w14:paraId="5C064BE8" w14:textId="77777777" w:rsidR="008A7CAB" w:rsidRPr="00F50D50" w:rsidRDefault="008A7CAB" w:rsidP="008A7CAB">
            <w:pPr>
              <w:rPr>
                <w:sz w:val="18"/>
                <w:szCs w:val="18"/>
              </w:rPr>
            </w:pPr>
            <w:r w:rsidRPr="00F50D50">
              <w:rPr>
                <w:sz w:val="18"/>
                <w:szCs w:val="18"/>
              </w:rPr>
              <w:t xml:space="preserve">IN, </w:t>
            </w:r>
            <w:proofErr w:type="spellStart"/>
            <w:r w:rsidRPr="00F50D50">
              <w:rPr>
                <w:sz w:val="18"/>
                <w:szCs w:val="18"/>
              </w:rPr>
              <w:t>Piez</w:t>
            </w:r>
            <w:proofErr w:type="spellEnd"/>
          </w:p>
        </w:tc>
        <w:tc>
          <w:tcPr>
            <w:tcW w:w="751" w:type="pct"/>
            <w:shd w:val="clear" w:color="auto" w:fill="F0F0F0"/>
            <w:tcMar>
              <w:top w:w="15" w:type="dxa"/>
              <w:left w:w="70" w:type="dxa"/>
              <w:bottom w:w="0" w:type="dxa"/>
              <w:right w:w="70" w:type="dxa"/>
            </w:tcMar>
            <w:vAlign w:val="center"/>
            <w:hideMark/>
          </w:tcPr>
          <w:p w14:paraId="789AE9EE" w14:textId="77777777" w:rsidR="008A7CAB" w:rsidRPr="00F50D50" w:rsidRDefault="008A7CAB" w:rsidP="008A7CAB">
            <w:pPr>
              <w:rPr>
                <w:sz w:val="18"/>
                <w:szCs w:val="18"/>
              </w:rPr>
            </w:pPr>
          </w:p>
        </w:tc>
        <w:tc>
          <w:tcPr>
            <w:tcW w:w="890" w:type="pct"/>
            <w:shd w:val="clear" w:color="auto" w:fill="F0F0F0"/>
            <w:tcMar>
              <w:top w:w="15" w:type="dxa"/>
              <w:left w:w="70" w:type="dxa"/>
              <w:bottom w:w="0" w:type="dxa"/>
              <w:right w:w="70" w:type="dxa"/>
            </w:tcMar>
            <w:vAlign w:val="center"/>
            <w:hideMark/>
          </w:tcPr>
          <w:p w14:paraId="6A0D49D1" w14:textId="77777777" w:rsidR="008A7CAB" w:rsidRPr="00F50D50" w:rsidRDefault="008A7CAB" w:rsidP="008A7CAB">
            <w:pPr>
              <w:rPr>
                <w:sz w:val="18"/>
                <w:szCs w:val="18"/>
              </w:rPr>
            </w:pPr>
          </w:p>
        </w:tc>
      </w:tr>
      <w:tr w:rsidR="008A7CAB" w:rsidRPr="008A7CAB" w14:paraId="05967BE9" w14:textId="77777777" w:rsidTr="00F50D50">
        <w:trPr>
          <w:trHeight w:val="286"/>
        </w:trPr>
        <w:tc>
          <w:tcPr>
            <w:tcW w:w="402" w:type="pct"/>
            <w:shd w:val="clear" w:color="auto" w:fill="auto"/>
            <w:tcMar>
              <w:top w:w="15" w:type="dxa"/>
              <w:left w:w="70" w:type="dxa"/>
              <w:bottom w:w="0" w:type="dxa"/>
              <w:right w:w="70" w:type="dxa"/>
            </w:tcMar>
            <w:vAlign w:val="center"/>
            <w:hideMark/>
          </w:tcPr>
          <w:p w14:paraId="167D37C1" w14:textId="404D3ADA" w:rsidR="008A7CAB" w:rsidRPr="00F50D50" w:rsidRDefault="008A7CAB" w:rsidP="008A7CAB">
            <w:pPr>
              <w:rPr>
                <w:sz w:val="18"/>
                <w:szCs w:val="18"/>
              </w:rPr>
            </w:pPr>
            <w:r>
              <w:rPr>
                <w:b/>
                <w:bCs/>
                <w:sz w:val="18"/>
                <w:szCs w:val="18"/>
              </w:rPr>
              <w:t>GWB6</w:t>
            </w:r>
          </w:p>
        </w:tc>
        <w:tc>
          <w:tcPr>
            <w:tcW w:w="357" w:type="pct"/>
            <w:shd w:val="clear" w:color="auto" w:fill="auto"/>
            <w:tcMar>
              <w:top w:w="15" w:type="dxa"/>
              <w:left w:w="70" w:type="dxa"/>
              <w:bottom w:w="0" w:type="dxa"/>
              <w:right w:w="70" w:type="dxa"/>
            </w:tcMar>
            <w:vAlign w:val="center"/>
            <w:hideMark/>
          </w:tcPr>
          <w:p w14:paraId="48CA6FE8" w14:textId="77777777" w:rsidR="008A7CAB" w:rsidRPr="00F50D50" w:rsidRDefault="008A7CAB" w:rsidP="008A7CAB">
            <w:pPr>
              <w:rPr>
                <w:sz w:val="18"/>
                <w:szCs w:val="18"/>
              </w:rPr>
            </w:pPr>
            <w:r w:rsidRPr="00F50D50">
              <w:rPr>
                <w:sz w:val="18"/>
                <w:szCs w:val="18"/>
              </w:rPr>
              <w:t>Buono</w:t>
            </w:r>
          </w:p>
        </w:tc>
        <w:tc>
          <w:tcPr>
            <w:tcW w:w="425" w:type="pct"/>
            <w:shd w:val="clear" w:color="auto" w:fill="auto"/>
            <w:tcMar>
              <w:top w:w="15" w:type="dxa"/>
              <w:left w:w="70" w:type="dxa"/>
              <w:bottom w:w="0" w:type="dxa"/>
              <w:right w:w="70" w:type="dxa"/>
            </w:tcMar>
            <w:vAlign w:val="center"/>
            <w:hideMark/>
          </w:tcPr>
          <w:p w14:paraId="1934020F" w14:textId="77777777" w:rsidR="008A7CAB" w:rsidRPr="00F50D50" w:rsidRDefault="008A7CAB" w:rsidP="008A7CAB">
            <w:pPr>
              <w:rPr>
                <w:sz w:val="18"/>
                <w:szCs w:val="18"/>
              </w:rPr>
            </w:pPr>
            <w:r w:rsidRPr="00F50D50">
              <w:rPr>
                <w:sz w:val="18"/>
                <w:szCs w:val="18"/>
              </w:rPr>
              <w:t>Scarso</w:t>
            </w:r>
          </w:p>
        </w:tc>
        <w:tc>
          <w:tcPr>
            <w:tcW w:w="573" w:type="pct"/>
            <w:shd w:val="clear" w:color="auto" w:fill="auto"/>
            <w:tcMar>
              <w:top w:w="15" w:type="dxa"/>
              <w:left w:w="70" w:type="dxa"/>
              <w:bottom w:w="0" w:type="dxa"/>
              <w:right w:w="70" w:type="dxa"/>
            </w:tcMar>
            <w:vAlign w:val="center"/>
            <w:hideMark/>
          </w:tcPr>
          <w:p w14:paraId="7B3FA6B4" w14:textId="77777777" w:rsidR="008A7CAB" w:rsidRPr="00F50D50" w:rsidRDefault="008A7CAB" w:rsidP="008A7CAB">
            <w:pPr>
              <w:rPr>
                <w:sz w:val="18"/>
                <w:szCs w:val="18"/>
              </w:rPr>
            </w:pPr>
            <w:r w:rsidRPr="00F50D50">
              <w:rPr>
                <w:sz w:val="18"/>
                <w:szCs w:val="18"/>
              </w:rPr>
              <w:t>Nitrati</w:t>
            </w:r>
          </w:p>
        </w:tc>
        <w:tc>
          <w:tcPr>
            <w:tcW w:w="577" w:type="pct"/>
            <w:shd w:val="clear" w:color="auto" w:fill="auto"/>
            <w:tcMar>
              <w:top w:w="15" w:type="dxa"/>
              <w:left w:w="70" w:type="dxa"/>
              <w:bottom w:w="0" w:type="dxa"/>
              <w:right w:w="70" w:type="dxa"/>
            </w:tcMar>
            <w:vAlign w:val="center"/>
            <w:hideMark/>
          </w:tcPr>
          <w:p w14:paraId="53EB3C81" w14:textId="77777777" w:rsidR="008A7CAB" w:rsidRPr="00F50D50" w:rsidRDefault="008A7CAB" w:rsidP="008A7CAB">
            <w:pPr>
              <w:rPr>
                <w:sz w:val="18"/>
                <w:szCs w:val="18"/>
              </w:rPr>
            </w:pPr>
            <w:r w:rsidRPr="00F50D50">
              <w:rPr>
                <w:sz w:val="18"/>
                <w:szCs w:val="18"/>
              </w:rPr>
              <w:t>2.2</w:t>
            </w:r>
          </w:p>
        </w:tc>
        <w:tc>
          <w:tcPr>
            <w:tcW w:w="515" w:type="pct"/>
            <w:shd w:val="clear" w:color="auto" w:fill="auto"/>
            <w:tcMar>
              <w:top w:w="15" w:type="dxa"/>
              <w:left w:w="70" w:type="dxa"/>
              <w:bottom w:w="0" w:type="dxa"/>
              <w:right w:w="70" w:type="dxa"/>
            </w:tcMar>
            <w:vAlign w:val="center"/>
            <w:hideMark/>
          </w:tcPr>
          <w:p w14:paraId="027CF71C" w14:textId="77777777" w:rsidR="008A7CAB" w:rsidRPr="00F50D50" w:rsidRDefault="008A7CAB" w:rsidP="008A7CAB">
            <w:pPr>
              <w:rPr>
                <w:sz w:val="18"/>
                <w:szCs w:val="18"/>
              </w:rPr>
            </w:pPr>
            <w:r w:rsidRPr="00F50D50">
              <w:rPr>
                <w:sz w:val="18"/>
                <w:szCs w:val="18"/>
              </w:rPr>
              <w:t>2.2</w:t>
            </w:r>
          </w:p>
        </w:tc>
        <w:tc>
          <w:tcPr>
            <w:tcW w:w="510" w:type="pct"/>
            <w:shd w:val="clear" w:color="auto" w:fill="auto"/>
            <w:tcMar>
              <w:top w:w="15" w:type="dxa"/>
              <w:left w:w="70" w:type="dxa"/>
              <w:bottom w:w="0" w:type="dxa"/>
              <w:right w:w="70" w:type="dxa"/>
            </w:tcMar>
            <w:vAlign w:val="center"/>
            <w:hideMark/>
          </w:tcPr>
          <w:p w14:paraId="0F20A346" w14:textId="77777777" w:rsidR="008A7CAB" w:rsidRPr="00F50D50" w:rsidRDefault="008A7CAB" w:rsidP="008A7CAB">
            <w:pPr>
              <w:rPr>
                <w:sz w:val="18"/>
                <w:szCs w:val="18"/>
              </w:rPr>
            </w:pPr>
            <w:r w:rsidRPr="00F50D50">
              <w:rPr>
                <w:sz w:val="18"/>
                <w:szCs w:val="18"/>
              </w:rPr>
              <w:t xml:space="preserve">IC, IN, IS, </w:t>
            </w:r>
            <w:proofErr w:type="spellStart"/>
            <w:r w:rsidRPr="00F50D50">
              <w:rPr>
                <w:sz w:val="18"/>
                <w:szCs w:val="18"/>
              </w:rPr>
              <w:t>Piez</w:t>
            </w:r>
            <w:proofErr w:type="spellEnd"/>
          </w:p>
        </w:tc>
        <w:tc>
          <w:tcPr>
            <w:tcW w:w="751" w:type="pct"/>
            <w:shd w:val="clear" w:color="auto" w:fill="auto"/>
            <w:tcMar>
              <w:top w:w="15" w:type="dxa"/>
              <w:left w:w="70" w:type="dxa"/>
              <w:bottom w:w="0" w:type="dxa"/>
              <w:right w:w="70" w:type="dxa"/>
            </w:tcMar>
            <w:vAlign w:val="center"/>
            <w:hideMark/>
          </w:tcPr>
          <w:p w14:paraId="72246D73" w14:textId="77777777" w:rsidR="008A7CAB" w:rsidRPr="00F50D50" w:rsidRDefault="008A7CAB" w:rsidP="008A7CAB">
            <w:pPr>
              <w:rPr>
                <w:sz w:val="18"/>
                <w:szCs w:val="18"/>
              </w:rPr>
            </w:pPr>
          </w:p>
        </w:tc>
        <w:tc>
          <w:tcPr>
            <w:tcW w:w="890" w:type="pct"/>
            <w:shd w:val="clear" w:color="auto" w:fill="auto"/>
            <w:tcMar>
              <w:top w:w="15" w:type="dxa"/>
              <w:left w:w="70" w:type="dxa"/>
              <w:bottom w:w="0" w:type="dxa"/>
              <w:right w:w="70" w:type="dxa"/>
            </w:tcMar>
            <w:vAlign w:val="center"/>
            <w:hideMark/>
          </w:tcPr>
          <w:p w14:paraId="7A87CE62" w14:textId="77777777" w:rsidR="008A7CAB" w:rsidRPr="00F50D50" w:rsidRDefault="008A7CAB" w:rsidP="008A7CAB">
            <w:pPr>
              <w:rPr>
                <w:sz w:val="18"/>
                <w:szCs w:val="18"/>
              </w:rPr>
            </w:pPr>
            <w:r w:rsidRPr="00F50D50">
              <w:rPr>
                <w:sz w:val="18"/>
                <w:szCs w:val="18"/>
              </w:rPr>
              <w:t>B; Conducibilità</w:t>
            </w:r>
          </w:p>
          <w:p w14:paraId="47057E50" w14:textId="77777777" w:rsidR="008A7CAB" w:rsidRPr="00F50D50" w:rsidRDefault="008A7CAB" w:rsidP="008A7CAB">
            <w:pPr>
              <w:rPr>
                <w:sz w:val="18"/>
                <w:szCs w:val="18"/>
              </w:rPr>
            </w:pPr>
            <w:r w:rsidRPr="00F50D50">
              <w:rPr>
                <w:sz w:val="18"/>
                <w:szCs w:val="18"/>
              </w:rPr>
              <w:t>Nitrati(I); Solfati(I)</w:t>
            </w:r>
          </w:p>
        </w:tc>
      </w:tr>
      <w:tr w:rsidR="008A7CAB" w:rsidRPr="008A7CAB" w14:paraId="162F2210" w14:textId="77777777" w:rsidTr="00F50D50">
        <w:trPr>
          <w:trHeight w:val="286"/>
        </w:trPr>
        <w:tc>
          <w:tcPr>
            <w:tcW w:w="402" w:type="pct"/>
            <w:shd w:val="clear" w:color="auto" w:fill="F0F0F0"/>
            <w:tcMar>
              <w:top w:w="15" w:type="dxa"/>
              <w:left w:w="70" w:type="dxa"/>
              <w:bottom w:w="0" w:type="dxa"/>
              <w:right w:w="70" w:type="dxa"/>
            </w:tcMar>
            <w:vAlign w:val="center"/>
            <w:hideMark/>
          </w:tcPr>
          <w:p w14:paraId="7427346B" w14:textId="798FA784" w:rsidR="008A7CAB" w:rsidRPr="00F50D50" w:rsidRDefault="008A7CAB" w:rsidP="008A7CAB">
            <w:pPr>
              <w:rPr>
                <w:sz w:val="18"/>
                <w:szCs w:val="18"/>
              </w:rPr>
            </w:pPr>
            <w:r>
              <w:rPr>
                <w:b/>
                <w:bCs/>
                <w:sz w:val="18"/>
                <w:szCs w:val="18"/>
              </w:rPr>
              <w:t>GWB7</w:t>
            </w:r>
          </w:p>
        </w:tc>
        <w:tc>
          <w:tcPr>
            <w:tcW w:w="357" w:type="pct"/>
            <w:shd w:val="clear" w:color="auto" w:fill="F0F0F0"/>
            <w:tcMar>
              <w:top w:w="15" w:type="dxa"/>
              <w:left w:w="70" w:type="dxa"/>
              <w:bottom w:w="0" w:type="dxa"/>
              <w:right w:w="70" w:type="dxa"/>
            </w:tcMar>
            <w:vAlign w:val="center"/>
            <w:hideMark/>
          </w:tcPr>
          <w:p w14:paraId="31E49D42" w14:textId="77777777" w:rsidR="008A7CAB" w:rsidRPr="00F50D50" w:rsidRDefault="008A7CAB" w:rsidP="008A7CAB">
            <w:pPr>
              <w:rPr>
                <w:sz w:val="18"/>
                <w:szCs w:val="18"/>
              </w:rPr>
            </w:pPr>
            <w:r w:rsidRPr="00F50D50">
              <w:rPr>
                <w:sz w:val="18"/>
                <w:szCs w:val="18"/>
              </w:rPr>
              <w:t>Buono</w:t>
            </w:r>
          </w:p>
        </w:tc>
        <w:tc>
          <w:tcPr>
            <w:tcW w:w="425" w:type="pct"/>
            <w:shd w:val="clear" w:color="auto" w:fill="F0F0F0"/>
            <w:tcMar>
              <w:top w:w="15" w:type="dxa"/>
              <w:left w:w="70" w:type="dxa"/>
              <w:bottom w:w="0" w:type="dxa"/>
              <w:right w:w="70" w:type="dxa"/>
            </w:tcMar>
            <w:vAlign w:val="center"/>
            <w:hideMark/>
          </w:tcPr>
          <w:p w14:paraId="2A71B150" w14:textId="77777777" w:rsidR="008A7CAB" w:rsidRPr="00F50D50" w:rsidRDefault="008A7CAB" w:rsidP="008A7CAB">
            <w:pPr>
              <w:rPr>
                <w:sz w:val="18"/>
                <w:szCs w:val="18"/>
              </w:rPr>
            </w:pPr>
            <w:r w:rsidRPr="00F50D50">
              <w:rPr>
                <w:sz w:val="18"/>
                <w:szCs w:val="18"/>
              </w:rPr>
              <w:t>Buono</w:t>
            </w:r>
          </w:p>
        </w:tc>
        <w:tc>
          <w:tcPr>
            <w:tcW w:w="573" w:type="pct"/>
            <w:shd w:val="clear" w:color="auto" w:fill="F0F0F0"/>
            <w:tcMar>
              <w:top w:w="15" w:type="dxa"/>
              <w:left w:w="70" w:type="dxa"/>
              <w:bottom w:w="0" w:type="dxa"/>
              <w:right w:w="70" w:type="dxa"/>
            </w:tcMar>
            <w:vAlign w:val="center"/>
            <w:hideMark/>
          </w:tcPr>
          <w:p w14:paraId="66AC16B6" w14:textId="77777777" w:rsidR="008A7CAB" w:rsidRPr="00F50D50" w:rsidRDefault="008A7CAB" w:rsidP="008A7CAB">
            <w:pPr>
              <w:rPr>
                <w:sz w:val="18"/>
                <w:szCs w:val="18"/>
              </w:rPr>
            </w:pPr>
          </w:p>
        </w:tc>
        <w:tc>
          <w:tcPr>
            <w:tcW w:w="577" w:type="pct"/>
            <w:shd w:val="clear" w:color="auto" w:fill="F0F0F0"/>
            <w:tcMar>
              <w:top w:w="15" w:type="dxa"/>
              <w:left w:w="70" w:type="dxa"/>
              <w:bottom w:w="0" w:type="dxa"/>
              <w:right w:w="70" w:type="dxa"/>
            </w:tcMar>
            <w:vAlign w:val="center"/>
            <w:hideMark/>
          </w:tcPr>
          <w:p w14:paraId="72F03D59" w14:textId="77777777" w:rsidR="008A7CAB" w:rsidRPr="00F50D50" w:rsidRDefault="008A7CAB" w:rsidP="008A7CAB">
            <w:pPr>
              <w:rPr>
                <w:sz w:val="18"/>
                <w:szCs w:val="18"/>
              </w:rPr>
            </w:pPr>
          </w:p>
        </w:tc>
        <w:tc>
          <w:tcPr>
            <w:tcW w:w="515" w:type="pct"/>
            <w:shd w:val="clear" w:color="auto" w:fill="F0F0F0"/>
            <w:tcMar>
              <w:top w:w="15" w:type="dxa"/>
              <w:left w:w="70" w:type="dxa"/>
              <w:bottom w:w="0" w:type="dxa"/>
              <w:right w:w="70" w:type="dxa"/>
            </w:tcMar>
            <w:vAlign w:val="center"/>
            <w:hideMark/>
          </w:tcPr>
          <w:p w14:paraId="056E7B7E" w14:textId="77777777" w:rsidR="008A7CAB" w:rsidRPr="00F50D50" w:rsidRDefault="008A7CAB" w:rsidP="008A7CAB">
            <w:pPr>
              <w:rPr>
                <w:sz w:val="18"/>
                <w:szCs w:val="18"/>
              </w:rPr>
            </w:pPr>
          </w:p>
        </w:tc>
        <w:tc>
          <w:tcPr>
            <w:tcW w:w="510" w:type="pct"/>
            <w:shd w:val="clear" w:color="auto" w:fill="F0F0F0"/>
            <w:tcMar>
              <w:top w:w="15" w:type="dxa"/>
              <w:left w:w="70" w:type="dxa"/>
              <w:bottom w:w="0" w:type="dxa"/>
              <w:right w:w="70" w:type="dxa"/>
            </w:tcMar>
            <w:vAlign w:val="center"/>
            <w:hideMark/>
          </w:tcPr>
          <w:p w14:paraId="7A84437F" w14:textId="77777777" w:rsidR="008A7CAB" w:rsidRPr="00F50D50" w:rsidRDefault="008A7CAB" w:rsidP="008A7CAB">
            <w:pPr>
              <w:rPr>
                <w:sz w:val="18"/>
                <w:szCs w:val="18"/>
              </w:rPr>
            </w:pPr>
            <w:r w:rsidRPr="00F50D50">
              <w:rPr>
                <w:sz w:val="18"/>
                <w:szCs w:val="18"/>
              </w:rPr>
              <w:t xml:space="preserve">IN, IS, </w:t>
            </w:r>
            <w:proofErr w:type="spellStart"/>
            <w:r w:rsidRPr="00F50D50">
              <w:rPr>
                <w:sz w:val="18"/>
                <w:szCs w:val="18"/>
              </w:rPr>
              <w:t>Piez</w:t>
            </w:r>
            <w:proofErr w:type="spellEnd"/>
          </w:p>
        </w:tc>
        <w:tc>
          <w:tcPr>
            <w:tcW w:w="751" w:type="pct"/>
            <w:shd w:val="clear" w:color="auto" w:fill="F0F0F0"/>
            <w:tcMar>
              <w:top w:w="15" w:type="dxa"/>
              <w:left w:w="70" w:type="dxa"/>
              <w:bottom w:w="0" w:type="dxa"/>
              <w:right w:w="70" w:type="dxa"/>
            </w:tcMar>
            <w:vAlign w:val="center"/>
            <w:hideMark/>
          </w:tcPr>
          <w:p w14:paraId="3F1E5E37" w14:textId="77777777" w:rsidR="008A7CAB" w:rsidRPr="00F50D50" w:rsidRDefault="008A7CAB" w:rsidP="008A7CAB">
            <w:pPr>
              <w:rPr>
                <w:sz w:val="18"/>
                <w:szCs w:val="18"/>
              </w:rPr>
            </w:pPr>
          </w:p>
        </w:tc>
        <w:tc>
          <w:tcPr>
            <w:tcW w:w="890" w:type="pct"/>
            <w:shd w:val="clear" w:color="auto" w:fill="F0F0F0"/>
            <w:tcMar>
              <w:top w:w="15" w:type="dxa"/>
              <w:left w:w="70" w:type="dxa"/>
              <w:bottom w:w="0" w:type="dxa"/>
              <w:right w:w="70" w:type="dxa"/>
            </w:tcMar>
            <w:vAlign w:val="center"/>
            <w:hideMark/>
          </w:tcPr>
          <w:p w14:paraId="0B114039" w14:textId="77777777" w:rsidR="008A7CAB" w:rsidRPr="00F50D50" w:rsidRDefault="008A7CAB" w:rsidP="008A7CAB">
            <w:pPr>
              <w:rPr>
                <w:sz w:val="18"/>
                <w:szCs w:val="18"/>
              </w:rPr>
            </w:pPr>
            <w:r w:rsidRPr="00F50D50">
              <w:rPr>
                <w:sz w:val="18"/>
                <w:szCs w:val="18"/>
              </w:rPr>
              <w:t>Cloruri; Conducibilità; Nitrati; Solfati</w:t>
            </w:r>
          </w:p>
          <w:p w14:paraId="2FD96ED3" w14:textId="77777777" w:rsidR="008A7CAB" w:rsidRPr="00F50D50" w:rsidRDefault="008A7CAB" w:rsidP="008A7CAB">
            <w:pPr>
              <w:rPr>
                <w:sz w:val="18"/>
                <w:szCs w:val="18"/>
              </w:rPr>
            </w:pPr>
            <w:r w:rsidRPr="00F50D50">
              <w:rPr>
                <w:sz w:val="18"/>
                <w:szCs w:val="18"/>
              </w:rPr>
              <w:t>Ni(I)</w:t>
            </w:r>
          </w:p>
        </w:tc>
      </w:tr>
      <w:tr w:rsidR="008A7CAB" w:rsidRPr="008A7CAB" w14:paraId="0F4C8779" w14:textId="77777777" w:rsidTr="00F50D50">
        <w:trPr>
          <w:trHeight w:val="286"/>
        </w:trPr>
        <w:tc>
          <w:tcPr>
            <w:tcW w:w="402" w:type="pct"/>
            <w:shd w:val="clear" w:color="auto" w:fill="auto"/>
            <w:tcMar>
              <w:top w:w="15" w:type="dxa"/>
              <w:left w:w="70" w:type="dxa"/>
              <w:bottom w:w="0" w:type="dxa"/>
              <w:right w:w="70" w:type="dxa"/>
            </w:tcMar>
            <w:vAlign w:val="center"/>
            <w:hideMark/>
          </w:tcPr>
          <w:p w14:paraId="3B6F8731" w14:textId="255F2743" w:rsidR="008A7CAB" w:rsidRPr="00F50D50" w:rsidRDefault="008A7CAB" w:rsidP="008A7CAB">
            <w:pPr>
              <w:rPr>
                <w:sz w:val="18"/>
                <w:szCs w:val="18"/>
              </w:rPr>
            </w:pPr>
            <w:r>
              <w:rPr>
                <w:b/>
                <w:bCs/>
                <w:sz w:val="18"/>
                <w:szCs w:val="18"/>
              </w:rPr>
              <w:t>GWB8</w:t>
            </w:r>
          </w:p>
        </w:tc>
        <w:tc>
          <w:tcPr>
            <w:tcW w:w="357" w:type="pct"/>
            <w:shd w:val="clear" w:color="auto" w:fill="auto"/>
            <w:tcMar>
              <w:top w:w="15" w:type="dxa"/>
              <w:left w:w="70" w:type="dxa"/>
              <w:bottom w:w="0" w:type="dxa"/>
              <w:right w:w="70" w:type="dxa"/>
            </w:tcMar>
            <w:vAlign w:val="center"/>
            <w:hideMark/>
          </w:tcPr>
          <w:p w14:paraId="293CC56D" w14:textId="77777777" w:rsidR="008A7CAB" w:rsidRPr="00F50D50" w:rsidRDefault="008A7CAB" w:rsidP="008A7CAB">
            <w:pPr>
              <w:rPr>
                <w:sz w:val="18"/>
                <w:szCs w:val="18"/>
              </w:rPr>
            </w:pPr>
            <w:r w:rsidRPr="00F50D50">
              <w:rPr>
                <w:sz w:val="18"/>
                <w:szCs w:val="18"/>
              </w:rPr>
              <w:t>Scarso</w:t>
            </w:r>
          </w:p>
        </w:tc>
        <w:tc>
          <w:tcPr>
            <w:tcW w:w="425" w:type="pct"/>
            <w:shd w:val="clear" w:color="auto" w:fill="auto"/>
            <w:tcMar>
              <w:top w:w="15" w:type="dxa"/>
              <w:left w:w="70" w:type="dxa"/>
              <w:bottom w:w="0" w:type="dxa"/>
              <w:right w:w="70" w:type="dxa"/>
            </w:tcMar>
            <w:vAlign w:val="center"/>
            <w:hideMark/>
          </w:tcPr>
          <w:p w14:paraId="1B6EB6B3" w14:textId="77777777" w:rsidR="008A7CAB" w:rsidRPr="00F50D50" w:rsidRDefault="008A7CAB" w:rsidP="008A7CAB">
            <w:pPr>
              <w:rPr>
                <w:sz w:val="18"/>
                <w:szCs w:val="18"/>
              </w:rPr>
            </w:pPr>
            <w:r w:rsidRPr="00F50D50">
              <w:rPr>
                <w:sz w:val="18"/>
                <w:szCs w:val="18"/>
              </w:rPr>
              <w:t>Scarso</w:t>
            </w:r>
          </w:p>
        </w:tc>
        <w:tc>
          <w:tcPr>
            <w:tcW w:w="573" w:type="pct"/>
            <w:shd w:val="clear" w:color="auto" w:fill="auto"/>
            <w:tcMar>
              <w:top w:w="15" w:type="dxa"/>
              <w:left w:w="70" w:type="dxa"/>
              <w:bottom w:w="0" w:type="dxa"/>
              <w:right w:w="70" w:type="dxa"/>
            </w:tcMar>
            <w:vAlign w:val="center"/>
            <w:hideMark/>
          </w:tcPr>
          <w:p w14:paraId="0163AB2D" w14:textId="77777777" w:rsidR="008A7CAB" w:rsidRPr="00F50D50" w:rsidRDefault="008A7CAB" w:rsidP="008A7CAB">
            <w:pPr>
              <w:rPr>
                <w:sz w:val="18"/>
                <w:szCs w:val="18"/>
              </w:rPr>
            </w:pPr>
            <w:r w:rsidRPr="00F50D50">
              <w:rPr>
                <w:sz w:val="18"/>
                <w:szCs w:val="18"/>
              </w:rPr>
              <w:t>Nitrati</w:t>
            </w:r>
          </w:p>
        </w:tc>
        <w:tc>
          <w:tcPr>
            <w:tcW w:w="577" w:type="pct"/>
            <w:shd w:val="clear" w:color="auto" w:fill="auto"/>
            <w:tcMar>
              <w:top w:w="15" w:type="dxa"/>
              <w:left w:w="70" w:type="dxa"/>
              <w:bottom w:w="0" w:type="dxa"/>
              <w:right w:w="70" w:type="dxa"/>
            </w:tcMar>
            <w:vAlign w:val="center"/>
            <w:hideMark/>
          </w:tcPr>
          <w:p w14:paraId="67AA8F06" w14:textId="77777777" w:rsidR="008A7CAB" w:rsidRPr="00F50D50" w:rsidRDefault="008A7CAB" w:rsidP="008A7CAB">
            <w:pPr>
              <w:rPr>
                <w:sz w:val="18"/>
                <w:szCs w:val="18"/>
              </w:rPr>
            </w:pPr>
            <w:r w:rsidRPr="00F50D50">
              <w:rPr>
                <w:sz w:val="18"/>
                <w:szCs w:val="18"/>
              </w:rPr>
              <w:t>2.2</w:t>
            </w:r>
          </w:p>
        </w:tc>
        <w:tc>
          <w:tcPr>
            <w:tcW w:w="515" w:type="pct"/>
            <w:shd w:val="clear" w:color="auto" w:fill="auto"/>
            <w:tcMar>
              <w:top w:w="15" w:type="dxa"/>
              <w:left w:w="70" w:type="dxa"/>
              <w:bottom w:w="0" w:type="dxa"/>
              <w:right w:w="70" w:type="dxa"/>
            </w:tcMar>
            <w:vAlign w:val="center"/>
            <w:hideMark/>
          </w:tcPr>
          <w:p w14:paraId="153DC36F" w14:textId="77777777" w:rsidR="008A7CAB" w:rsidRPr="00F50D50" w:rsidRDefault="008A7CAB" w:rsidP="008A7CAB">
            <w:pPr>
              <w:rPr>
                <w:sz w:val="18"/>
                <w:szCs w:val="18"/>
              </w:rPr>
            </w:pPr>
            <w:r w:rsidRPr="00F50D50">
              <w:rPr>
                <w:sz w:val="18"/>
                <w:szCs w:val="18"/>
              </w:rPr>
              <w:t>2.2, 3.1</w:t>
            </w:r>
          </w:p>
        </w:tc>
        <w:tc>
          <w:tcPr>
            <w:tcW w:w="510" w:type="pct"/>
            <w:shd w:val="clear" w:color="auto" w:fill="auto"/>
            <w:tcMar>
              <w:top w:w="15" w:type="dxa"/>
              <w:left w:w="70" w:type="dxa"/>
              <w:bottom w:w="0" w:type="dxa"/>
              <w:right w:w="70" w:type="dxa"/>
            </w:tcMar>
            <w:vAlign w:val="center"/>
            <w:hideMark/>
          </w:tcPr>
          <w:p w14:paraId="7D7F27A0" w14:textId="77777777" w:rsidR="008A7CAB" w:rsidRPr="00F50D50" w:rsidRDefault="008A7CAB" w:rsidP="008A7CAB">
            <w:pPr>
              <w:rPr>
                <w:sz w:val="18"/>
                <w:szCs w:val="18"/>
              </w:rPr>
            </w:pPr>
            <w:r w:rsidRPr="00F50D50">
              <w:rPr>
                <w:sz w:val="18"/>
                <w:szCs w:val="18"/>
              </w:rPr>
              <w:t xml:space="preserve">IC, IN, IS, </w:t>
            </w:r>
            <w:proofErr w:type="spellStart"/>
            <w:r w:rsidRPr="00F50D50">
              <w:rPr>
                <w:sz w:val="18"/>
                <w:szCs w:val="18"/>
              </w:rPr>
              <w:t>Piez</w:t>
            </w:r>
            <w:proofErr w:type="spellEnd"/>
          </w:p>
        </w:tc>
        <w:tc>
          <w:tcPr>
            <w:tcW w:w="751" w:type="pct"/>
            <w:shd w:val="clear" w:color="auto" w:fill="auto"/>
            <w:tcMar>
              <w:top w:w="15" w:type="dxa"/>
              <w:left w:w="70" w:type="dxa"/>
              <w:bottom w:w="0" w:type="dxa"/>
              <w:right w:w="70" w:type="dxa"/>
            </w:tcMar>
            <w:vAlign w:val="center"/>
            <w:hideMark/>
          </w:tcPr>
          <w:p w14:paraId="12202F12" w14:textId="77777777" w:rsidR="008A7CAB" w:rsidRPr="00F50D50" w:rsidRDefault="008A7CAB" w:rsidP="008A7CAB">
            <w:pPr>
              <w:rPr>
                <w:sz w:val="18"/>
                <w:szCs w:val="18"/>
              </w:rPr>
            </w:pPr>
            <w:r w:rsidRPr="00F50D50">
              <w:rPr>
                <w:sz w:val="18"/>
                <w:szCs w:val="18"/>
              </w:rPr>
              <w:t>Stato quantitativo scarso, attribuita pressione significativa 3.1</w:t>
            </w:r>
          </w:p>
        </w:tc>
        <w:tc>
          <w:tcPr>
            <w:tcW w:w="890" w:type="pct"/>
            <w:shd w:val="clear" w:color="auto" w:fill="auto"/>
            <w:tcMar>
              <w:top w:w="15" w:type="dxa"/>
              <w:left w:w="70" w:type="dxa"/>
              <w:bottom w:w="0" w:type="dxa"/>
              <w:right w:w="70" w:type="dxa"/>
            </w:tcMar>
            <w:vAlign w:val="center"/>
            <w:hideMark/>
          </w:tcPr>
          <w:p w14:paraId="77BA8872" w14:textId="77777777" w:rsidR="008A7CAB" w:rsidRPr="00F50D50" w:rsidRDefault="008A7CAB" w:rsidP="008A7CAB">
            <w:pPr>
              <w:rPr>
                <w:sz w:val="18"/>
                <w:szCs w:val="18"/>
              </w:rPr>
            </w:pPr>
            <w:r w:rsidRPr="00F50D50">
              <w:rPr>
                <w:sz w:val="18"/>
                <w:szCs w:val="18"/>
              </w:rPr>
              <w:t>Cloruri; Fluoruri</w:t>
            </w:r>
          </w:p>
          <w:p w14:paraId="4A11857C" w14:textId="77777777" w:rsidR="008A7CAB" w:rsidRPr="00F50D50" w:rsidRDefault="008A7CAB" w:rsidP="008A7CAB">
            <w:pPr>
              <w:rPr>
                <w:sz w:val="18"/>
                <w:szCs w:val="18"/>
              </w:rPr>
            </w:pPr>
            <w:r w:rsidRPr="00F50D50">
              <w:rPr>
                <w:sz w:val="18"/>
                <w:szCs w:val="18"/>
              </w:rPr>
              <w:t>Conducibilità(I); Solfati(I)</w:t>
            </w:r>
          </w:p>
        </w:tc>
      </w:tr>
    </w:tbl>
    <w:p w14:paraId="3EA474A0" w14:textId="77777777" w:rsidR="00ED3FA4" w:rsidRPr="00F50D50" w:rsidRDefault="00ED3FA4" w:rsidP="00972FBB">
      <w:pPr>
        <w:rPr>
          <w:sz w:val="24"/>
        </w:rPr>
      </w:pPr>
      <w:bookmarkStart w:id="848" w:name="_heading=h.eyv9zwvm6wp4" w:colFirst="0" w:colLast="0"/>
      <w:bookmarkStart w:id="849" w:name="_heading=h.o8sgp5itpqai" w:colFirst="0" w:colLast="0"/>
      <w:bookmarkStart w:id="850" w:name="_heading=h.jch42yfyjrl" w:colFirst="0" w:colLast="0"/>
      <w:bookmarkStart w:id="851" w:name="_heading=h.wf24y3mvupme" w:colFirst="0" w:colLast="0"/>
      <w:bookmarkStart w:id="852" w:name="_heading=h.37m2jsg" w:colFirst="0" w:colLast="0"/>
      <w:bookmarkStart w:id="853" w:name="_heading=h.vx1227" w:colFirst="0" w:colLast="0"/>
      <w:bookmarkEnd w:id="848"/>
      <w:bookmarkEnd w:id="849"/>
      <w:bookmarkEnd w:id="850"/>
      <w:bookmarkEnd w:id="851"/>
      <w:bookmarkEnd w:id="852"/>
      <w:bookmarkEnd w:id="853"/>
    </w:p>
    <w:p w14:paraId="27E46DC6" w14:textId="77777777" w:rsidR="00972FBB" w:rsidRPr="00F50D50" w:rsidRDefault="00972FBB" w:rsidP="00972FBB">
      <w:pPr>
        <w:rPr>
          <w:color w:val="000000"/>
          <w:sz w:val="24"/>
        </w:rPr>
      </w:pPr>
    </w:p>
    <w:p w14:paraId="45F463BA" w14:textId="49A795C1" w:rsidR="00972FBB" w:rsidRPr="00F50D50" w:rsidRDefault="00796D46" w:rsidP="00B85B74">
      <w:pPr>
        <w:pStyle w:val="Titolo1"/>
      </w:pPr>
      <w:bookmarkStart w:id="854" w:name="_heading=h.3fwokq0" w:colFirst="0" w:colLast="0"/>
      <w:bookmarkStart w:id="855" w:name="_heading=h.1v1yuxt" w:colFirst="0" w:colLast="0"/>
      <w:bookmarkStart w:id="856" w:name="_heading=h.4f1mdlm" w:colFirst="0" w:colLast="0"/>
      <w:bookmarkStart w:id="857" w:name="_heading=h.2u6wntf" w:colFirst="0" w:colLast="0"/>
      <w:bookmarkStart w:id="858" w:name="_heading=h.19c6y18" w:colFirst="0" w:colLast="0"/>
      <w:bookmarkStart w:id="859" w:name="_heading=h.3tbugp1" w:colFirst="0" w:colLast="0"/>
      <w:bookmarkStart w:id="860" w:name="_heading=h.28h4qwu" w:colFirst="0" w:colLast="0"/>
      <w:bookmarkStart w:id="861" w:name="_Toc178931635"/>
      <w:bookmarkStart w:id="862" w:name="_Toc178932243"/>
      <w:bookmarkStart w:id="863" w:name="_Toc178932347"/>
      <w:bookmarkStart w:id="864" w:name="_Toc179902071"/>
      <w:bookmarkEnd w:id="854"/>
      <w:bookmarkEnd w:id="855"/>
      <w:bookmarkEnd w:id="856"/>
      <w:bookmarkEnd w:id="857"/>
      <w:bookmarkEnd w:id="858"/>
      <w:bookmarkEnd w:id="859"/>
      <w:bookmarkEnd w:id="860"/>
      <w:r w:rsidRPr="00B85B74">
        <w:t>Documenti di riferimento e normativa</w:t>
      </w:r>
      <w:bookmarkEnd w:id="861"/>
      <w:bookmarkEnd w:id="862"/>
      <w:bookmarkEnd w:id="863"/>
      <w:r w:rsidR="00F5743A">
        <w:t xml:space="preserve"> essenziale</w:t>
      </w:r>
      <w:bookmarkEnd w:id="864"/>
    </w:p>
    <w:p w14:paraId="4BA2B940" w14:textId="77777777" w:rsidR="00972FBB" w:rsidRDefault="00972FBB" w:rsidP="00972FBB">
      <w:pPr>
        <w:rPr>
          <w:sz w:val="24"/>
        </w:rPr>
      </w:pPr>
    </w:p>
    <w:p w14:paraId="2A3D4016" w14:textId="77777777" w:rsidR="000C4F02" w:rsidRPr="00F50D50" w:rsidRDefault="000C4F02" w:rsidP="00F50D50">
      <w:pPr>
        <w:ind w:left="567" w:hanging="567"/>
        <w:rPr>
          <w:sz w:val="24"/>
        </w:rPr>
      </w:pPr>
      <w:bookmarkStart w:id="865" w:name="_heading=h.nmf14n" w:colFirst="0" w:colLast="0"/>
      <w:bookmarkEnd w:id="865"/>
      <w:r w:rsidRPr="00F50D50">
        <w:rPr>
          <w:sz w:val="24"/>
        </w:rPr>
        <w:t>Criteri tecnici per l’analisi dello stato quantitativo e il monitoraggio dei corpi idrici sotterranei. Linee Guida SNPA 3/2017 (ex Manuali e Linee Guida Ispra 157/2017), Ispra, ISBN 978-88-448-0837-2</w:t>
      </w:r>
    </w:p>
    <w:p w14:paraId="0AD04FBB" w14:textId="77777777" w:rsidR="000C4F02" w:rsidRPr="000C4F02" w:rsidRDefault="000C4F02" w:rsidP="00F50D50">
      <w:pPr>
        <w:ind w:left="567" w:hanging="567"/>
        <w:rPr>
          <w:sz w:val="24"/>
        </w:rPr>
      </w:pPr>
      <w:r w:rsidRPr="000C4F02">
        <w:rPr>
          <w:sz w:val="24"/>
        </w:rPr>
        <w:t>D.Lgs. 16 marzo 2009, n. 30: Attuazione della direttiva 2006/118/CE, relativa alla protezione delle acque sotterranee dall'inquinamento e dal deterioramento.</w:t>
      </w:r>
    </w:p>
    <w:p w14:paraId="748F7433" w14:textId="77777777" w:rsidR="000C4F02" w:rsidRPr="000C4F02" w:rsidRDefault="000C4F02" w:rsidP="00F50D50">
      <w:pPr>
        <w:ind w:left="567" w:hanging="567"/>
        <w:rPr>
          <w:sz w:val="24"/>
        </w:rPr>
      </w:pPr>
      <w:r w:rsidRPr="000C4F02">
        <w:rPr>
          <w:sz w:val="24"/>
        </w:rPr>
        <w:t xml:space="preserve">D.Lgs. 3 aprile 2006, n.152: Norme in materia ambientale (pubblicato nella Gazzetta Ufficiale n.88 del 14 aprile 2006 – suppl. </w:t>
      </w:r>
      <w:proofErr w:type="spellStart"/>
      <w:r w:rsidRPr="000C4F02">
        <w:rPr>
          <w:sz w:val="24"/>
        </w:rPr>
        <w:t>ord</w:t>
      </w:r>
      <w:proofErr w:type="spellEnd"/>
      <w:r w:rsidRPr="000C4F02">
        <w:rPr>
          <w:sz w:val="24"/>
        </w:rPr>
        <w:t>. N.96)</w:t>
      </w:r>
    </w:p>
    <w:p w14:paraId="3E69BC5E" w14:textId="77777777" w:rsidR="000C4F02" w:rsidRPr="000C4F02" w:rsidRDefault="000C4F02" w:rsidP="00F50D50">
      <w:pPr>
        <w:ind w:left="567" w:hanging="567"/>
        <w:rPr>
          <w:sz w:val="24"/>
        </w:rPr>
      </w:pPr>
      <w:r w:rsidRPr="000C4F02">
        <w:rPr>
          <w:sz w:val="24"/>
        </w:rPr>
        <w:t>D.M. 8 novembre 2010, n. 260: Regolamento recante i criteri tecnici per la classificazione dello stato dei corpi idrici superficiali, per la modifica delle norme tecniche del decreto legislativo 3 aprile 2006, n. 152, recante norme in materia ambientale, predisposto ai sensi dell'articolo 75, comma 3, del medesimo decreto legislativo. (GU n.30 del 7-2-2011 - Suppl. Ordinario n. 31)</w:t>
      </w:r>
    </w:p>
    <w:p w14:paraId="796C3517" w14:textId="77777777" w:rsidR="000C4F02" w:rsidRPr="00F50D50" w:rsidRDefault="000C4F02" w:rsidP="00F50D50">
      <w:pPr>
        <w:ind w:left="567" w:hanging="567"/>
        <w:rPr>
          <w:sz w:val="24"/>
        </w:rPr>
      </w:pPr>
      <w:r w:rsidRPr="000C4F02">
        <w:rPr>
          <w:sz w:val="24"/>
        </w:rPr>
        <w:t>Decreto del 6 luglio 2016: Recepimento della direttiva 2014/80/UE della Commissione del 20 giugno 2014 che modifica l’allegato II della direttiva 2006/118/CE del Parlamento europeo e del Consiglio sulla protezione delle acque sotterranee dall’inquinamento e dal deterioramento</w:t>
      </w:r>
    </w:p>
    <w:p w14:paraId="473DB67B" w14:textId="77777777" w:rsidR="000C4F02" w:rsidRPr="000C4F02" w:rsidRDefault="000C4F02" w:rsidP="00F50D50">
      <w:pPr>
        <w:ind w:left="567" w:hanging="567"/>
        <w:rPr>
          <w:sz w:val="24"/>
        </w:rPr>
      </w:pPr>
      <w:r w:rsidRPr="000C4F02">
        <w:rPr>
          <w:sz w:val="24"/>
        </w:rPr>
        <w:t>Direttiva 2000/60/CE del 23 ottobre 2000 (WFD): che istituisce un quadro per l'azione comunitaria in materia di acque</w:t>
      </w:r>
    </w:p>
    <w:p w14:paraId="258E61BB" w14:textId="77777777" w:rsidR="000C4F02" w:rsidRPr="000C4F02" w:rsidRDefault="000C4F02" w:rsidP="00F50D50">
      <w:pPr>
        <w:ind w:left="567" w:hanging="567"/>
        <w:rPr>
          <w:sz w:val="24"/>
        </w:rPr>
      </w:pPr>
      <w:r w:rsidRPr="000C4F02">
        <w:rPr>
          <w:sz w:val="24"/>
        </w:rPr>
        <w:t>Direttiva 2006/118/CE del 12 dicembre 2006: sulla protezione delle acque sotterranee dall'inquinamento e dal deterioramento</w:t>
      </w:r>
    </w:p>
    <w:p w14:paraId="6247FCA0" w14:textId="77777777" w:rsidR="000C4F02" w:rsidRPr="000C4F02" w:rsidRDefault="000C4F02" w:rsidP="00F50D50">
      <w:pPr>
        <w:ind w:left="567" w:hanging="567"/>
        <w:rPr>
          <w:sz w:val="24"/>
        </w:rPr>
      </w:pPr>
      <w:r w:rsidRPr="000C4F02">
        <w:rPr>
          <w:sz w:val="24"/>
        </w:rPr>
        <w:t xml:space="preserve">Direttiva 2008/105/CE del 16 dicembre 2008: relativa a standard di qualità ambientale nel settore della politica delle acque, recante modifica e successiva abrogazione delle direttive del Consiglio 82/176/CEE, </w:t>
      </w:r>
      <w:r w:rsidRPr="000C4F02">
        <w:rPr>
          <w:sz w:val="24"/>
        </w:rPr>
        <w:lastRenderedPageBreak/>
        <w:t>83/513/CEE, 84/156/CEE, 84/491/CEE e 86/280/CEE, nonché modifica della direttiva 2000/60/CE del Parlamento europeo e del Consiglio</w:t>
      </w:r>
    </w:p>
    <w:p w14:paraId="7EB38114" w14:textId="77777777" w:rsidR="000C4F02" w:rsidRPr="000C4F02" w:rsidRDefault="000C4F02" w:rsidP="00F50D50">
      <w:pPr>
        <w:ind w:left="567" w:hanging="567"/>
        <w:rPr>
          <w:sz w:val="24"/>
        </w:rPr>
      </w:pPr>
      <w:r w:rsidRPr="000C4F02">
        <w:rPr>
          <w:sz w:val="24"/>
        </w:rPr>
        <w:t>Direttiva 2009/90/CE del 31 luglio 2009: che stabilisce, conformemente alla direttiva 2000/60/CE del Parlamento europeo e del Consiglio, specifiche tecniche per l’analisi chimica e il monitoraggio dello stato delle acque</w:t>
      </w:r>
    </w:p>
    <w:p w14:paraId="476BDF3D" w14:textId="77777777" w:rsidR="000C4F02" w:rsidRPr="000C4F02" w:rsidRDefault="000C4F02" w:rsidP="00F50D50">
      <w:pPr>
        <w:ind w:left="567" w:hanging="567"/>
        <w:rPr>
          <w:sz w:val="24"/>
        </w:rPr>
      </w:pPr>
      <w:r w:rsidRPr="000C4F02">
        <w:rPr>
          <w:sz w:val="24"/>
        </w:rPr>
        <w:t>Direttiva 2013/39/UE del 12 agosto 2013: che modifica le direttive 2000/60/CE e 2008/105/CE per quanto riguarda le sostanze prioritarie nel settore della politica delle acque</w:t>
      </w:r>
    </w:p>
    <w:p w14:paraId="1060147C" w14:textId="77777777" w:rsidR="000C4F02" w:rsidRPr="000C4F02" w:rsidRDefault="000C4F02" w:rsidP="00F50D50">
      <w:pPr>
        <w:ind w:left="567" w:hanging="567"/>
        <w:rPr>
          <w:sz w:val="24"/>
        </w:rPr>
      </w:pPr>
      <w:r w:rsidRPr="000C4F02">
        <w:rPr>
          <w:sz w:val="24"/>
        </w:rPr>
        <w:t>Direttiva 2014/80/UE, del 20 giugno 2014 che modifica l'allegato II della direttiva 2006/118/CE del Parlamento europeo e del Consiglio sulla protezione delle acque sotterranee dall'inquinamento e dal deterioramento</w:t>
      </w:r>
    </w:p>
    <w:p w14:paraId="50FE8D0C" w14:textId="2B6F4582" w:rsidR="000C4F02" w:rsidRPr="000C4F02" w:rsidRDefault="000C4F02" w:rsidP="00F50D50">
      <w:pPr>
        <w:ind w:left="567" w:hanging="567"/>
        <w:rPr>
          <w:sz w:val="24"/>
          <w:lang w:val="en-GB"/>
        </w:rPr>
      </w:pPr>
      <w:r w:rsidRPr="00F50D50">
        <w:rPr>
          <w:sz w:val="24"/>
          <w:lang w:val="en-GB"/>
        </w:rPr>
        <w:t>Guidance document n. 18 – Guidance on Groundwater Statu</w:t>
      </w:r>
      <w:r w:rsidR="00D75A6A">
        <w:rPr>
          <w:sz w:val="24"/>
          <w:lang w:val="en-GB"/>
        </w:rPr>
        <w:t>s</w:t>
      </w:r>
      <w:r w:rsidRPr="00F50D50">
        <w:rPr>
          <w:sz w:val="24"/>
          <w:lang w:val="en-GB"/>
        </w:rPr>
        <w:t xml:space="preserve"> and Trend Assessment</w:t>
      </w:r>
      <w:r w:rsidRPr="000C4F02">
        <w:rPr>
          <w:sz w:val="24"/>
          <w:lang w:val="en-GB"/>
        </w:rPr>
        <w:t xml:space="preserve">, 2009, </w:t>
      </w:r>
      <w:r w:rsidRPr="00F50D50">
        <w:rPr>
          <w:sz w:val="24"/>
          <w:lang w:val="en-GB"/>
        </w:rPr>
        <w:t>Common Implementation Strategy for the Water Framework Directive (2000/60/CE)</w:t>
      </w:r>
    </w:p>
    <w:p w14:paraId="5075E172" w14:textId="77777777" w:rsidR="000C4F02" w:rsidRPr="000C4F02" w:rsidRDefault="000C4F02" w:rsidP="00F50D50">
      <w:pPr>
        <w:ind w:left="567" w:hanging="567"/>
        <w:rPr>
          <w:sz w:val="24"/>
        </w:rPr>
      </w:pPr>
      <w:r w:rsidRPr="000C4F02">
        <w:rPr>
          <w:sz w:val="24"/>
        </w:rPr>
        <w:t>LEGGE 28 giugno 2016, n. 132 Istituzione del Sistema nazionale a rete per la protezione dell'ambiente e disciplina dell'Istituto superiore per la protezione e la ricerca ambientale</w:t>
      </w:r>
    </w:p>
    <w:p w14:paraId="5556B552" w14:textId="77777777" w:rsidR="000C4F02" w:rsidRPr="00F50D50" w:rsidRDefault="000C4F02" w:rsidP="00F50D50">
      <w:pPr>
        <w:ind w:left="567" w:hanging="567"/>
        <w:rPr>
          <w:sz w:val="24"/>
        </w:rPr>
      </w:pPr>
      <w:r w:rsidRPr="00F50D50">
        <w:rPr>
          <w:sz w:val="24"/>
        </w:rPr>
        <w:t>Linea Guida per la determinazione dei valori di fondo per i suoli e per le acque sotterranee. Linee Guida SNPA 8/2018 (ex Manuali e Linee Guida Ispra 174/2018), Ispra, ISBN 978-88-448-0880-8</w:t>
      </w:r>
    </w:p>
    <w:p w14:paraId="7A76DBA2" w14:textId="77777777" w:rsidR="000C4F02" w:rsidRPr="00F50D50" w:rsidRDefault="000C4F02" w:rsidP="00F50D50">
      <w:pPr>
        <w:ind w:left="567" w:hanging="567"/>
        <w:rPr>
          <w:sz w:val="24"/>
        </w:rPr>
      </w:pPr>
      <w:r w:rsidRPr="00F50D50">
        <w:rPr>
          <w:sz w:val="24"/>
        </w:rPr>
        <w:t>Linee guida per l’analisi delle pressioni ai sensi della Direttiva 2000/60/CE. Linee Guida SNPA n. 11/2018 (ex Manuali e Linee Guida ISPRA n. 177/2018), Ispra, ISBN: 978-88-448-0887-7</w:t>
      </w:r>
    </w:p>
    <w:p w14:paraId="3CD4D5AE" w14:textId="77777777" w:rsidR="000C4F02" w:rsidRPr="00F50D50" w:rsidRDefault="000C4F02" w:rsidP="00F50D50">
      <w:pPr>
        <w:ind w:left="567" w:hanging="567"/>
        <w:rPr>
          <w:sz w:val="24"/>
        </w:rPr>
      </w:pPr>
      <w:r w:rsidRPr="00F50D50">
        <w:rPr>
          <w:sz w:val="24"/>
        </w:rPr>
        <w:t>Linee guida per la valutazione delle tendenze ascendenti e d'inversione degli inquinanti nelle acque sotterranee (DM 6 luglio 2016). Manuali e Linee Guida 161/2017, Ispra, Roma, 30 pp. ISBN 978-88-448-0844-0</w:t>
      </w:r>
    </w:p>
    <w:p w14:paraId="4C16498E" w14:textId="77777777" w:rsidR="000C4F02" w:rsidRPr="00F50D50" w:rsidRDefault="000C4F02" w:rsidP="00F50D50">
      <w:pPr>
        <w:ind w:left="567" w:hanging="567"/>
        <w:rPr>
          <w:sz w:val="24"/>
        </w:rPr>
      </w:pPr>
      <w:r w:rsidRPr="00F50D50">
        <w:rPr>
          <w:sz w:val="24"/>
        </w:rPr>
        <w:t>Linee guida recanti la procedura da seguire per il calcolo dei valori di fondo per i corpi idrici sotterranei (DM 6 luglio 2016). Manuali e Linee Guida 155/2017, Ispra, ISBN 978-88-448-0830-3</w:t>
      </w:r>
    </w:p>
    <w:p w14:paraId="0E10A228" w14:textId="77777777" w:rsidR="000C4F02" w:rsidRPr="00F50D50" w:rsidRDefault="000C4F02" w:rsidP="000C4F02">
      <w:pPr>
        <w:ind w:left="567" w:hanging="567"/>
        <w:rPr>
          <w:sz w:val="24"/>
        </w:rPr>
      </w:pPr>
      <w:r w:rsidRPr="00F50D50">
        <w:rPr>
          <w:sz w:val="24"/>
        </w:rPr>
        <w:t>Report di Sistema SNPA n. 19/2021 Attuazione della Direttiva 2000/60/CE corpi idrici fluviali, lacustri e sotterranei. Risultati della rilevazione effettuat</w:t>
      </w:r>
      <w:r w:rsidRPr="000C4F02">
        <w:rPr>
          <w:sz w:val="24"/>
        </w:rPr>
        <w:t>a presso le Arpa/Appa 2020-2021</w:t>
      </w:r>
    </w:p>
    <w:p w14:paraId="13B5947A" w14:textId="77777777" w:rsidR="003B7B0A" w:rsidRPr="00F50D50" w:rsidRDefault="003B7B0A" w:rsidP="00F50D50">
      <w:pPr>
        <w:spacing w:line="240" w:lineRule="atLeast"/>
        <w:rPr>
          <w:rFonts w:eastAsia="Calibri" w:cs="Calibri"/>
          <w:color w:val="000000" w:themeColor="text1"/>
          <w:sz w:val="24"/>
        </w:rPr>
      </w:pPr>
    </w:p>
    <w:sectPr w:rsidR="003B7B0A" w:rsidRPr="00F50D50" w:rsidSect="009840BE">
      <w:headerReference w:type="default" r:id="rId46"/>
      <w:footerReference w:type="default" r:id="rId47"/>
      <w:type w:val="continuous"/>
      <w:pgSz w:w="11906" w:h="16838" w:code="9"/>
      <w:pgMar w:top="1276" w:right="1134" w:bottom="1276" w:left="1134" w:header="709" w:footer="709" w:gutter="0"/>
      <w:cols w:space="33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407BC" w14:textId="77777777" w:rsidR="00F158FD" w:rsidRDefault="00F158FD" w:rsidP="00EF0CDA">
      <w:r>
        <w:separator/>
      </w:r>
    </w:p>
  </w:endnote>
  <w:endnote w:type="continuationSeparator" w:id="0">
    <w:p w14:paraId="0C9D4747" w14:textId="77777777" w:rsidR="00F158FD" w:rsidRDefault="00F158FD" w:rsidP="00EF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68B75" w14:textId="7D4C26BC" w:rsidR="00155972" w:rsidRPr="00C028DF" w:rsidRDefault="00155972" w:rsidP="00C028D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B2F3F" w14:textId="57ACDFF3" w:rsidR="00155972" w:rsidRPr="00C028DF" w:rsidRDefault="00155972" w:rsidP="00F50D50">
    <w:pPr>
      <w:pStyle w:val="Pidipagina"/>
      <w:jc w:val="right"/>
    </w:pPr>
    <w:r>
      <w:fldChar w:fldCharType="begin"/>
    </w:r>
    <w:r>
      <w:instrText>PAGE   \* MERGEFORMAT</w:instrText>
    </w:r>
    <w:r>
      <w:fldChar w:fldCharType="separate"/>
    </w:r>
    <w:r w:rsidR="00DF5BF5">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F714B" w14:textId="77777777" w:rsidR="00F158FD" w:rsidRDefault="00F158FD" w:rsidP="00EF0CDA">
      <w:r>
        <w:separator/>
      </w:r>
    </w:p>
  </w:footnote>
  <w:footnote w:type="continuationSeparator" w:id="0">
    <w:p w14:paraId="6D28159D" w14:textId="77777777" w:rsidR="00F158FD" w:rsidRDefault="00F158FD" w:rsidP="00EF0C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7AB65" w14:textId="220BAABE" w:rsidR="00155972" w:rsidRDefault="00155972">
    <w:pPr>
      <w:pStyle w:val="Intestazione"/>
    </w:pPr>
    <w:r>
      <w:rPr>
        <w:noProof/>
      </w:rPr>
      <w:drawing>
        <wp:anchor distT="0" distB="0" distL="114300" distR="114300" simplePos="0" relativeHeight="251661312" behindDoc="1" locked="0" layoutInCell="1" allowOverlap="1" wp14:anchorId="34A1EE33" wp14:editId="700863B3">
          <wp:simplePos x="0" y="0"/>
          <wp:positionH relativeFrom="column">
            <wp:posOffset>-236220</wp:posOffset>
          </wp:positionH>
          <wp:positionV relativeFrom="paragraph">
            <wp:posOffset>-412115</wp:posOffset>
          </wp:positionV>
          <wp:extent cx="6729234" cy="1152604"/>
          <wp:effectExtent l="0" t="0" r="0" b="952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6729234" cy="115260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C517D" w14:textId="77777777" w:rsidR="00155972" w:rsidRPr="008E778C" w:rsidRDefault="00155972" w:rsidP="008E778C">
    <w:pPr>
      <w:pStyle w:val="Intestazione"/>
    </w:pPr>
    <w:r>
      <w:rPr>
        <w:noProof/>
      </w:rPr>
      <w:drawing>
        <wp:anchor distT="0" distB="0" distL="114300" distR="114300" simplePos="0" relativeHeight="251659264" behindDoc="1" locked="0" layoutInCell="1" allowOverlap="1" wp14:anchorId="3F85EE8D" wp14:editId="101D7E7A">
          <wp:simplePos x="0" y="0"/>
          <wp:positionH relativeFrom="column">
            <wp:posOffset>-607796</wp:posOffset>
          </wp:positionH>
          <wp:positionV relativeFrom="paragraph">
            <wp:posOffset>-434173</wp:posOffset>
          </wp:positionV>
          <wp:extent cx="7403431" cy="1268083"/>
          <wp:effectExtent l="0" t="0" r="0" b="889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7418618" cy="12706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FE6B9" w14:textId="7E3A6A44" w:rsidR="00155972" w:rsidRDefault="0015597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7A2C"/>
    <w:multiLevelType w:val="hybridMultilevel"/>
    <w:tmpl w:val="9A1EF60E"/>
    <w:lvl w:ilvl="0" w:tplc="0400AEF4">
      <w:start w:val="1"/>
      <w:numFmt w:val="lowerLetter"/>
      <w:lvlText w:val="%1)"/>
      <w:lvlJc w:val="left"/>
      <w:pPr>
        <w:ind w:left="720" w:hanging="360"/>
      </w:pPr>
    </w:lvl>
    <w:lvl w:ilvl="1" w:tplc="78EC505E">
      <w:start w:val="1"/>
      <w:numFmt w:val="lowerLetter"/>
      <w:lvlText w:val="%2."/>
      <w:lvlJc w:val="left"/>
      <w:pPr>
        <w:ind w:left="1440" w:hanging="360"/>
      </w:pPr>
    </w:lvl>
    <w:lvl w:ilvl="2" w:tplc="C0C4C644">
      <w:start w:val="1"/>
      <w:numFmt w:val="lowerRoman"/>
      <w:lvlText w:val="%3."/>
      <w:lvlJc w:val="right"/>
      <w:pPr>
        <w:ind w:left="2160" w:hanging="180"/>
      </w:pPr>
    </w:lvl>
    <w:lvl w:ilvl="3" w:tplc="C16CFF3C">
      <w:start w:val="1"/>
      <w:numFmt w:val="decimal"/>
      <w:lvlText w:val="%4."/>
      <w:lvlJc w:val="left"/>
      <w:pPr>
        <w:ind w:left="2880" w:hanging="360"/>
      </w:pPr>
    </w:lvl>
    <w:lvl w:ilvl="4" w:tplc="26B4339C">
      <w:start w:val="1"/>
      <w:numFmt w:val="lowerLetter"/>
      <w:lvlText w:val="%5."/>
      <w:lvlJc w:val="left"/>
      <w:pPr>
        <w:ind w:left="3600" w:hanging="360"/>
      </w:pPr>
    </w:lvl>
    <w:lvl w:ilvl="5" w:tplc="5F40AA20">
      <w:start w:val="1"/>
      <w:numFmt w:val="lowerRoman"/>
      <w:lvlText w:val="%6."/>
      <w:lvlJc w:val="right"/>
      <w:pPr>
        <w:ind w:left="4320" w:hanging="180"/>
      </w:pPr>
    </w:lvl>
    <w:lvl w:ilvl="6" w:tplc="426CB3C2">
      <w:start w:val="1"/>
      <w:numFmt w:val="decimal"/>
      <w:lvlText w:val="%7."/>
      <w:lvlJc w:val="left"/>
      <w:pPr>
        <w:ind w:left="5040" w:hanging="360"/>
      </w:pPr>
    </w:lvl>
    <w:lvl w:ilvl="7" w:tplc="CC0EC7CC">
      <w:start w:val="1"/>
      <w:numFmt w:val="lowerLetter"/>
      <w:lvlText w:val="%8."/>
      <w:lvlJc w:val="left"/>
      <w:pPr>
        <w:ind w:left="5760" w:hanging="360"/>
      </w:pPr>
    </w:lvl>
    <w:lvl w:ilvl="8" w:tplc="7C66B534">
      <w:start w:val="1"/>
      <w:numFmt w:val="lowerRoman"/>
      <w:lvlText w:val="%9."/>
      <w:lvlJc w:val="right"/>
      <w:pPr>
        <w:ind w:left="6480" w:hanging="180"/>
      </w:pPr>
    </w:lvl>
  </w:abstractNum>
  <w:abstractNum w:abstractNumId="1" w15:restartNumberingAfterBreak="0">
    <w:nsid w:val="028D1593"/>
    <w:multiLevelType w:val="hybridMultilevel"/>
    <w:tmpl w:val="A5B4975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FA2884"/>
    <w:multiLevelType w:val="hybridMultilevel"/>
    <w:tmpl w:val="F9920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A2871E"/>
    <w:multiLevelType w:val="hybridMultilevel"/>
    <w:tmpl w:val="F9560550"/>
    <w:lvl w:ilvl="0" w:tplc="31669058">
      <w:start w:val="1"/>
      <w:numFmt w:val="bullet"/>
      <w:lvlText w:val=""/>
      <w:lvlJc w:val="left"/>
      <w:pPr>
        <w:ind w:left="720" w:hanging="360"/>
      </w:pPr>
      <w:rPr>
        <w:rFonts w:ascii="Symbol" w:hAnsi="Symbol" w:hint="default"/>
      </w:rPr>
    </w:lvl>
    <w:lvl w:ilvl="1" w:tplc="F4AAD4EC">
      <w:start w:val="1"/>
      <w:numFmt w:val="bullet"/>
      <w:lvlText w:val="o"/>
      <w:lvlJc w:val="left"/>
      <w:pPr>
        <w:ind w:left="1440" w:hanging="360"/>
      </w:pPr>
      <w:rPr>
        <w:rFonts w:ascii="Courier New" w:hAnsi="Courier New" w:hint="default"/>
      </w:rPr>
    </w:lvl>
    <w:lvl w:ilvl="2" w:tplc="172EC6CE">
      <w:start w:val="1"/>
      <w:numFmt w:val="bullet"/>
      <w:lvlText w:val=""/>
      <w:lvlJc w:val="left"/>
      <w:pPr>
        <w:ind w:left="2160" w:hanging="360"/>
      </w:pPr>
      <w:rPr>
        <w:rFonts w:ascii="Wingdings" w:hAnsi="Wingdings" w:hint="default"/>
      </w:rPr>
    </w:lvl>
    <w:lvl w:ilvl="3" w:tplc="67FCA3A6">
      <w:start w:val="1"/>
      <w:numFmt w:val="bullet"/>
      <w:lvlText w:val=""/>
      <w:lvlJc w:val="left"/>
      <w:pPr>
        <w:ind w:left="2880" w:hanging="360"/>
      </w:pPr>
      <w:rPr>
        <w:rFonts w:ascii="Symbol" w:hAnsi="Symbol" w:hint="default"/>
      </w:rPr>
    </w:lvl>
    <w:lvl w:ilvl="4" w:tplc="A754B420">
      <w:start w:val="1"/>
      <w:numFmt w:val="bullet"/>
      <w:lvlText w:val="o"/>
      <w:lvlJc w:val="left"/>
      <w:pPr>
        <w:ind w:left="3600" w:hanging="360"/>
      </w:pPr>
      <w:rPr>
        <w:rFonts w:ascii="Courier New" w:hAnsi="Courier New" w:hint="default"/>
      </w:rPr>
    </w:lvl>
    <w:lvl w:ilvl="5" w:tplc="A2C25E80">
      <w:start w:val="1"/>
      <w:numFmt w:val="bullet"/>
      <w:lvlText w:val=""/>
      <w:lvlJc w:val="left"/>
      <w:pPr>
        <w:ind w:left="4320" w:hanging="360"/>
      </w:pPr>
      <w:rPr>
        <w:rFonts w:ascii="Wingdings" w:hAnsi="Wingdings" w:hint="default"/>
      </w:rPr>
    </w:lvl>
    <w:lvl w:ilvl="6" w:tplc="ED846DA2">
      <w:start w:val="1"/>
      <w:numFmt w:val="bullet"/>
      <w:lvlText w:val=""/>
      <w:lvlJc w:val="left"/>
      <w:pPr>
        <w:ind w:left="5040" w:hanging="360"/>
      </w:pPr>
      <w:rPr>
        <w:rFonts w:ascii="Symbol" w:hAnsi="Symbol" w:hint="default"/>
      </w:rPr>
    </w:lvl>
    <w:lvl w:ilvl="7" w:tplc="697413E2">
      <w:start w:val="1"/>
      <w:numFmt w:val="bullet"/>
      <w:lvlText w:val="o"/>
      <w:lvlJc w:val="left"/>
      <w:pPr>
        <w:ind w:left="5760" w:hanging="360"/>
      </w:pPr>
      <w:rPr>
        <w:rFonts w:ascii="Courier New" w:hAnsi="Courier New" w:hint="default"/>
      </w:rPr>
    </w:lvl>
    <w:lvl w:ilvl="8" w:tplc="0C881E78">
      <w:start w:val="1"/>
      <w:numFmt w:val="bullet"/>
      <w:lvlText w:val=""/>
      <w:lvlJc w:val="left"/>
      <w:pPr>
        <w:ind w:left="6480" w:hanging="360"/>
      </w:pPr>
      <w:rPr>
        <w:rFonts w:ascii="Wingdings" w:hAnsi="Wingdings" w:hint="default"/>
      </w:rPr>
    </w:lvl>
  </w:abstractNum>
  <w:abstractNum w:abstractNumId="4" w15:restartNumberingAfterBreak="0">
    <w:nsid w:val="0B811BBB"/>
    <w:multiLevelType w:val="hybridMultilevel"/>
    <w:tmpl w:val="CC1259AA"/>
    <w:lvl w:ilvl="0" w:tplc="64186CBA">
      <w:start w:val="1"/>
      <w:numFmt w:val="bullet"/>
      <w:lvlText w:val="-"/>
      <w:lvlJc w:val="left"/>
      <w:pPr>
        <w:ind w:left="720" w:hanging="360"/>
      </w:pPr>
      <w:rPr>
        <w:rFonts w:ascii="Aptos" w:hAnsi="Aptos" w:hint="default"/>
      </w:rPr>
    </w:lvl>
    <w:lvl w:ilvl="1" w:tplc="AD24B86A">
      <w:start w:val="1"/>
      <w:numFmt w:val="bullet"/>
      <w:lvlText w:val="o"/>
      <w:lvlJc w:val="left"/>
      <w:pPr>
        <w:ind w:left="1440" w:hanging="360"/>
      </w:pPr>
      <w:rPr>
        <w:rFonts w:ascii="Courier New" w:hAnsi="Courier New" w:hint="default"/>
      </w:rPr>
    </w:lvl>
    <w:lvl w:ilvl="2" w:tplc="3D4C12D8">
      <w:start w:val="1"/>
      <w:numFmt w:val="bullet"/>
      <w:lvlText w:val=""/>
      <w:lvlJc w:val="left"/>
      <w:pPr>
        <w:ind w:left="2160" w:hanging="360"/>
      </w:pPr>
      <w:rPr>
        <w:rFonts w:ascii="Wingdings" w:hAnsi="Wingdings" w:hint="default"/>
      </w:rPr>
    </w:lvl>
    <w:lvl w:ilvl="3" w:tplc="7048FC42">
      <w:start w:val="1"/>
      <w:numFmt w:val="bullet"/>
      <w:lvlText w:val=""/>
      <w:lvlJc w:val="left"/>
      <w:pPr>
        <w:ind w:left="2880" w:hanging="360"/>
      </w:pPr>
      <w:rPr>
        <w:rFonts w:ascii="Symbol" w:hAnsi="Symbol" w:hint="default"/>
      </w:rPr>
    </w:lvl>
    <w:lvl w:ilvl="4" w:tplc="F9EEDB5A">
      <w:start w:val="1"/>
      <w:numFmt w:val="bullet"/>
      <w:lvlText w:val="o"/>
      <w:lvlJc w:val="left"/>
      <w:pPr>
        <w:ind w:left="3600" w:hanging="360"/>
      </w:pPr>
      <w:rPr>
        <w:rFonts w:ascii="Courier New" w:hAnsi="Courier New" w:hint="default"/>
      </w:rPr>
    </w:lvl>
    <w:lvl w:ilvl="5" w:tplc="BE2645D2">
      <w:start w:val="1"/>
      <w:numFmt w:val="bullet"/>
      <w:lvlText w:val=""/>
      <w:lvlJc w:val="left"/>
      <w:pPr>
        <w:ind w:left="4320" w:hanging="360"/>
      </w:pPr>
      <w:rPr>
        <w:rFonts w:ascii="Wingdings" w:hAnsi="Wingdings" w:hint="default"/>
      </w:rPr>
    </w:lvl>
    <w:lvl w:ilvl="6" w:tplc="E34A1E82">
      <w:start w:val="1"/>
      <w:numFmt w:val="bullet"/>
      <w:lvlText w:val=""/>
      <w:lvlJc w:val="left"/>
      <w:pPr>
        <w:ind w:left="5040" w:hanging="360"/>
      </w:pPr>
      <w:rPr>
        <w:rFonts w:ascii="Symbol" w:hAnsi="Symbol" w:hint="default"/>
      </w:rPr>
    </w:lvl>
    <w:lvl w:ilvl="7" w:tplc="AABC6336">
      <w:start w:val="1"/>
      <w:numFmt w:val="bullet"/>
      <w:lvlText w:val="o"/>
      <w:lvlJc w:val="left"/>
      <w:pPr>
        <w:ind w:left="5760" w:hanging="360"/>
      </w:pPr>
      <w:rPr>
        <w:rFonts w:ascii="Courier New" w:hAnsi="Courier New" w:hint="default"/>
      </w:rPr>
    </w:lvl>
    <w:lvl w:ilvl="8" w:tplc="9760A400">
      <w:start w:val="1"/>
      <w:numFmt w:val="bullet"/>
      <w:lvlText w:val=""/>
      <w:lvlJc w:val="left"/>
      <w:pPr>
        <w:ind w:left="6480" w:hanging="360"/>
      </w:pPr>
      <w:rPr>
        <w:rFonts w:ascii="Wingdings" w:hAnsi="Wingdings" w:hint="default"/>
      </w:rPr>
    </w:lvl>
  </w:abstractNum>
  <w:abstractNum w:abstractNumId="5" w15:restartNumberingAfterBreak="0">
    <w:nsid w:val="0C572469"/>
    <w:multiLevelType w:val="hybridMultilevel"/>
    <w:tmpl w:val="284E82C2"/>
    <w:lvl w:ilvl="0" w:tplc="925ECA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8B3FFA"/>
    <w:multiLevelType w:val="hybridMultilevel"/>
    <w:tmpl w:val="861C8854"/>
    <w:lvl w:ilvl="0" w:tplc="7E68ED54">
      <w:start w:val="1"/>
      <w:numFmt w:val="decimal"/>
      <w:lvlText w:val="%1."/>
      <w:lvlJc w:val="left"/>
      <w:pPr>
        <w:ind w:left="720" w:hanging="360"/>
      </w:pPr>
    </w:lvl>
    <w:lvl w:ilvl="1" w:tplc="34A06F28">
      <w:start w:val="1"/>
      <w:numFmt w:val="lowerLetter"/>
      <w:lvlText w:val="%2."/>
      <w:lvlJc w:val="left"/>
      <w:pPr>
        <w:ind w:left="1440" w:hanging="360"/>
      </w:pPr>
    </w:lvl>
    <w:lvl w:ilvl="2" w:tplc="C7128634">
      <w:start w:val="1"/>
      <w:numFmt w:val="lowerRoman"/>
      <w:lvlText w:val="%3."/>
      <w:lvlJc w:val="right"/>
      <w:pPr>
        <w:ind w:left="2160" w:hanging="180"/>
      </w:pPr>
    </w:lvl>
    <w:lvl w:ilvl="3" w:tplc="FF6CA09C">
      <w:start w:val="1"/>
      <w:numFmt w:val="decimal"/>
      <w:lvlText w:val="%4."/>
      <w:lvlJc w:val="left"/>
      <w:pPr>
        <w:ind w:left="2880" w:hanging="360"/>
      </w:pPr>
    </w:lvl>
    <w:lvl w:ilvl="4" w:tplc="121C138C">
      <w:start w:val="1"/>
      <w:numFmt w:val="lowerLetter"/>
      <w:lvlText w:val="%5."/>
      <w:lvlJc w:val="left"/>
      <w:pPr>
        <w:ind w:left="3600" w:hanging="360"/>
      </w:pPr>
    </w:lvl>
    <w:lvl w:ilvl="5" w:tplc="64E8ADB8">
      <w:start w:val="1"/>
      <w:numFmt w:val="lowerRoman"/>
      <w:lvlText w:val="%6."/>
      <w:lvlJc w:val="right"/>
      <w:pPr>
        <w:ind w:left="4320" w:hanging="180"/>
      </w:pPr>
    </w:lvl>
    <w:lvl w:ilvl="6" w:tplc="1FC89EBA">
      <w:start w:val="1"/>
      <w:numFmt w:val="decimal"/>
      <w:lvlText w:val="%7."/>
      <w:lvlJc w:val="left"/>
      <w:pPr>
        <w:ind w:left="5040" w:hanging="360"/>
      </w:pPr>
    </w:lvl>
    <w:lvl w:ilvl="7" w:tplc="DB26EAD0">
      <w:start w:val="1"/>
      <w:numFmt w:val="lowerLetter"/>
      <w:lvlText w:val="%8."/>
      <w:lvlJc w:val="left"/>
      <w:pPr>
        <w:ind w:left="5760" w:hanging="360"/>
      </w:pPr>
    </w:lvl>
    <w:lvl w:ilvl="8" w:tplc="DFAEC5AE">
      <w:start w:val="1"/>
      <w:numFmt w:val="lowerRoman"/>
      <w:lvlText w:val="%9."/>
      <w:lvlJc w:val="right"/>
      <w:pPr>
        <w:ind w:left="6480" w:hanging="180"/>
      </w:pPr>
    </w:lvl>
  </w:abstractNum>
  <w:abstractNum w:abstractNumId="7" w15:restartNumberingAfterBreak="0">
    <w:nsid w:val="10C61EA7"/>
    <w:multiLevelType w:val="multilevel"/>
    <w:tmpl w:val="2AF4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95D92"/>
    <w:multiLevelType w:val="hybridMultilevel"/>
    <w:tmpl w:val="DAC42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0A64D0"/>
    <w:multiLevelType w:val="hybridMultilevel"/>
    <w:tmpl w:val="B0DC5D76"/>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72D3B06"/>
    <w:multiLevelType w:val="hybridMultilevel"/>
    <w:tmpl w:val="683074E2"/>
    <w:lvl w:ilvl="0" w:tplc="690A23FC">
      <w:start w:val="1"/>
      <w:numFmt w:val="bullet"/>
      <w:lvlText w:val="-"/>
      <w:lvlJc w:val="left"/>
      <w:pPr>
        <w:ind w:left="720" w:hanging="360"/>
      </w:pPr>
      <w:rPr>
        <w:rFonts w:ascii="Aptos" w:hAnsi="Aptos" w:hint="default"/>
      </w:rPr>
    </w:lvl>
    <w:lvl w:ilvl="1" w:tplc="C53ADF2E">
      <w:start w:val="1"/>
      <w:numFmt w:val="bullet"/>
      <w:lvlText w:val="o"/>
      <w:lvlJc w:val="left"/>
      <w:pPr>
        <w:ind w:left="1440" w:hanging="360"/>
      </w:pPr>
      <w:rPr>
        <w:rFonts w:ascii="Courier New" w:hAnsi="Courier New" w:hint="default"/>
      </w:rPr>
    </w:lvl>
    <w:lvl w:ilvl="2" w:tplc="7F8A571C">
      <w:start w:val="1"/>
      <w:numFmt w:val="bullet"/>
      <w:lvlText w:val=""/>
      <w:lvlJc w:val="left"/>
      <w:pPr>
        <w:ind w:left="2160" w:hanging="360"/>
      </w:pPr>
      <w:rPr>
        <w:rFonts w:ascii="Wingdings" w:hAnsi="Wingdings" w:hint="default"/>
      </w:rPr>
    </w:lvl>
    <w:lvl w:ilvl="3" w:tplc="1D6C3718">
      <w:start w:val="1"/>
      <w:numFmt w:val="bullet"/>
      <w:lvlText w:val=""/>
      <w:lvlJc w:val="left"/>
      <w:pPr>
        <w:ind w:left="2880" w:hanging="360"/>
      </w:pPr>
      <w:rPr>
        <w:rFonts w:ascii="Symbol" w:hAnsi="Symbol" w:hint="default"/>
      </w:rPr>
    </w:lvl>
    <w:lvl w:ilvl="4" w:tplc="257A1DF4">
      <w:start w:val="1"/>
      <w:numFmt w:val="bullet"/>
      <w:lvlText w:val="o"/>
      <w:lvlJc w:val="left"/>
      <w:pPr>
        <w:ind w:left="3600" w:hanging="360"/>
      </w:pPr>
      <w:rPr>
        <w:rFonts w:ascii="Courier New" w:hAnsi="Courier New" w:hint="default"/>
      </w:rPr>
    </w:lvl>
    <w:lvl w:ilvl="5" w:tplc="A15E02AC">
      <w:start w:val="1"/>
      <w:numFmt w:val="bullet"/>
      <w:lvlText w:val=""/>
      <w:lvlJc w:val="left"/>
      <w:pPr>
        <w:ind w:left="4320" w:hanging="360"/>
      </w:pPr>
      <w:rPr>
        <w:rFonts w:ascii="Wingdings" w:hAnsi="Wingdings" w:hint="default"/>
      </w:rPr>
    </w:lvl>
    <w:lvl w:ilvl="6" w:tplc="EFE48144">
      <w:start w:val="1"/>
      <w:numFmt w:val="bullet"/>
      <w:lvlText w:val=""/>
      <w:lvlJc w:val="left"/>
      <w:pPr>
        <w:ind w:left="5040" w:hanging="360"/>
      </w:pPr>
      <w:rPr>
        <w:rFonts w:ascii="Symbol" w:hAnsi="Symbol" w:hint="default"/>
      </w:rPr>
    </w:lvl>
    <w:lvl w:ilvl="7" w:tplc="9614E782">
      <w:start w:val="1"/>
      <w:numFmt w:val="bullet"/>
      <w:lvlText w:val="o"/>
      <w:lvlJc w:val="left"/>
      <w:pPr>
        <w:ind w:left="5760" w:hanging="360"/>
      </w:pPr>
      <w:rPr>
        <w:rFonts w:ascii="Courier New" w:hAnsi="Courier New" w:hint="default"/>
      </w:rPr>
    </w:lvl>
    <w:lvl w:ilvl="8" w:tplc="214A7FFE">
      <w:start w:val="1"/>
      <w:numFmt w:val="bullet"/>
      <w:lvlText w:val=""/>
      <w:lvlJc w:val="left"/>
      <w:pPr>
        <w:ind w:left="6480" w:hanging="360"/>
      </w:pPr>
      <w:rPr>
        <w:rFonts w:ascii="Wingdings" w:hAnsi="Wingdings" w:hint="default"/>
      </w:rPr>
    </w:lvl>
  </w:abstractNum>
  <w:abstractNum w:abstractNumId="11" w15:restartNumberingAfterBreak="0">
    <w:nsid w:val="17F0028D"/>
    <w:multiLevelType w:val="multilevel"/>
    <w:tmpl w:val="154E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F70B9"/>
    <w:multiLevelType w:val="hybridMultilevel"/>
    <w:tmpl w:val="66C88E72"/>
    <w:lvl w:ilvl="0" w:tplc="72C697D2">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1EC941EA"/>
    <w:multiLevelType w:val="hybridMultilevel"/>
    <w:tmpl w:val="8A344C6A"/>
    <w:lvl w:ilvl="0" w:tplc="72C697D2">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E0CEFC72">
      <w:numFmt w:val="bullet"/>
      <w:lvlText w:val="-"/>
      <w:lvlJc w:val="left"/>
      <w:pPr>
        <w:ind w:left="2508" w:hanging="360"/>
      </w:pPr>
      <w:rPr>
        <w:rFonts w:ascii="Arial Narrow" w:eastAsia="Calibri" w:hAnsi="Arial Narrow" w:cs="Calibri"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20342C68"/>
    <w:multiLevelType w:val="multilevel"/>
    <w:tmpl w:val="7728D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F97787D"/>
    <w:multiLevelType w:val="hybridMultilevel"/>
    <w:tmpl w:val="60EA81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200A50"/>
    <w:multiLevelType w:val="hybridMultilevel"/>
    <w:tmpl w:val="C5E0C1B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BF0222B"/>
    <w:multiLevelType w:val="hybridMultilevel"/>
    <w:tmpl w:val="F678F334"/>
    <w:lvl w:ilvl="0" w:tplc="72C697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926642"/>
    <w:multiLevelType w:val="hybridMultilevel"/>
    <w:tmpl w:val="77904A44"/>
    <w:lvl w:ilvl="0" w:tplc="72C697D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F526210"/>
    <w:multiLevelType w:val="hybridMultilevel"/>
    <w:tmpl w:val="8FDA15CC"/>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49520EC3"/>
    <w:multiLevelType w:val="hybridMultilevel"/>
    <w:tmpl w:val="F01E3ABE"/>
    <w:lvl w:ilvl="0" w:tplc="04100003">
      <w:start w:val="1"/>
      <w:numFmt w:val="bullet"/>
      <w:lvlText w:val="o"/>
      <w:lvlJc w:val="left"/>
      <w:pPr>
        <w:ind w:left="770" w:hanging="360"/>
      </w:pPr>
      <w:rPr>
        <w:rFonts w:ascii="Courier New" w:hAnsi="Courier New" w:cs="Courier New" w:hint="default"/>
      </w:rPr>
    </w:lvl>
    <w:lvl w:ilvl="1" w:tplc="04100003">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1" w15:restartNumberingAfterBreak="0">
    <w:nsid w:val="4A683540"/>
    <w:multiLevelType w:val="hybridMultilevel"/>
    <w:tmpl w:val="7E88AB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EB071C6"/>
    <w:multiLevelType w:val="hybridMultilevel"/>
    <w:tmpl w:val="CC42761E"/>
    <w:lvl w:ilvl="0" w:tplc="0410000F">
      <w:start w:val="1"/>
      <w:numFmt w:val="decimal"/>
      <w:lvlText w:val="%1."/>
      <w:lvlJc w:val="left"/>
      <w:pPr>
        <w:ind w:left="720" w:hanging="360"/>
      </w:pPr>
      <w:rPr>
        <w:rFonts w:hint="default"/>
      </w:rPr>
    </w:lvl>
    <w:lvl w:ilvl="1" w:tplc="DFA0A8A2">
      <w:start w:val="1"/>
      <w:numFmt w:val="lowerLetter"/>
      <w:lvlText w:val="%2."/>
      <w:lvlJc w:val="left"/>
      <w:pPr>
        <w:ind w:left="1560" w:hanging="480"/>
      </w:pPr>
      <w:rPr>
        <w:rFonts w:cs="Calibri" w:hint="default"/>
        <w:color w:val="222222"/>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10C7E3B"/>
    <w:multiLevelType w:val="multilevel"/>
    <w:tmpl w:val="C220E7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1CC4B88"/>
    <w:multiLevelType w:val="multilevel"/>
    <w:tmpl w:val="15EAF784"/>
    <w:lvl w:ilvl="0">
      <w:start w:val="1"/>
      <w:numFmt w:val="decimal"/>
      <w:pStyle w:val="Titolo1"/>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CC5455A"/>
    <w:multiLevelType w:val="multilevel"/>
    <w:tmpl w:val="83025E5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 w15:restartNumberingAfterBreak="0">
    <w:nsid w:val="6090D9E0"/>
    <w:multiLevelType w:val="hybridMultilevel"/>
    <w:tmpl w:val="E50EFD74"/>
    <w:lvl w:ilvl="0" w:tplc="CD54CF22">
      <w:start w:val="1"/>
      <w:numFmt w:val="lowerLetter"/>
      <w:lvlText w:val="%1)"/>
      <w:lvlJc w:val="left"/>
      <w:pPr>
        <w:ind w:left="720" w:hanging="360"/>
      </w:pPr>
    </w:lvl>
    <w:lvl w:ilvl="1" w:tplc="D2187ECA">
      <w:start w:val="1"/>
      <w:numFmt w:val="lowerLetter"/>
      <w:lvlText w:val="%2."/>
      <w:lvlJc w:val="left"/>
      <w:pPr>
        <w:ind w:left="1440" w:hanging="360"/>
      </w:pPr>
    </w:lvl>
    <w:lvl w:ilvl="2" w:tplc="78BE8E62">
      <w:start w:val="1"/>
      <w:numFmt w:val="lowerRoman"/>
      <w:lvlText w:val="%3."/>
      <w:lvlJc w:val="right"/>
      <w:pPr>
        <w:ind w:left="2160" w:hanging="180"/>
      </w:pPr>
    </w:lvl>
    <w:lvl w:ilvl="3" w:tplc="C2468B46">
      <w:start w:val="1"/>
      <w:numFmt w:val="decimal"/>
      <w:lvlText w:val="%4."/>
      <w:lvlJc w:val="left"/>
      <w:pPr>
        <w:ind w:left="2880" w:hanging="360"/>
      </w:pPr>
    </w:lvl>
    <w:lvl w:ilvl="4" w:tplc="8F9CDA68">
      <w:start w:val="1"/>
      <w:numFmt w:val="lowerLetter"/>
      <w:lvlText w:val="%5."/>
      <w:lvlJc w:val="left"/>
      <w:pPr>
        <w:ind w:left="3600" w:hanging="360"/>
      </w:pPr>
    </w:lvl>
    <w:lvl w:ilvl="5" w:tplc="7DAA7808">
      <w:start w:val="1"/>
      <w:numFmt w:val="lowerRoman"/>
      <w:lvlText w:val="%6."/>
      <w:lvlJc w:val="right"/>
      <w:pPr>
        <w:ind w:left="4320" w:hanging="180"/>
      </w:pPr>
    </w:lvl>
    <w:lvl w:ilvl="6" w:tplc="5E74DFAA">
      <w:start w:val="1"/>
      <w:numFmt w:val="decimal"/>
      <w:lvlText w:val="%7."/>
      <w:lvlJc w:val="left"/>
      <w:pPr>
        <w:ind w:left="5040" w:hanging="360"/>
      </w:pPr>
    </w:lvl>
    <w:lvl w:ilvl="7" w:tplc="413E389E">
      <w:start w:val="1"/>
      <w:numFmt w:val="lowerLetter"/>
      <w:lvlText w:val="%8."/>
      <w:lvlJc w:val="left"/>
      <w:pPr>
        <w:ind w:left="5760" w:hanging="360"/>
      </w:pPr>
    </w:lvl>
    <w:lvl w:ilvl="8" w:tplc="911C5842">
      <w:start w:val="1"/>
      <w:numFmt w:val="lowerRoman"/>
      <w:lvlText w:val="%9."/>
      <w:lvlJc w:val="right"/>
      <w:pPr>
        <w:ind w:left="6480" w:hanging="180"/>
      </w:pPr>
    </w:lvl>
  </w:abstractNum>
  <w:abstractNum w:abstractNumId="27" w15:restartNumberingAfterBreak="0">
    <w:nsid w:val="60E783EB"/>
    <w:multiLevelType w:val="hybridMultilevel"/>
    <w:tmpl w:val="806E8C32"/>
    <w:lvl w:ilvl="0" w:tplc="E32220CC">
      <w:start w:val="1"/>
      <w:numFmt w:val="bullet"/>
      <w:lvlText w:val="-"/>
      <w:lvlJc w:val="left"/>
      <w:pPr>
        <w:ind w:left="720" w:hanging="360"/>
      </w:pPr>
      <w:rPr>
        <w:rFonts w:ascii="Calibri" w:hAnsi="Calibri" w:hint="default"/>
      </w:rPr>
    </w:lvl>
    <w:lvl w:ilvl="1" w:tplc="A5A2B28C">
      <w:start w:val="1"/>
      <w:numFmt w:val="bullet"/>
      <w:lvlText w:val="o"/>
      <w:lvlJc w:val="left"/>
      <w:pPr>
        <w:ind w:left="1440" w:hanging="360"/>
      </w:pPr>
      <w:rPr>
        <w:rFonts w:ascii="Courier New" w:hAnsi="Courier New" w:hint="default"/>
      </w:rPr>
    </w:lvl>
    <w:lvl w:ilvl="2" w:tplc="17ECF89E">
      <w:start w:val="1"/>
      <w:numFmt w:val="bullet"/>
      <w:lvlText w:val=""/>
      <w:lvlJc w:val="left"/>
      <w:pPr>
        <w:ind w:left="2160" w:hanging="360"/>
      </w:pPr>
      <w:rPr>
        <w:rFonts w:ascii="Wingdings" w:hAnsi="Wingdings" w:hint="default"/>
      </w:rPr>
    </w:lvl>
    <w:lvl w:ilvl="3" w:tplc="7E04C404">
      <w:start w:val="1"/>
      <w:numFmt w:val="bullet"/>
      <w:lvlText w:val=""/>
      <w:lvlJc w:val="left"/>
      <w:pPr>
        <w:ind w:left="2880" w:hanging="360"/>
      </w:pPr>
      <w:rPr>
        <w:rFonts w:ascii="Symbol" w:hAnsi="Symbol" w:hint="default"/>
      </w:rPr>
    </w:lvl>
    <w:lvl w:ilvl="4" w:tplc="57303B1A">
      <w:start w:val="1"/>
      <w:numFmt w:val="bullet"/>
      <w:lvlText w:val="o"/>
      <w:lvlJc w:val="left"/>
      <w:pPr>
        <w:ind w:left="3600" w:hanging="360"/>
      </w:pPr>
      <w:rPr>
        <w:rFonts w:ascii="Courier New" w:hAnsi="Courier New" w:hint="default"/>
      </w:rPr>
    </w:lvl>
    <w:lvl w:ilvl="5" w:tplc="BF222284">
      <w:start w:val="1"/>
      <w:numFmt w:val="bullet"/>
      <w:lvlText w:val=""/>
      <w:lvlJc w:val="left"/>
      <w:pPr>
        <w:ind w:left="4320" w:hanging="360"/>
      </w:pPr>
      <w:rPr>
        <w:rFonts w:ascii="Wingdings" w:hAnsi="Wingdings" w:hint="default"/>
      </w:rPr>
    </w:lvl>
    <w:lvl w:ilvl="6" w:tplc="6CC4FAEE">
      <w:start w:val="1"/>
      <w:numFmt w:val="bullet"/>
      <w:lvlText w:val=""/>
      <w:lvlJc w:val="left"/>
      <w:pPr>
        <w:ind w:left="5040" w:hanging="360"/>
      </w:pPr>
      <w:rPr>
        <w:rFonts w:ascii="Symbol" w:hAnsi="Symbol" w:hint="default"/>
      </w:rPr>
    </w:lvl>
    <w:lvl w:ilvl="7" w:tplc="340C0114">
      <w:start w:val="1"/>
      <w:numFmt w:val="bullet"/>
      <w:lvlText w:val="o"/>
      <w:lvlJc w:val="left"/>
      <w:pPr>
        <w:ind w:left="5760" w:hanging="360"/>
      </w:pPr>
      <w:rPr>
        <w:rFonts w:ascii="Courier New" w:hAnsi="Courier New" w:hint="default"/>
      </w:rPr>
    </w:lvl>
    <w:lvl w:ilvl="8" w:tplc="CB564114">
      <w:start w:val="1"/>
      <w:numFmt w:val="bullet"/>
      <w:lvlText w:val=""/>
      <w:lvlJc w:val="left"/>
      <w:pPr>
        <w:ind w:left="6480" w:hanging="360"/>
      </w:pPr>
      <w:rPr>
        <w:rFonts w:ascii="Wingdings" w:hAnsi="Wingdings" w:hint="default"/>
      </w:rPr>
    </w:lvl>
  </w:abstractNum>
  <w:abstractNum w:abstractNumId="28" w15:restartNumberingAfterBreak="0">
    <w:nsid w:val="65A10C27"/>
    <w:multiLevelType w:val="hybridMultilevel"/>
    <w:tmpl w:val="C53C258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A52C83"/>
    <w:multiLevelType w:val="hybridMultilevel"/>
    <w:tmpl w:val="DBD4E3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72A767F"/>
    <w:multiLevelType w:val="hybridMultilevel"/>
    <w:tmpl w:val="BBA67468"/>
    <w:lvl w:ilvl="0" w:tplc="571667DE">
      <w:start w:val="1"/>
      <w:numFmt w:val="bullet"/>
      <w:lvlText w:val="-"/>
      <w:lvlJc w:val="left"/>
      <w:pPr>
        <w:ind w:left="720" w:hanging="360"/>
      </w:pPr>
      <w:rPr>
        <w:rFonts w:ascii="Aptos" w:hAnsi="Aptos" w:hint="default"/>
      </w:rPr>
    </w:lvl>
    <w:lvl w:ilvl="1" w:tplc="482424DC">
      <w:start w:val="1"/>
      <w:numFmt w:val="bullet"/>
      <w:lvlText w:val="o"/>
      <w:lvlJc w:val="left"/>
      <w:pPr>
        <w:ind w:left="1440" w:hanging="360"/>
      </w:pPr>
      <w:rPr>
        <w:rFonts w:ascii="Courier New" w:hAnsi="Courier New" w:hint="default"/>
      </w:rPr>
    </w:lvl>
    <w:lvl w:ilvl="2" w:tplc="7A0E095C">
      <w:start w:val="1"/>
      <w:numFmt w:val="bullet"/>
      <w:lvlText w:val=""/>
      <w:lvlJc w:val="left"/>
      <w:pPr>
        <w:ind w:left="2160" w:hanging="360"/>
      </w:pPr>
      <w:rPr>
        <w:rFonts w:ascii="Wingdings" w:hAnsi="Wingdings" w:hint="default"/>
      </w:rPr>
    </w:lvl>
    <w:lvl w:ilvl="3" w:tplc="78C471A8">
      <w:start w:val="1"/>
      <w:numFmt w:val="bullet"/>
      <w:lvlText w:val=""/>
      <w:lvlJc w:val="left"/>
      <w:pPr>
        <w:ind w:left="2880" w:hanging="360"/>
      </w:pPr>
      <w:rPr>
        <w:rFonts w:ascii="Symbol" w:hAnsi="Symbol" w:hint="default"/>
      </w:rPr>
    </w:lvl>
    <w:lvl w:ilvl="4" w:tplc="D7462968">
      <w:start w:val="1"/>
      <w:numFmt w:val="bullet"/>
      <w:lvlText w:val="o"/>
      <w:lvlJc w:val="left"/>
      <w:pPr>
        <w:ind w:left="3600" w:hanging="360"/>
      </w:pPr>
      <w:rPr>
        <w:rFonts w:ascii="Courier New" w:hAnsi="Courier New" w:hint="default"/>
      </w:rPr>
    </w:lvl>
    <w:lvl w:ilvl="5" w:tplc="E8C2D9B6">
      <w:start w:val="1"/>
      <w:numFmt w:val="bullet"/>
      <w:lvlText w:val=""/>
      <w:lvlJc w:val="left"/>
      <w:pPr>
        <w:ind w:left="4320" w:hanging="360"/>
      </w:pPr>
      <w:rPr>
        <w:rFonts w:ascii="Wingdings" w:hAnsi="Wingdings" w:hint="default"/>
      </w:rPr>
    </w:lvl>
    <w:lvl w:ilvl="6" w:tplc="A96034B0">
      <w:start w:val="1"/>
      <w:numFmt w:val="bullet"/>
      <w:lvlText w:val=""/>
      <w:lvlJc w:val="left"/>
      <w:pPr>
        <w:ind w:left="5040" w:hanging="360"/>
      </w:pPr>
      <w:rPr>
        <w:rFonts w:ascii="Symbol" w:hAnsi="Symbol" w:hint="default"/>
      </w:rPr>
    </w:lvl>
    <w:lvl w:ilvl="7" w:tplc="8D4E9522">
      <w:start w:val="1"/>
      <w:numFmt w:val="bullet"/>
      <w:lvlText w:val="o"/>
      <w:lvlJc w:val="left"/>
      <w:pPr>
        <w:ind w:left="5760" w:hanging="360"/>
      </w:pPr>
      <w:rPr>
        <w:rFonts w:ascii="Courier New" w:hAnsi="Courier New" w:hint="default"/>
      </w:rPr>
    </w:lvl>
    <w:lvl w:ilvl="8" w:tplc="ABBA9F1C">
      <w:start w:val="1"/>
      <w:numFmt w:val="bullet"/>
      <w:lvlText w:val=""/>
      <w:lvlJc w:val="left"/>
      <w:pPr>
        <w:ind w:left="6480" w:hanging="360"/>
      </w:pPr>
      <w:rPr>
        <w:rFonts w:ascii="Wingdings" w:hAnsi="Wingdings" w:hint="default"/>
      </w:rPr>
    </w:lvl>
  </w:abstractNum>
  <w:abstractNum w:abstractNumId="31" w15:restartNumberingAfterBreak="0">
    <w:nsid w:val="67521258"/>
    <w:multiLevelType w:val="hybridMultilevel"/>
    <w:tmpl w:val="D09A5A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FB72B1"/>
    <w:multiLevelType w:val="hybridMultilevel"/>
    <w:tmpl w:val="7BE211F8"/>
    <w:lvl w:ilvl="0" w:tplc="72C697D2">
      <w:start w:val="1"/>
      <w:numFmt w:val="bullet"/>
      <w:lvlText w:val=""/>
      <w:lvlJc w:val="left"/>
      <w:pPr>
        <w:ind w:left="993" w:hanging="360"/>
      </w:pPr>
      <w:rPr>
        <w:rFonts w:ascii="Symbol" w:hAnsi="Symbol" w:hint="default"/>
      </w:rPr>
    </w:lvl>
    <w:lvl w:ilvl="1" w:tplc="04100003" w:tentative="1">
      <w:start w:val="1"/>
      <w:numFmt w:val="bullet"/>
      <w:lvlText w:val="o"/>
      <w:lvlJc w:val="left"/>
      <w:pPr>
        <w:ind w:left="1713" w:hanging="360"/>
      </w:pPr>
      <w:rPr>
        <w:rFonts w:ascii="Courier New" w:hAnsi="Courier New" w:cs="Courier New" w:hint="default"/>
      </w:rPr>
    </w:lvl>
    <w:lvl w:ilvl="2" w:tplc="04100005" w:tentative="1">
      <w:start w:val="1"/>
      <w:numFmt w:val="bullet"/>
      <w:lvlText w:val=""/>
      <w:lvlJc w:val="left"/>
      <w:pPr>
        <w:ind w:left="2433" w:hanging="360"/>
      </w:pPr>
      <w:rPr>
        <w:rFonts w:ascii="Wingdings" w:hAnsi="Wingdings" w:hint="default"/>
      </w:rPr>
    </w:lvl>
    <w:lvl w:ilvl="3" w:tplc="04100001" w:tentative="1">
      <w:start w:val="1"/>
      <w:numFmt w:val="bullet"/>
      <w:lvlText w:val=""/>
      <w:lvlJc w:val="left"/>
      <w:pPr>
        <w:ind w:left="3153" w:hanging="360"/>
      </w:pPr>
      <w:rPr>
        <w:rFonts w:ascii="Symbol" w:hAnsi="Symbol" w:hint="default"/>
      </w:rPr>
    </w:lvl>
    <w:lvl w:ilvl="4" w:tplc="04100003" w:tentative="1">
      <w:start w:val="1"/>
      <w:numFmt w:val="bullet"/>
      <w:lvlText w:val="o"/>
      <w:lvlJc w:val="left"/>
      <w:pPr>
        <w:ind w:left="3873" w:hanging="360"/>
      </w:pPr>
      <w:rPr>
        <w:rFonts w:ascii="Courier New" w:hAnsi="Courier New" w:cs="Courier New" w:hint="default"/>
      </w:rPr>
    </w:lvl>
    <w:lvl w:ilvl="5" w:tplc="04100005" w:tentative="1">
      <w:start w:val="1"/>
      <w:numFmt w:val="bullet"/>
      <w:lvlText w:val=""/>
      <w:lvlJc w:val="left"/>
      <w:pPr>
        <w:ind w:left="4593" w:hanging="360"/>
      </w:pPr>
      <w:rPr>
        <w:rFonts w:ascii="Wingdings" w:hAnsi="Wingdings" w:hint="default"/>
      </w:rPr>
    </w:lvl>
    <w:lvl w:ilvl="6" w:tplc="04100001" w:tentative="1">
      <w:start w:val="1"/>
      <w:numFmt w:val="bullet"/>
      <w:lvlText w:val=""/>
      <w:lvlJc w:val="left"/>
      <w:pPr>
        <w:ind w:left="5313" w:hanging="360"/>
      </w:pPr>
      <w:rPr>
        <w:rFonts w:ascii="Symbol" w:hAnsi="Symbol" w:hint="default"/>
      </w:rPr>
    </w:lvl>
    <w:lvl w:ilvl="7" w:tplc="04100003" w:tentative="1">
      <w:start w:val="1"/>
      <w:numFmt w:val="bullet"/>
      <w:lvlText w:val="o"/>
      <w:lvlJc w:val="left"/>
      <w:pPr>
        <w:ind w:left="6033" w:hanging="360"/>
      </w:pPr>
      <w:rPr>
        <w:rFonts w:ascii="Courier New" w:hAnsi="Courier New" w:cs="Courier New" w:hint="default"/>
      </w:rPr>
    </w:lvl>
    <w:lvl w:ilvl="8" w:tplc="04100005" w:tentative="1">
      <w:start w:val="1"/>
      <w:numFmt w:val="bullet"/>
      <w:lvlText w:val=""/>
      <w:lvlJc w:val="left"/>
      <w:pPr>
        <w:ind w:left="6753" w:hanging="360"/>
      </w:pPr>
      <w:rPr>
        <w:rFonts w:ascii="Wingdings" w:hAnsi="Wingdings" w:hint="default"/>
      </w:rPr>
    </w:lvl>
  </w:abstractNum>
  <w:abstractNum w:abstractNumId="33" w15:restartNumberingAfterBreak="0">
    <w:nsid w:val="6B3C18E9"/>
    <w:multiLevelType w:val="hybridMultilevel"/>
    <w:tmpl w:val="A71A439E"/>
    <w:lvl w:ilvl="0" w:tplc="B44E8C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 w15:restartNumberingAfterBreak="0">
    <w:nsid w:val="6D9718C5"/>
    <w:multiLevelType w:val="hybridMultilevel"/>
    <w:tmpl w:val="C2722620"/>
    <w:lvl w:ilvl="0" w:tplc="690A23FC">
      <w:start w:val="1"/>
      <w:numFmt w:val="bullet"/>
      <w:lvlText w:val="-"/>
      <w:lvlJc w:val="left"/>
      <w:pPr>
        <w:ind w:left="720" w:hanging="360"/>
      </w:pPr>
      <w:rPr>
        <w:rFonts w:ascii="Aptos" w:hAnsi="Apto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E441BDF"/>
    <w:multiLevelType w:val="hybridMultilevel"/>
    <w:tmpl w:val="69D6B9D4"/>
    <w:lvl w:ilvl="0" w:tplc="76AAE960">
      <w:start w:val="1"/>
      <w:numFmt w:val="bullet"/>
      <w:lvlText w:val="-"/>
      <w:lvlJc w:val="left"/>
      <w:pPr>
        <w:ind w:left="720" w:hanging="360"/>
      </w:pPr>
      <w:rPr>
        <w:rFonts w:ascii="Aptos" w:hAnsi="Aptos" w:hint="default"/>
      </w:rPr>
    </w:lvl>
    <w:lvl w:ilvl="1" w:tplc="8FC8886E">
      <w:start w:val="1"/>
      <w:numFmt w:val="bullet"/>
      <w:lvlText w:val="o"/>
      <w:lvlJc w:val="left"/>
      <w:pPr>
        <w:ind w:left="1440" w:hanging="360"/>
      </w:pPr>
      <w:rPr>
        <w:rFonts w:ascii="Courier New" w:hAnsi="Courier New" w:hint="default"/>
      </w:rPr>
    </w:lvl>
    <w:lvl w:ilvl="2" w:tplc="85F696BA">
      <w:start w:val="1"/>
      <w:numFmt w:val="bullet"/>
      <w:lvlText w:val=""/>
      <w:lvlJc w:val="left"/>
      <w:pPr>
        <w:ind w:left="2160" w:hanging="360"/>
      </w:pPr>
      <w:rPr>
        <w:rFonts w:ascii="Wingdings" w:hAnsi="Wingdings" w:hint="default"/>
      </w:rPr>
    </w:lvl>
    <w:lvl w:ilvl="3" w:tplc="D7A2E522">
      <w:start w:val="1"/>
      <w:numFmt w:val="bullet"/>
      <w:lvlText w:val=""/>
      <w:lvlJc w:val="left"/>
      <w:pPr>
        <w:ind w:left="2880" w:hanging="360"/>
      </w:pPr>
      <w:rPr>
        <w:rFonts w:ascii="Symbol" w:hAnsi="Symbol" w:hint="default"/>
      </w:rPr>
    </w:lvl>
    <w:lvl w:ilvl="4" w:tplc="E496E2FA">
      <w:start w:val="1"/>
      <w:numFmt w:val="bullet"/>
      <w:lvlText w:val="o"/>
      <w:lvlJc w:val="left"/>
      <w:pPr>
        <w:ind w:left="3600" w:hanging="360"/>
      </w:pPr>
      <w:rPr>
        <w:rFonts w:ascii="Courier New" w:hAnsi="Courier New" w:hint="default"/>
      </w:rPr>
    </w:lvl>
    <w:lvl w:ilvl="5" w:tplc="12267F0E">
      <w:start w:val="1"/>
      <w:numFmt w:val="bullet"/>
      <w:lvlText w:val=""/>
      <w:lvlJc w:val="left"/>
      <w:pPr>
        <w:ind w:left="4320" w:hanging="360"/>
      </w:pPr>
      <w:rPr>
        <w:rFonts w:ascii="Wingdings" w:hAnsi="Wingdings" w:hint="default"/>
      </w:rPr>
    </w:lvl>
    <w:lvl w:ilvl="6" w:tplc="CEE26AE2">
      <w:start w:val="1"/>
      <w:numFmt w:val="bullet"/>
      <w:lvlText w:val=""/>
      <w:lvlJc w:val="left"/>
      <w:pPr>
        <w:ind w:left="5040" w:hanging="360"/>
      </w:pPr>
      <w:rPr>
        <w:rFonts w:ascii="Symbol" w:hAnsi="Symbol" w:hint="default"/>
      </w:rPr>
    </w:lvl>
    <w:lvl w:ilvl="7" w:tplc="0246725A">
      <w:start w:val="1"/>
      <w:numFmt w:val="bullet"/>
      <w:lvlText w:val="o"/>
      <w:lvlJc w:val="left"/>
      <w:pPr>
        <w:ind w:left="5760" w:hanging="360"/>
      </w:pPr>
      <w:rPr>
        <w:rFonts w:ascii="Courier New" w:hAnsi="Courier New" w:hint="default"/>
      </w:rPr>
    </w:lvl>
    <w:lvl w:ilvl="8" w:tplc="77CA0CEE">
      <w:start w:val="1"/>
      <w:numFmt w:val="bullet"/>
      <w:lvlText w:val=""/>
      <w:lvlJc w:val="left"/>
      <w:pPr>
        <w:ind w:left="6480" w:hanging="360"/>
      </w:pPr>
      <w:rPr>
        <w:rFonts w:ascii="Wingdings" w:hAnsi="Wingdings" w:hint="default"/>
      </w:rPr>
    </w:lvl>
  </w:abstractNum>
  <w:abstractNum w:abstractNumId="36" w15:restartNumberingAfterBreak="0">
    <w:nsid w:val="78187732"/>
    <w:multiLevelType w:val="hybridMultilevel"/>
    <w:tmpl w:val="F222C3B2"/>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8B351C8"/>
    <w:multiLevelType w:val="hybridMultilevel"/>
    <w:tmpl w:val="513CD4A8"/>
    <w:lvl w:ilvl="0" w:tplc="D958BD74">
      <w:start w:val="1"/>
      <w:numFmt w:val="bullet"/>
      <w:lvlText w:val="-"/>
      <w:lvlJc w:val="left"/>
      <w:pPr>
        <w:ind w:left="720" w:hanging="360"/>
      </w:pPr>
      <w:rPr>
        <w:rFonts w:ascii="Symbol" w:hAnsi="Symbol" w:hint="default"/>
      </w:rPr>
    </w:lvl>
    <w:lvl w:ilvl="1" w:tplc="82C67298">
      <w:start w:val="1"/>
      <w:numFmt w:val="bullet"/>
      <w:lvlText w:val="o"/>
      <w:lvlJc w:val="left"/>
      <w:pPr>
        <w:ind w:left="1440" w:hanging="360"/>
      </w:pPr>
      <w:rPr>
        <w:rFonts w:ascii="Courier New" w:hAnsi="Courier New" w:hint="default"/>
      </w:rPr>
    </w:lvl>
    <w:lvl w:ilvl="2" w:tplc="B552B082">
      <w:start w:val="1"/>
      <w:numFmt w:val="bullet"/>
      <w:lvlText w:val=""/>
      <w:lvlJc w:val="left"/>
      <w:pPr>
        <w:ind w:left="2160" w:hanging="360"/>
      </w:pPr>
      <w:rPr>
        <w:rFonts w:ascii="Wingdings" w:hAnsi="Wingdings" w:hint="default"/>
      </w:rPr>
    </w:lvl>
    <w:lvl w:ilvl="3" w:tplc="15863E8C">
      <w:start w:val="1"/>
      <w:numFmt w:val="bullet"/>
      <w:lvlText w:val=""/>
      <w:lvlJc w:val="left"/>
      <w:pPr>
        <w:ind w:left="2880" w:hanging="360"/>
      </w:pPr>
      <w:rPr>
        <w:rFonts w:ascii="Symbol" w:hAnsi="Symbol" w:hint="default"/>
      </w:rPr>
    </w:lvl>
    <w:lvl w:ilvl="4" w:tplc="DF0C8366">
      <w:start w:val="1"/>
      <w:numFmt w:val="bullet"/>
      <w:lvlText w:val="o"/>
      <w:lvlJc w:val="left"/>
      <w:pPr>
        <w:ind w:left="3600" w:hanging="360"/>
      </w:pPr>
      <w:rPr>
        <w:rFonts w:ascii="Courier New" w:hAnsi="Courier New" w:hint="default"/>
      </w:rPr>
    </w:lvl>
    <w:lvl w:ilvl="5" w:tplc="5EDEDEB4">
      <w:start w:val="1"/>
      <w:numFmt w:val="bullet"/>
      <w:lvlText w:val=""/>
      <w:lvlJc w:val="left"/>
      <w:pPr>
        <w:ind w:left="4320" w:hanging="360"/>
      </w:pPr>
      <w:rPr>
        <w:rFonts w:ascii="Wingdings" w:hAnsi="Wingdings" w:hint="default"/>
      </w:rPr>
    </w:lvl>
    <w:lvl w:ilvl="6" w:tplc="3F6A323E">
      <w:start w:val="1"/>
      <w:numFmt w:val="bullet"/>
      <w:lvlText w:val=""/>
      <w:lvlJc w:val="left"/>
      <w:pPr>
        <w:ind w:left="5040" w:hanging="360"/>
      </w:pPr>
      <w:rPr>
        <w:rFonts w:ascii="Symbol" w:hAnsi="Symbol" w:hint="default"/>
      </w:rPr>
    </w:lvl>
    <w:lvl w:ilvl="7" w:tplc="FE36E7E4">
      <w:start w:val="1"/>
      <w:numFmt w:val="bullet"/>
      <w:lvlText w:val="o"/>
      <w:lvlJc w:val="left"/>
      <w:pPr>
        <w:ind w:left="5760" w:hanging="360"/>
      </w:pPr>
      <w:rPr>
        <w:rFonts w:ascii="Courier New" w:hAnsi="Courier New" w:hint="default"/>
      </w:rPr>
    </w:lvl>
    <w:lvl w:ilvl="8" w:tplc="A5B8F128">
      <w:start w:val="1"/>
      <w:numFmt w:val="bullet"/>
      <w:lvlText w:val=""/>
      <w:lvlJc w:val="left"/>
      <w:pPr>
        <w:ind w:left="6480" w:hanging="360"/>
      </w:pPr>
      <w:rPr>
        <w:rFonts w:ascii="Wingdings" w:hAnsi="Wingdings" w:hint="default"/>
      </w:rPr>
    </w:lvl>
  </w:abstractNum>
  <w:abstractNum w:abstractNumId="38" w15:restartNumberingAfterBreak="0">
    <w:nsid w:val="7C3C5357"/>
    <w:multiLevelType w:val="hybridMultilevel"/>
    <w:tmpl w:val="0874B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1F2202"/>
    <w:multiLevelType w:val="hybridMultilevel"/>
    <w:tmpl w:val="D2FA5E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0"/>
  </w:num>
  <w:num w:numId="4">
    <w:abstractNumId w:val="4"/>
  </w:num>
  <w:num w:numId="5">
    <w:abstractNumId w:val="35"/>
  </w:num>
  <w:num w:numId="6">
    <w:abstractNumId w:val="30"/>
  </w:num>
  <w:num w:numId="7">
    <w:abstractNumId w:val="0"/>
  </w:num>
  <w:num w:numId="8">
    <w:abstractNumId w:val="27"/>
  </w:num>
  <w:num w:numId="9">
    <w:abstractNumId w:val="37"/>
  </w:num>
  <w:num w:numId="10">
    <w:abstractNumId w:val="26"/>
  </w:num>
  <w:num w:numId="11">
    <w:abstractNumId w:val="36"/>
  </w:num>
  <w:num w:numId="12">
    <w:abstractNumId w:val="22"/>
  </w:num>
  <w:num w:numId="13">
    <w:abstractNumId w:val="9"/>
  </w:num>
  <w:num w:numId="14">
    <w:abstractNumId w:val="20"/>
  </w:num>
  <w:num w:numId="15">
    <w:abstractNumId w:val="16"/>
  </w:num>
  <w:num w:numId="16">
    <w:abstractNumId w:val="13"/>
  </w:num>
  <w:num w:numId="17">
    <w:abstractNumId w:val="32"/>
  </w:num>
  <w:num w:numId="18">
    <w:abstractNumId w:val="19"/>
  </w:num>
  <w:num w:numId="19">
    <w:abstractNumId w:val="17"/>
  </w:num>
  <w:num w:numId="20">
    <w:abstractNumId w:val="18"/>
  </w:num>
  <w:num w:numId="21">
    <w:abstractNumId w:val="7"/>
  </w:num>
  <w:num w:numId="22">
    <w:abstractNumId w:val="25"/>
  </w:num>
  <w:num w:numId="23">
    <w:abstractNumId w:val="12"/>
  </w:num>
  <w:num w:numId="24">
    <w:abstractNumId w:val="34"/>
  </w:num>
  <w:num w:numId="25">
    <w:abstractNumId w:val="2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9"/>
  </w:num>
  <w:num w:numId="29">
    <w:abstractNumId w:val="14"/>
  </w:num>
  <w:num w:numId="30">
    <w:abstractNumId w:val="28"/>
  </w:num>
  <w:num w:numId="31">
    <w:abstractNumId w:val="21"/>
  </w:num>
  <w:num w:numId="32">
    <w:abstractNumId w:val="39"/>
  </w:num>
  <w:num w:numId="33">
    <w:abstractNumId w:val="24"/>
  </w:num>
  <w:num w:numId="34">
    <w:abstractNumId w:val="5"/>
  </w:num>
  <w:num w:numId="35">
    <w:abstractNumId w:val="33"/>
  </w:num>
  <w:num w:numId="36">
    <w:abstractNumId w:val="2"/>
  </w:num>
  <w:num w:numId="37">
    <w:abstractNumId w:val="8"/>
  </w:num>
  <w:num w:numId="38">
    <w:abstractNumId w:val="15"/>
  </w:num>
  <w:num w:numId="39">
    <w:abstractNumId w:val="31"/>
  </w:num>
  <w:num w:numId="40">
    <w:abstractNumId w:val="38"/>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3969"/>
  <w:hyphenationZone w:val="283"/>
  <w:drawingGridHorizontalSpacing w:val="120"/>
  <w:displayHorizontalDrawingGridEvery w:val="0"/>
  <w:displayVerticalDrawingGridEvery w:val="0"/>
  <w:noPunctuationKerning/>
  <w:characterSpacingControl w:val="doNotCompress"/>
  <w:hdrShapeDefaults>
    <o:shapedefaults v:ext="edit" spidmax="2049" strokecolor="#da6421">
      <v:stroke color="#da6421" weight="2pt"/>
      <v:shadow on="t" opacity="22938f" off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50D"/>
    <w:rsid w:val="0000130C"/>
    <w:rsid w:val="000033E0"/>
    <w:rsid w:val="00007DE2"/>
    <w:rsid w:val="0001069A"/>
    <w:rsid w:val="000115FF"/>
    <w:rsid w:val="00012A40"/>
    <w:rsid w:val="0001418C"/>
    <w:rsid w:val="000144A8"/>
    <w:rsid w:val="00015559"/>
    <w:rsid w:val="00022914"/>
    <w:rsid w:val="000269C8"/>
    <w:rsid w:val="00033CD7"/>
    <w:rsid w:val="00036E14"/>
    <w:rsid w:val="0003BDCF"/>
    <w:rsid w:val="000430C4"/>
    <w:rsid w:val="00052957"/>
    <w:rsid w:val="000650CB"/>
    <w:rsid w:val="000655EF"/>
    <w:rsid w:val="000769A4"/>
    <w:rsid w:val="00076FE6"/>
    <w:rsid w:val="0007B7DE"/>
    <w:rsid w:val="000821B5"/>
    <w:rsid w:val="00084221"/>
    <w:rsid w:val="000845AD"/>
    <w:rsid w:val="00094F26"/>
    <w:rsid w:val="000960BA"/>
    <w:rsid w:val="00096389"/>
    <w:rsid w:val="00097694"/>
    <w:rsid w:val="0009F962"/>
    <w:rsid w:val="000A08EB"/>
    <w:rsid w:val="000A237B"/>
    <w:rsid w:val="000A58C7"/>
    <w:rsid w:val="000B1524"/>
    <w:rsid w:val="000B1C33"/>
    <w:rsid w:val="000B7C78"/>
    <w:rsid w:val="000C2F85"/>
    <w:rsid w:val="000C4840"/>
    <w:rsid w:val="000C4F02"/>
    <w:rsid w:val="000C5750"/>
    <w:rsid w:val="000D0AB8"/>
    <w:rsid w:val="000D234E"/>
    <w:rsid w:val="000D6A13"/>
    <w:rsid w:val="000D7D61"/>
    <w:rsid w:val="000E153C"/>
    <w:rsid w:val="000E3D04"/>
    <w:rsid w:val="000E522B"/>
    <w:rsid w:val="000F14C2"/>
    <w:rsid w:val="000F35CE"/>
    <w:rsid w:val="000F55A4"/>
    <w:rsid w:val="000F64AE"/>
    <w:rsid w:val="001035FA"/>
    <w:rsid w:val="00103D31"/>
    <w:rsid w:val="001070A3"/>
    <w:rsid w:val="00117283"/>
    <w:rsid w:val="00117E72"/>
    <w:rsid w:val="001212E3"/>
    <w:rsid w:val="00122748"/>
    <w:rsid w:val="001233F7"/>
    <w:rsid w:val="00124088"/>
    <w:rsid w:val="00125014"/>
    <w:rsid w:val="001310E5"/>
    <w:rsid w:val="00131892"/>
    <w:rsid w:val="00134FFF"/>
    <w:rsid w:val="00135021"/>
    <w:rsid w:val="00137487"/>
    <w:rsid w:val="0014268C"/>
    <w:rsid w:val="001427B8"/>
    <w:rsid w:val="001446BF"/>
    <w:rsid w:val="001453F7"/>
    <w:rsid w:val="00146DC3"/>
    <w:rsid w:val="001474DE"/>
    <w:rsid w:val="001510EF"/>
    <w:rsid w:val="00151531"/>
    <w:rsid w:val="00151633"/>
    <w:rsid w:val="001542C4"/>
    <w:rsid w:val="001553F5"/>
    <w:rsid w:val="00155972"/>
    <w:rsid w:val="001569DC"/>
    <w:rsid w:val="001577D4"/>
    <w:rsid w:val="00157A6A"/>
    <w:rsid w:val="001609BE"/>
    <w:rsid w:val="001627FF"/>
    <w:rsid w:val="00165501"/>
    <w:rsid w:val="00166359"/>
    <w:rsid w:val="001758E5"/>
    <w:rsid w:val="0017592B"/>
    <w:rsid w:val="00180F82"/>
    <w:rsid w:val="001816A9"/>
    <w:rsid w:val="00186B7B"/>
    <w:rsid w:val="00186FE5"/>
    <w:rsid w:val="001875E9"/>
    <w:rsid w:val="0018C2FB"/>
    <w:rsid w:val="00190155"/>
    <w:rsid w:val="001927CE"/>
    <w:rsid w:val="00193666"/>
    <w:rsid w:val="001953C1"/>
    <w:rsid w:val="001963B2"/>
    <w:rsid w:val="0019794C"/>
    <w:rsid w:val="001A3AEC"/>
    <w:rsid w:val="001AA761"/>
    <w:rsid w:val="001B00A4"/>
    <w:rsid w:val="001B3256"/>
    <w:rsid w:val="001B60EB"/>
    <w:rsid w:val="001C3084"/>
    <w:rsid w:val="001C51C8"/>
    <w:rsid w:val="001C648A"/>
    <w:rsid w:val="001C6879"/>
    <w:rsid w:val="001C6AC6"/>
    <w:rsid w:val="001C73AE"/>
    <w:rsid w:val="001C7F7C"/>
    <w:rsid w:val="001D0B56"/>
    <w:rsid w:val="001D4D40"/>
    <w:rsid w:val="001E3F9B"/>
    <w:rsid w:val="001E58B8"/>
    <w:rsid w:val="001F079F"/>
    <w:rsid w:val="001F0F93"/>
    <w:rsid w:val="001F5981"/>
    <w:rsid w:val="001F691C"/>
    <w:rsid w:val="001F6AB4"/>
    <w:rsid w:val="00204BE8"/>
    <w:rsid w:val="002075C9"/>
    <w:rsid w:val="0021315A"/>
    <w:rsid w:val="00214014"/>
    <w:rsid w:val="00221DB9"/>
    <w:rsid w:val="00221FB4"/>
    <w:rsid w:val="00223677"/>
    <w:rsid w:val="002259E9"/>
    <w:rsid w:val="00231DEF"/>
    <w:rsid w:val="0023583B"/>
    <w:rsid w:val="00235D92"/>
    <w:rsid w:val="00244247"/>
    <w:rsid w:val="002442D7"/>
    <w:rsid w:val="002467E2"/>
    <w:rsid w:val="00257C7F"/>
    <w:rsid w:val="00263052"/>
    <w:rsid w:val="00272889"/>
    <w:rsid w:val="00277CFA"/>
    <w:rsid w:val="00282088"/>
    <w:rsid w:val="00284438"/>
    <w:rsid w:val="00293180"/>
    <w:rsid w:val="00296DDE"/>
    <w:rsid w:val="00297836"/>
    <w:rsid w:val="00297DAB"/>
    <w:rsid w:val="0029CE81"/>
    <w:rsid w:val="002A1310"/>
    <w:rsid w:val="002A1C20"/>
    <w:rsid w:val="002B0778"/>
    <w:rsid w:val="002B0A86"/>
    <w:rsid w:val="002B23BE"/>
    <w:rsid w:val="002B3C6F"/>
    <w:rsid w:val="002B6412"/>
    <w:rsid w:val="002C16C7"/>
    <w:rsid w:val="002C2E98"/>
    <w:rsid w:val="002D2CF0"/>
    <w:rsid w:val="002D60F7"/>
    <w:rsid w:val="002E0F66"/>
    <w:rsid w:val="002E1612"/>
    <w:rsid w:val="002E164B"/>
    <w:rsid w:val="002E4831"/>
    <w:rsid w:val="002E5E06"/>
    <w:rsid w:val="002F230D"/>
    <w:rsid w:val="002F26C3"/>
    <w:rsid w:val="002F413D"/>
    <w:rsid w:val="002F6B54"/>
    <w:rsid w:val="002F7019"/>
    <w:rsid w:val="002F76C7"/>
    <w:rsid w:val="002F9BB8"/>
    <w:rsid w:val="0030038F"/>
    <w:rsid w:val="00300E51"/>
    <w:rsid w:val="003016EB"/>
    <w:rsid w:val="00302A39"/>
    <w:rsid w:val="0030548F"/>
    <w:rsid w:val="00306CAF"/>
    <w:rsid w:val="0031059F"/>
    <w:rsid w:val="003113AE"/>
    <w:rsid w:val="00314096"/>
    <w:rsid w:val="00320113"/>
    <w:rsid w:val="003223E3"/>
    <w:rsid w:val="00323481"/>
    <w:rsid w:val="00323BD1"/>
    <w:rsid w:val="00326A3D"/>
    <w:rsid w:val="003343DC"/>
    <w:rsid w:val="00340D43"/>
    <w:rsid w:val="003411D0"/>
    <w:rsid w:val="00342286"/>
    <w:rsid w:val="00343431"/>
    <w:rsid w:val="00343DCB"/>
    <w:rsid w:val="0034542B"/>
    <w:rsid w:val="003475F4"/>
    <w:rsid w:val="00351D3A"/>
    <w:rsid w:val="0035647C"/>
    <w:rsid w:val="00356A4B"/>
    <w:rsid w:val="00357614"/>
    <w:rsid w:val="00357B27"/>
    <w:rsid w:val="00357EE6"/>
    <w:rsid w:val="00358463"/>
    <w:rsid w:val="003605D3"/>
    <w:rsid w:val="00371D36"/>
    <w:rsid w:val="00372FBB"/>
    <w:rsid w:val="00376EA1"/>
    <w:rsid w:val="003778B9"/>
    <w:rsid w:val="00385A05"/>
    <w:rsid w:val="00385A2D"/>
    <w:rsid w:val="00387C6C"/>
    <w:rsid w:val="003908E2"/>
    <w:rsid w:val="00395B41"/>
    <w:rsid w:val="0039FE1C"/>
    <w:rsid w:val="003A149F"/>
    <w:rsid w:val="003A3B6F"/>
    <w:rsid w:val="003A4ED0"/>
    <w:rsid w:val="003A5B39"/>
    <w:rsid w:val="003A608C"/>
    <w:rsid w:val="003B0072"/>
    <w:rsid w:val="003B1732"/>
    <w:rsid w:val="003B1E9B"/>
    <w:rsid w:val="003B7B0A"/>
    <w:rsid w:val="003B7D82"/>
    <w:rsid w:val="003C3723"/>
    <w:rsid w:val="003C4F01"/>
    <w:rsid w:val="003C65A3"/>
    <w:rsid w:val="003C68B8"/>
    <w:rsid w:val="003C7ED0"/>
    <w:rsid w:val="003D1015"/>
    <w:rsid w:val="003D2A39"/>
    <w:rsid w:val="003D47D3"/>
    <w:rsid w:val="003D5182"/>
    <w:rsid w:val="003D6452"/>
    <w:rsid w:val="003D6E39"/>
    <w:rsid w:val="003E0894"/>
    <w:rsid w:val="003E2D2D"/>
    <w:rsid w:val="003E2E63"/>
    <w:rsid w:val="003E42FC"/>
    <w:rsid w:val="003E4829"/>
    <w:rsid w:val="003E4D13"/>
    <w:rsid w:val="003E6E79"/>
    <w:rsid w:val="003F1174"/>
    <w:rsid w:val="003F240D"/>
    <w:rsid w:val="003F28F1"/>
    <w:rsid w:val="003F45B9"/>
    <w:rsid w:val="00402A46"/>
    <w:rsid w:val="00402ABB"/>
    <w:rsid w:val="00406229"/>
    <w:rsid w:val="0041042C"/>
    <w:rsid w:val="004113F0"/>
    <w:rsid w:val="00415AC2"/>
    <w:rsid w:val="00415E2B"/>
    <w:rsid w:val="0041DAB5"/>
    <w:rsid w:val="00421C51"/>
    <w:rsid w:val="00422C56"/>
    <w:rsid w:val="00431C16"/>
    <w:rsid w:val="00432442"/>
    <w:rsid w:val="00433252"/>
    <w:rsid w:val="004431BF"/>
    <w:rsid w:val="00443C1B"/>
    <w:rsid w:val="00444EAB"/>
    <w:rsid w:val="00445C4E"/>
    <w:rsid w:val="004519B1"/>
    <w:rsid w:val="004533E3"/>
    <w:rsid w:val="0045365B"/>
    <w:rsid w:val="00454139"/>
    <w:rsid w:val="00454BCA"/>
    <w:rsid w:val="00454E7B"/>
    <w:rsid w:val="00455B6D"/>
    <w:rsid w:val="004573B0"/>
    <w:rsid w:val="00461541"/>
    <w:rsid w:val="00461CAD"/>
    <w:rsid w:val="00461D45"/>
    <w:rsid w:val="00480FFB"/>
    <w:rsid w:val="00481680"/>
    <w:rsid w:val="00481B0E"/>
    <w:rsid w:val="004832BC"/>
    <w:rsid w:val="00483C03"/>
    <w:rsid w:val="004877B3"/>
    <w:rsid w:val="00490909"/>
    <w:rsid w:val="00490FD1"/>
    <w:rsid w:val="004921D2"/>
    <w:rsid w:val="00496964"/>
    <w:rsid w:val="004A0FD3"/>
    <w:rsid w:val="004A1D87"/>
    <w:rsid w:val="004A5339"/>
    <w:rsid w:val="004A6661"/>
    <w:rsid w:val="004A6C5F"/>
    <w:rsid w:val="004A73ED"/>
    <w:rsid w:val="004A7A65"/>
    <w:rsid w:val="004B0E81"/>
    <w:rsid w:val="004B32D0"/>
    <w:rsid w:val="004B33D0"/>
    <w:rsid w:val="004B5356"/>
    <w:rsid w:val="004B56B8"/>
    <w:rsid w:val="004C063A"/>
    <w:rsid w:val="004C1543"/>
    <w:rsid w:val="004C20DB"/>
    <w:rsid w:val="004C6052"/>
    <w:rsid w:val="004C7796"/>
    <w:rsid w:val="004D1338"/>
    <w:rsid w:val="004D1FA9"/>
    <w:rsid w:val="004D2B1E"/>
    <w:rsid w:val="004D6649"/>
    <w:rsid w:val="004E03F5"/>
    <w:rsid w:val="004E0DCE"/>
    <w:rsid w:val="004E2D65"/>
    <w:rsid w:val="004E35B8"/>
    <w:rsid w:val="004E4518"/>
    <w:rsid w:val="004E7755"/>
    <w:rsid w:val="004F0DB6"/>
    <w:rsid w:val="004F1F12"/>
    <w:rsid w:val="004F33DC"/>
    <w:rsid w:val="004F50D5"/>
    <w:rsid w:val="004F6A94"/>
    <w:rsid w:val="005010E7"/>
    <w:rsid w:val="005022A5"/>
    <w:rsid w:val="00505264"/>
    <w:rsid w:val="005077A6"/>
    <w:rsid w:val="00510068"/>
    <w:rsid w:val="00510D70"/>
    <w:rsid w:val="00512D1E"/>
    <w:rsid w:val="00514A6D"/>
    <w:rsid w:val="00515D0C"/>
    <w:rsid w:val="00520592"/>
    <w:rsid w:val="00520EFF"/>
    <w:rsid w:val="0052244B"/>
    <w:rsid w:val="005239BE"/>
    <w:rsid w:val="00526600"/>
    <w:rsid w:val="00526D30"/>
    <w:rsid w:val="0053496D"/>
    <w:rsid w:val="00546C5A"/>
    <w:rsid w:val="00547BF2"/>
    <w:rsid w:val="0055217A"/>
    <w:rsid w:val="00552C55"/>
    <w:rsid w:val="00553BCF"/>
    <w:rsid w:val="00560206"/>
    <w:rsid w:val="00560906"/>
    <w:rsid w:val="00560BFF"/>
    <w:rsid w:val="0056140F"/>
    <w:rsid w:val="00569258"/>
    <w:rsid w:val="00570AFC"/>
    <w:rsid w:val="00570BF0"/>
    <w:rsid w:val="00573285"/>
    <w:rsid w:val="005734DE"/>
    <w:rsid w:val="005755CA"/>
    <w:rsid w:val="005767B8"/>
    <w:rsid w:val="005801C6"/>
    <w:rsid w:val="00584023"/>
    <w:rsid w:val="00585D07"/>
    <w:rsid w:val="00590AE1"/>
    <w:rsid w:val="00592066"/>
    <w:rsid w:val="0059251F"/>
    <w:rsid w:val="00596F8D"/>
    <w:rsid w:val="005A0878"/>
    <w:rsid w:val="005A2853"/>
    <w:rsid w:val="005A2AC4"/>
    <w:rsid w:val="005A6114"/>
    <w:rsid w:val="005A650B"/>
    <w:rsid w:val="005A6761"/>
    <w:rsid w:val="005B26D9"/>
    <w:rsid w:val="005B3F04"/>
    <w:rsid w:val="005B4207"/>
    <w:rsid w:val="005B5BE2"/>
    <w:rsid w:val="005B684F"/>
    <w:rsid w:val="005C1603"/>
    <w:rsid w:val="005C186C"/>
    <w:rsid w:val="005C49EB"/>
    <w:rsid w:val="005C729C"/>
    <w:rsid w:val="005D0129"/>
    <w:rsid w:val="005D274B"/>
    <w:rsid w:val="005D4C8D"/>
    <w:rsid w:val="005D7EC4"/>
    <w:rsid w:val="005E1FB7"/>
    <w:rsid w:val="005E48F4"/>
    <w:rsid w:val="005F0D25"/>
    <w:rsid w:val="005F2ECA"/>
    <w:rsid w:val="005F5D61"/>
    <w:rsid w:val="006039F1"/>
    <w:rsid w:val="006067FD"/>
    <w:rsid w:val="00607208"/>
    <w:rsid w:val="00612C03"/>
    <w:rsid w:val="00615C45"/>
    <w:rsid w:val="00617760"/>
    <w:rsid w:val="006179A3"/>
    <w:rsid w:val="00622561"/>
    <w:rsid w:val="00623812"/>
    <w:rsid w:val="00623FA6"/>
    <w:rsid w:val="006252C8"/>
    <w:rsid w:val="006323F4"/>
    <w:rsid w:val="00633962"/>
    <w:rsid w:val="0064027D"/>
    <w:rsid w:val="00642C48"/>
    <w:rsid w:val="00643806"/>
    <w:rsid w:val="00644A17"/>
    <w:rsid w:val="006477DC"/>
    <w:rsid w:val="00647C85"/>
    <w:rsid w:val="006522F7"/>
    <w:rsid w:val="006524FD"/>
    <w:rsid w:val="00653EB5"/>
    <w:rsid w:val="00657FE3"/>
    <w:rsid w:val="0065A657"/>
    <w:rsid w:val="006644E8"/>
    <w:rsid w:val="006645E2"/>
    <w:rsid w:val="00672E00"/>
    <w:rsid w:val="00676A99"/>
    <w:rsid w:val="00683968"/>
    <w:rsid w:val="006845F3"/>
    <w:rsid w:val="00684A7D"/>
    <w:rsid w:val="006853F7"/>
    <w:rsid w:val="00691DB0"/>
    <w:rsid w:val="006932DE"/>
    <w:rsid w:val="006956AF"/>
    <w:rsid w:val="00696597"/>
    <w:rsid w:val="00697583"/>
    <w:rsid w:val="006A3C45"/>
    <w:rsid w:val="006A3DD9"/>
    <w:rsid w:val="006A5036"/>
    <w:rsid w:val="006A6791"/>
    <w:rsid w:val="006A69EC"/>
    <w:rsid w:val="006B0BA7"/>
    <w:rsid w:val="006B2312"/>
    <w:rsid w:val="006B5D69"/>
    <w:rsid w:val="006B6EB2"/>
    <w:rsid w:val="006B71D1"/>
    <w:rsid w:val="006C08A5"/>
    <w:rsid w:val="006C117D"/>
    <w:rsid w:val="006C22C4"/>
    <w:rsid w:val="006C2C47"/>
    <w:rsid w:val="006C40FE"/>
    <w:rsid w:val="006C681F"/>
    <w:rsid w:val="006C7BBB"/>
    <w:rsid w:val="006C7C9F"/>
    <w:rsid w:val="006D0DF3"/>
    <w:rsid w:val="006D1E49"/>
    <w:rsid w:val="006D306D"/>
    <w:rsid w:val="006D5E53"/>
    <w:rsid w:val="006E1485"/>
    <w:rsid w:val="006E16E9"/>
    <w:rsid w:val="006E5B18"/>
    <w:rsid w:val="006E5E93"/>
    <w:rsid w:val="006E73AE"/>
    <w:rsid w:val="006F0059"/>
    <w:rsid w:val="006F041B"/>
    <w:rsid w:val="006F0625"/>
    <w:rsid w:val="006F1A5C"/>
    <w:rsid w:val="006F2B2F"/>
    <w:rsid w:val="006F550C"/>
    <w:rsid w:val="006F6EE3"/>
    <w:rsid w:val="006F94EE"/>
    <w:rsid w:val="00705045"/>
    <w:rsid w:val="007061D7"/>
    <w:rsid w:val="007141E4"/>
    <w:rsid w:val="0071501E"/>
    <w:rsid w:val="007174D9"/>
    <w:rsid w:val="007223DD"/>
    <w:rsid w:val="00722D9B"/>
    <w:rsid w:val="00724F13"/>
    <w:rsid w:val="00725667"/>
    <w:rsid w:val="00732DC5"/>
    <w:rsid w:val="00734826"/>
    <w:rsid w:val="00737178"/>
    <w:rsid w:val="00742D07"/>
    <w:rsid w:val="0074714B"/>
    <w:rsid w:val="00750FD6"/>
    <w:rsid w:val="00751004"/>
    <w:rsid w:val="007510D6"/>
    <w:rsid w:val="007511F2"/>
    <w:rsid w:val="007550A2"/>
    <w:rsid w:val="00757346"/>
    <w:rsid w:val="0075BDCE"/>
    <w:rsid w:val="00761FF9"/>
    <w:rsid w:val="00763A11"/>
    <w:rsid w:val="00765A25"/>
    <w:rsid w:val="0077187B"/>
    <w:rsid w:val="00775816"/>
    <w:rsid w:val="00777EE6"/>
    <w:rsid w:val="0078068F"/>
    <w:rsid w:val="00783A3C"/>
    <w:rsid w:val="00786C26"/>
    <w:rsid w:val="0078789A"/>
    <w:rsid w:val="00787A82"/>
    <w:rsid w:val="007912AE"/>
    <w:rsid w:val="00792785"/>
    <w:rsid w:val="00796D46"/>
    <w:rsid w:val="00796D7E"/>
    <w:rsid w:val="007A019A"/>
    <w:rsid w:val="007A0EDF"/>
    <w:rsid w:val="007A2DE2"/>
    <w:rsid w:val="007A3693"/>
    <w:rsid w:val="007A3CA7"/>
    <w:rsid w:val="007A3D95"/>
    <w:rsid w:val="007A3DED"/>
    <w:rsid w:val="007A4A25"/>
    <w:rsid w:val="007A51EA"/>
    <w:rsid w:val="007A5D1C"/>
    <w:rsid w:val="007A763E"/>
    <w:rsid w:val="007B0E7A"/>
    <w:rsid w:val="007B2CA5"/>
    <w:rsid w:val="007B40D2"/>
    <w:rsid w:val="007B4823"/>
    <w:rsid w:val="007C5A41"/>
    <w:rsid w:val="007C6F45"/>
    <w:rsid w:val="007C7674"/>
    <w:rsid w:val="007D0AB0"/>
    <w:rsid w:val="007D3654"/>
    <w:rsid w:val="007E102B"/>
    <w:rsid w:val="007E2DC0"/>
    <w:rsid w:val="007E53CE"/>
    <w:rsid w:val="007E6420"/>
    <w:rsid w:val="007E6920"/>
    <w:rsid w:val="007E9D33"/>
    <w:rsid w:val="007F1749"/>
    <w:rsid w:val="007F6BD1"/>
    <w:rsid w:val="007F6DFC"/>
    <w:rsid w:val="008010FE"/>
    <w:rsid w:val="008014C1"/>
    <w:rsid w:val="0080303A"/>
    <w:rsid w:val="00806AF7"/>
    <w:rsid w:val="00806CAC"/>
    <w:rsid w:val="00810111"/>
    <w:rsid w:val="00811416"/>
    <w:rsid w:val="00811FA9"/>
    <w:rsid w:val="0081536E"/>
    <w:rsid w:val="00817165"/>
    <w:rsid w:val="008174A5"/>
    <w:rsid w:val="00824381"/>
    <w:rsid w:val="00824C29"/>
    <w:rsid w:val="00824D6E"/>
    <w:rsid w:val="00824EDE"/>
    <w:rsid w:val="00826D89"/>
    <w:rsid w:val="00827D1B"/>
    <w:rsid w:val="008324E8"/>
    <w:rsid w:val="0083298B"/>
    <w:rsid w:val="0083430F"/>
    <w:rsid w:val="00837442"/>
    <w:rsid w:val="0084176C"/>
    <w:rsid w:val="00844517"/>
    <w:rsid w:val="0084589B"/>
    <w:rsid w:val="00846901"/>
    <w:rsid w:val="00850DAB"/>
    <w:rsid w:val="008531DD"/>
    <w:rsid w:val="0085324F"/>
    <w:rsid w:val="00855721"/>
    <w:rsid w:val="00860A09"/>
    <w:rsid w:val="0086336D"/>
    <w:rsid w:val="0086347B"/>
    <w:rsid w:val="008646FA"/>
    <w:rsid w:val="00866316"/>
    <w:rsid w:val="008672B1"/>
    <w:rsid w:val="00867ADF"/>
    <w:rsid w:val="00870112"/>
    <w:rsid w:val="0087280B"/>
    <w:rsid w:val="00872C13"/>
    <w:rsid w:val="0087393E"/>
    <w:rsid w:val="0087581F"/>
    <w:rsid w:val="00876862"/>
    <w:rsid w:val="00880981"/>
    <w:rsid w:val="0088C77F"/>
    <w:rsid w:val="0089424D"/>
    <w:rsid w:val="00896F5B"/>
    <w:rsid w:val="0089750D"/>
    <w:rsid w:val="008A2593"/>
    <w:rsid w:val="008A3DE6"/>
    <w:rsid w:val="008A7751"/>
    <w:rsid w:val="008A780C"/>
    <w:rsid w:val="008A7CAB"/>
    <w:rsid w:val="008B0768"/>
    <w:rsid w:val="008B0E0E"/>
    <w:rsid w:val="008B340A"/>
    <w:rsid w:val="008B3F39"/>
    <w:rsid w:val="008B5260"/>
    <w:rsid w:val="008B58F6"/>
    <w:rsid w:val="008B6E54"/>
    <w:rsid w:val="008B7799"/>
    <w:rsid w:val="008B7DEC"/>
    <w:rsid w:val="008BE8D9"/>
    <w:rsid w:val="008C2902"/>
    <w:rsid w:val="008C476B"/>
    <w:rsid w:val="008C72F3"/>
    <w:rsid w:val="008D234D"/>
    <w:rsid w:val="008D7577"/>
    <w:rsid w:val="008D8B68"/>
    <w:rsid w:val="008E126C"/>
    <w:rsid w:val="008E2196"/>
    <w:rsid w:val="008E567F"/>
    <w:rsid w:val="008E778C"/>
    <w:rsid w:val="008F2522"/>
    <w:rsid w:val="008F3A5F"/>
    <w:rsid w:val="008F3DE3"/>
    <w:rsid w:val="009000E1"/>
    <w:rsid w:val="00900978"/>
    <w:rsid w:val="009011C0"/>
    <w:rsid w:val="00903548"/>
    <w:rsid w:val="0090546D"/>
    <w:rsid w:val="00907EDE"/>
    <w:rsid w:val="00910879"/>
    <w:rsid w:val="009139CC"/>
    <w:rsid w:val="0091422D"/>
    <w:rsid w:val="00916EA7"/>
    <w:rsid w:val="00920EF1"/>
    <w:rsid w:val="00923985"/>
    <w:rsid w:val="009262ED"/>
    <w:rsid w:val="00926FDC"/>
    <w:rsid w:val="009279F7"/>
    <w:rsid w:val="00930099"/>
    <w:rsid w:val="00942AB4"/>
    <w:rsid w:val="00945470"/>
    <w:rsid w:val="0094FEFD"/>
    <w:rsid w:val="009525D7"/>
    <w:rsid w:val="0095280D"/>
    <w:rsid w:val="00952BA0"/>
    <w:rsid w:val="0095621B"/>
    <w:rsid w:val="009563A5"/>
    <w:rsid w:val="00957E64"/>
    <w:rsid w:val="00964445"/>
    <w:rsid w:val="009649F0"/>
    <w:rsid w:val="0096689C"/>
    <w:rsid w:val="00966A72"/>
    <w:rsid w:val="009673AD"/>
    <w:rsid w:val="00970B46"/>
    <w:rsid w:val="00972FBB"/>
    <w:rsid w:val="00980CF8"/>
    <w:rsid w:val="00981592"/>
    <w:rsid w:val="009840BE"/>
    <w:rsid w:val="0098716D"/>
    <w:rsid w:val="00987DBA"/>
    <w:rsid w:val="00990150"/>
    <w:rsid w:val="00990C95"/>
    <w:rsid w:val="00994C51"/>
    <w:rsid w:val="00994F6A"/>
    <w:rsid w:val="009A0464"/>
    <w:rsid w:val="009A08E5"/>
    <w:rsid w:val="009A1385"/>
    <w:rsid w:val="009A40FA"/>
    <w:rsid w:val="009A41A8"/>
    <w:rsid w:val="009A5E9F"/>
    <w:rsid w:val="009A650F"/>
    <w:rsid w:val="009B3E1B"/>
    <w:rsid w:val="009B44C1"/>
    <w:rsid w:val="009B7739"/>
    <w:rsid w:val="009BB997"/>
    <w:rsid w:val="009C063F"/>
    <w:rsid w:val="009C0B85"/>
    <w:rsid w:val="009C4E5A"/>
    <w:rsid w:val="009D2E4C"/>
    <w:rsid w:val="009D4B39"/>
    <w:rsid w:val="009E29F4"/>
    <w:rsid w:val="009E5ED9"/>
    <w:rsid w:val="009F44AA"/>
    <w:rsid w:val="00A0380D"/>
    <w:rsid w:val="00A05241"/>
    <w:rsid w:val="00A05892"/>
    <w:rsid w:val="00A06410"/>
    <w:rsid w:val="00A06AE6"/>
    <w:rsid w:val="00A11543"/>
    <w:rsid w:val="00A121ED"/>
    <w:rsid w:val="00A12407"/>
    <w:rsid w:val="00A12CC5"/>
    <w:rsid w:val="00A255D1"/>
    <w:rsid w:val="00A26ECA"/>
    <w:rsid w:val="00A27222"/>
    <w:rsid w:val="00A27647"/>
    <w:rsid w:val="00A34116"/>
    <w:rsid w:val="00A414E5"/>
    <w:rsid w:val="00A42853"/>
    <w:rsid w:val="00A438CD"/>
    <w:rsid w:val="00A50774"/>
    <w:rsid w:val="00A52B9A"/>
    <w:rsid w:val="00A537B3"/>
    <w:rsid w:val="00A53BD0"/>
    <w:rsid w:val="00A57353"/>
    <w:rsid w:val="00A5796F"/>
    <w:rsid w:val="00A61053"/>
    <w:rsid w:val="00A6148E"/>
    <w:rsid w:val="00A63742"/>
    <w:rsid w:val="00A71696"/>
    <w:rsid w:val="00A722C8"/>
    <w:rsid w:val="00A73474"/>
    <w:rsid w:val="00A752FB"/>
    <w:rsid w:val="00A75518"/>
    <w:rsid w:val="00A7558B"/>
    <w:rsid w:val="00A779B5"/>
    <w:rsid w:val="00A811E0"/>
    <w:rsid w:val="00A8188C"/>
    <w:rsid w:val="00A8351A"/>
    <w:rsid w:val="00A83F71"/>
    <w:rsid w:val="00A8553D"/>
    <w:rsid w:val="00A85784"/>
    <w:rsid w:val="00A87C6D"/>
    <w:rsid w:val="00A8A465"/>
    <w:rsid w:val="00A904FF"/>
    <w:rsid w:val="00A91CB8"/>
    <w:rsid w:val="00A92B54"/>
    <w:rsid w:val="00A94841"/>
    <w:rsid w:val="00A97033"/>
    <w:rsid w:val="00A97F3B"/>
    <w:rsid w:val="00AA0B62"/>
    <w:rsid w:val="00AA0BFE"/>
    <w:rsid w:val="00AA1211"/>
    <w:rsid w:val="00AA168F"/>
    <w:rsid w:val="00AA35D5"/>
    <w:rsid w:val="00AA4097"/>
    <w:rsid w:val="00AA5AEA"/>
    <w:rsid w:val="00AB553A"/>
    <w:rsid w:val="00AB58F4"/>
    <w:rsid w:val="00AB7899"/>
    <w:rsid w:val="00AB7F0C"/>
    <w:rsid w:val="00AB7F0F"/>
    <w:rsid w:val="00AB7FB5"/>
    <w:rsid w:val="00AC0EF7"/>
    <w:rsid w:val="00AC13A5"/>
    <w:rsid w:val="00AC22DD"/>
    <w:rsid w:val="00AC35B4"/>
    <w:rsid w:val="00AC7B9D"/>
    <w:rsid w:val="00AD4ACA"/>
    <w:rsid w:val="00AD7DA5"/>
    <w:rsid w:val="00AD84F0"/>
    <w:rsid w:val="00AE3F1A"/>
    <w:rsid w:val="00AE669C"/>
    <w:rsid w:val="00AE6886"/>
    <w:rsid w:val="00AF3A6B"/>
    <w:rsid w:val="00AF477C"/>
    <w:rsid w:val="00B00583"/>
    <w:rsid w:val="00B01D09"/>
    <w:rsid w:val="00B02431"/>
    <w:rsid w:val="00B05031"/>
    <w:rsid w:val="00B05BDB"/>
    <w:rsid w:val="00B06024"/>
    <w:rsid w:val="00B0603F"/>
    <w:rsid w:val="00B116C2"/>
    <w:rsid w:val="00B12340"/>
    <w:rsid w:val="00B1258E"/>
    <w:rsid w:val="00B13B6F"/>
    <w:rsid w:val="00B15461"/>
    <w:rsid w:val="00B1756A"/>
    <w:rsid w:val="00B207E3"/>
    <w:rsid w:val="00B22636"/>
    <w:rsid w:val="00B3004F"/>
    <w:rsid w:val="00B321D5"/>
    <w:rsid w:val="00B33ED3"/>
    <w:rsid w:val="00B34F6A"/>
    <w:rsid w:val="00B360C0"/>
    <w:rsid w:val="00B364C6"/>
    <w:rsid w:val="00B36A18"/>
    <w:rsid w:val="00B36AC1"/>
    <w:rsid w:val="00B3740D"/>
    <w:rsid w:val="00B41C2D"/>
    <w:rsid w:val="00B439C3"/>
    <w:rsid w:val="00B43E17"/>
    <w:rsid w:val="00B448A0"/>
    <w:rsid w:val="00B44964"/>
    <w:rsid w:val="00B5021C"/>
    <w:rsid w:val="00B5201B"/>
    <w:rsid w:val="00B52C4D"/>
    <w:rsid w:val="00B5586C"/>
    <w:rsid w:val="00B57B94"/>
    <w:rsid w:val="00B61724"/>
    <w:rsid w:val="00B62A37"/>
    <w:rsid w:val="00B67C20"/>
    <w:rsid w:val="00B717F5"/>
    <w:rsid w:val="00B7256C"/>
    <w:rsid w:val="00B74360"/>
    <w:rsid w:val="00B743EF"/>
    <w:rsid w:val="00B75988"/>
    <w:rsid w:val="00B76AA6"/>
    <w:rsid w:val="00B78AF0"/>
    <w:rsid w:val="00B815F7"/>
    <w:rsid w:val="00B81D98"/>
    <w:rsid w:val="00B82E59"/>
    <w:rsid w:val="00B83392"/>
    <w:rsid w:val="00B85B74"/>
    <w:rsid w:val="00B86181"/>
    <w:rsid w:val="00B90190"/>
    <w:rsid w:val="00B91FC9"/>
    <w:rsid w:val="00B95BF9"/>
    <w:rsid w:val="00BA0BD3"/>
    <w:rsid w:val="00BA1A45"/>
    <w:rsid w:val="00BA26B8"/>
    <w:rsid w:val="00BA4939"/>
    <w:rsid w:val="00BB01EE"/>
    <w:rsid w:val="00BB0915"/>
    <w:rsid w:val="00BB0EC0"/>
    <w:rsid w:val="00BB3281"/>
    <w:rsid w:val="00BC2A06"/>
    <w:rsid w:val="00BC5588"/>
    <w:rsid w:val="00BC66BF"/>
    <w:rsid w:val="00BD08F3"/>
    <w:rsid w:val="00BD0E2A"/>
    <w:rsid w:val="00BD0E5E"/>
    <w:rsid w:val="00BD1BAD"/>
    <w:rsid w:val="00BE183D"/>
    <w:rsid w:val="00BE4425"/>
    <w:rsid w:val="00BE4739"/>
    <w:rsid w:val="00BF4952"/>
    <w:rsid w:val="00BF4CE6"/>
    <w:rsid w:val="00BF4E0C"/>
    <w:rsid w:val="00BF6E0B"/>
    <w:rsid w:val="00BF7B37"/>
    <w:rsid w:val="00C028DF"/>
    <w:rsid w:val="00C037F3"/>
    <w:rsid w:val="00C05C36"/>
    <w:rsid w:val="00C0625A"/>
    <w:rsid w:val="00C078F4"/>
    <w:rsid w:val="00C12031"/>
    <w:rsid w:val="00C1355B"/>
    <w:rsid w:val="00C1455C"/>
    <w:rsid w:val="00C15768"/>
    <w:rsid w:val="00C15BC0"/>
    <w:rsid w:val="00C1C40E"/>
    <w:rsid w:val="00C20AA5"/>
    <w:rsid w:val="00C20DE4"/>
    <w:rsid w:val="00C21B0A"/>
    <w:rsid w:val="00C22DC2"/>
    <w:rsid w:val="00C24933"/>
    <w:rsid w:val="00C26AE0"/>
    <w:rsid w:val="00C27016"/>
    <w:rsid w:val="00C30A3D"/>
    <w:rsid w:val="00C30D99"/>
    <w:rsid w:val="00C3275A"/>
    <w:rsid w:val="00C32F7E"/>
    <w:rsid w:val="00C40A95"/>
    <w:rsid w:val="00C4139F"/>
    <w:rsid w:val="00C41757"/>
    <w:rsid w:val="00C42C8B"/>
    <w:rsid w:val="00C45D8C"/>
    <w:rsid w:val="00C5026F"/>
    <w:rsid w:val="00C515D4"/>
    <w:rsid w:val="00C51784"/>
    <w:rsid w:val="00C51DDB"/>
    <w:rsid w:val="00C53635"/>
    <w:rsid w:val="00C53736"/>
    <w:rsid w:val="00C5374E"/>
    <w:rsid w:val="00C564A5"/>
    <w:rsid w:val="00C62531"/>
    <w:rsid w:val="00C627E0"/>
    <w:rsid w:val="00C62C04"/>
    <w:rsid w:val="00C64326"/>
    <w:rsid w:val="00C66BAC"/>
    <w:rsid w:val="00C67792"/>
    <w:rsid w:val="00C72FEF"/>
    <w:rsid w:val="00C74CC6"/>
    <w:rsid w:val="00C74F1E"/>
    <w:rsid w:val="00C819B3"/>
    <w:rsid w:val="00C81C6C"/>
    <w:rsid w:val="00C82B04"/>
    <w:rsid w:val="00C84400"/>
    <w:rsid w:val="00C94E18"/>
    <w:rsid w:val="00C96FB3"/>
    <w:rsid w:val="00CA3D64"/>
    <w:rsid w:val="00CA6AAC"/>
    <w:rsid w:val="00CA6D23"/>
    <w:rsid w:val="00CA76ED"/>
    <w:rsid w:val="00CB058C"/>
    <w:rsid w:val="00CB1133"/>
    <w:rsid w:val="00CB1A12"/>
    <w:rsid w:val="00CBE038"/>
    <w:rsid w:val="00CC0A20"/>
    <w:rsid w:val="00CC1881"/>
    <w:rsid w:val="00CC5B75"/>
    <w:rsid w:val="00CC790A"/>
    <w:rsid w:val="00CD2A2B"/>
    <w:rsid w:val="00CE017A"/>
    <w:rsid w:val="00CE352C"/>
    <w:rsid w:val="00CF0E5C"/>
    <w:rsid w:val="00CF19E5"/>
    <w:rsid w:val="00CF2081"/>
    <w:rsid w:val="00CF5EC4"/>
    <w:rsid w:val="00D01D47"/>
    <w:rsid w:val="00D057B4"/>
    <w:rsid w:val="00D07B5B"/>
    <w:rsid w:val="00D11126"/>
    <w:rsid w:val="00D1585E"/>
    <w:rsid w:val="00D17593"/>
    <w:rsid w:val="00D17991"/>
    <w:rsid w:val="00D25D57"/>
    <w:rsid w:val="00D269C9"/>
    <w:rsid w:val="00D27084"/>
    <w:rsid w:val="00D27583"/>
    <w:rsid w:val="00D2C4CC"/>
    <w:rsid w:val="00D3031F"/>
    <w:rsid w:val="00D40EB1"/>
    <w:rsid w:val="00D41228"/>
    <w:rsid w:val="00D42C1D"/>
    <w:rsid w:val="00D436C3"/>
    <w:rsid w:val="00D43708"/>
    <w:rsid w:val="00D43B34"/>
    <w:rsid w:val="00D43B51"/>
    <w:rsid w:val="00D44E77"/>
    <w:rsid w:val="00D501EF"/>
    <w:rsid w:val="00D573EC"/>
    <w:rsid w:val="00D60D6E"/>
    <w:rsid w:val="00D615B7"/>
    <w:rsid w:val="00D62539"/>
    <w:rsid w:val="00D71647"/>
    <w:rsid w:val="00D71860"/>
    <w:rsid w:val="00D725E6"/>
    <w:rsid w:val="00D72924"/>
    <w:rsid w:val="00D75A6A"/>
    <w:rsid w:val="00D761B9"/>
    <w:rsid w:val="00D80CEF"/>
    <w:rsid w:val="00D80FF8"/>
    <w:rsid w:val="00D827CD"/>
    <w:rsid w:val="00D8367A"/>
    <w:rsid w:val="00D85193"/>
    <w:rsid w:val="00D852FF"/>
    <w:rsid w:val="00D856EF"/>
    <w:rsid w:val="00D8769A"/>
    <w:rsid w:val="00D919F4"/>
    <w:rsid w:val="00D93181"/>
    <w:rsid w:val="00D93C2C"/>
    <w:rsid w:val="00D95861"/>
    <w:rsid w:val="00D96151"/>
    <w:rsid w:val="00D96E1D"/>
    <w:rsid w:val="00DA059B"/>
    <w:rsid w:val="00DA2B72"/>
    <w:rsid w:val="00DA6869"/>
    <w:rsid w:val="00DB1780"/>
    <w:rsid w:val="00DC02D6"/>
    <w:rsid w:val="00DC12A3"/>
    <w:rsid w:val="00DC1F99"/>
    <w:rsid w:val="00DC54DF"/>
    <w:rsid w:val="00DC57BA"/>
    <w:rsid w:val="00DD58E2"/>
    <w:rsid w:val="00DD7ACB"/>
    <w:rsid w:val="00DE2001"/>
    <w:rsid w:val="00DE2625"/>
    <w:rsid w:val="00DE54D5"/>
    <w:rsid w:val="00DE5BD2"/>
    <w:rsid w:val="00DE6256"/>
    <w:rsid w:val="00DE6399"/>
    <w:rsid w:val="00DE6C80"/>
    <w:rsid w:val="00DF5BF5"/>
    <w:rsid w:val="00DF7BDA"/>
    <w:rsid w:val="00DF8699"/>
    <w:rsid w:val="00DFEDAB"/>
    <w:rsid w:val="00E01982"/>
    <w:rsid w:val="00E029B4"/>
    <w:rsid w:val="00E043A2"/>
    <w:rsid w:val="00E112EA"/>
    <w:rsid w:val="00E11F0E"/>
    <w:rsid w:val="00E140DA"/>
    <w:rsid w:val="00E1446D"/>
    <w:rsid w:val="00E14D10"/>
    <w:rsid w:val="00E17267"/>
    <w:rsid w:val="00E20339"/>
    <w:rsid w:val="00E20EE8"/>
    <w:rsid w:val="00E21F4D"/>
    <w:rsid w:val="00E24158"/>
    <w:rsid w:val="00E24ADC"/>
    <w:rsid w:val="00E31121"/>
    <w:rsid w:val="00E339C1"/>
    <w:rsid w:val="00E377CF"/>
    <w:rsid w:val="00E409CA"/>
    <w:rsid w:val="00E44353"/>
    <w:rsid w:val="00E4758A"/>
    <w:rsid w:val="00E540E1"/>
    <w:rsid w:val="00E55D54"/>
    <w:rsid w:val="00E62EBF"/>
    <w:rsid w:val="00E6661C"/>
    <w:rsid w:val="00E6A3DB"/>
    <w:rsid w:val="00E703FF"/>
    <w:rsid w:val="00E71B78"/>
    <w:rsid w:val="00E73486"/>
    <w:rsid w:val="00E73832"/>
    <w:rsid w:val="00E73B99"/>
    <w:rsid w:val="00E73E64"/>
    <w:rsid w:val="00E74186"/>
    <w:rsid w:val="00E74F46"/>
    <w:rsid w:val="00E7606B"/>
    <w:rsid w:val="00E7717A"/>
    <w:rsid w:val="00E7717B"/>
    <w:rsid w:val="00E77984"/>
    <w:rsid w:val="00E84028"/>
    <w:rsid w:val="00E85763"/>
    <w:rsid w:val="00E8588A"/>
    <w:rsid w:val="00E87A37"/>
    <w:rsid w:val="00E9040F"/>
    <w:rsid w:val="00E916CC"/>
    <w:rsid w:val="00E91877"/>
    <w:rsid w:val="00E91A3E"/>
    <w:rsid w:val="00E92BEE"/>
    <w:rsid w:val="00E94AF3"/>
    <w:rsid w:val="00E97B3C"/>
    <w:rsid w:val="00EA5F8A"/>
    <w:rsid w:val="00EA7ACB"/>
    <w:rsid w:val="00EB1DE8"/>
    <w:rsid w:val="00EB4289"/>
    <w:rsid w:val="00EB5BF5"/>
    <w:rsid w:val="00EBBC2E"/>
    <w:rsid w:val="00EC0C2F"/>
    <w:rsid w:val="00EC2C55"/>
    <w:rsid w:val="00EC3599"/>
    <w:rsid w:val="00EC520E"/>
    <w:rsid w:val="00EC6F17"/>
    <w:rsid w:val="00EC75CB"/>
    <w:rsid w:val="00ED3FA4"/>
    <w:rsid w:val="00ED4E6C"/>
    <w:rsid w:val="00ED6D30"/>
    <w:rsid w:val="00ED7183"/>
    <w:rsid w:val="00EE0A3D"/>
    <w:rsid w:val="00EE54CD"/>
    <w:rsid w:val="00EE6F5B"/>
    <w:rsid w:val="00EE7E7F"/>
    <w:rsid w:val="00EF0CDA"/>
    <w:rsid w:val="00EF1172"/>
    <w:rsid w:val="00EF2918"/>
    <w:rsid w:val="00EF461F"/>
    <w:rsid w:val="00EF5F13"/>
    <w:rsid w:val="00EF6740"/>
    <w:rsid w:val="00F00D01"/>
    <w:rsid w:val="00F03412"/>
    <w:rsid w:val="00F0562F"/>
    <w:rsid w:val="00F05E92"/>
    <w:rsid w:val="00F1079D"/>
    <w:rsid w:val="00F119D6"/>
    <w:rsid w:val="00F126D8"/>
    <w:rsid w:val="00F14D2D"/>
    <w:rsid w:val="00F1537B"/>
    <w:rsid w:val="00F158FD"/>
    <w:rsid w:val="00F20670"/>
    <w:rsid w:val="00F207FE"/>
    <w:rsid w:val="00F21312"/>
    <w:rsid w:val="00F234EE"/>
    <w:rsid w:val="00F237AE"/>
    <w:rsid w:val="00F257A1"/>
    <w:rsid w:val="00F26B40"/>
    <w:rsid w:val="00F275E1"/>
    <w:rsid w:val="00F27B03"/>
    <w:rsid w:val="00F27ED2"/>
    <w:rsid w:val="00F29D0C"/>
    <w:rsid w:val="00F31492"/>
    <w:rsid w:val="00F314D0"/>
    <w:rsid w:val="00F31784"/>
    <w:rsid w:val="00F31F4C"/>
    <w:rsid w:val="00F33BE8"/>
    <w:rsid w:val="00F35EBD"/>
    <w:rsid w:val="00F4269B"/>
    <w:rsid w:val="00F43B41"/>
    <w:rsid w:val="00F43B6C"/>
    <w:rsid w:val="00F43CFC"/>
    <w:rsid w:val="00F473E4"/>
    <w:rsid w:val="00F50897"/>
    <w:rsid w:val="00F50D50"/>
    <w:rsid w:val="00F5416C"/>
    <w:rsid w:val="00F5743A"/>
    <w:rsid w:val="00F57A6F"/>
    <w:rsid w:val="00F60C4D"/>
    <w:rsid w:val="00F60D7D"/>
    <w:rsid w:val="00F615BA"/>
    <w:rsid w:val="00F61D95"/>
    <w:rsid w:val="00F62F63"/>
    <w:rsid w:val="00F64097"/>
    <w:rsid w:val="00F64745"/>
    <w:rsid w:val="00F67A91"/>
    <w:rsid w:val="00F71EA4"/>
    <w:rsid w:val="00F72EE8"/>
    <w:rsid w:val="00F73873"/>
    <w:rsid w:val="00F75B2A"/>
    <w:rsid w:val="00F82237"/>
    <w:rsid w:val="00F8391E"/>
    <w:rsid w:val="00F84365"/>
    <w:rsid w:val="00F84B72"/>
    <w:rsid w:val="00F8518B"/>
    <w:rsid w:val="00F866C0"/>
    <w:rsid w:val="00F86FAF"/>
    <w:rsid w:val="00F90B96"/>
    <w:rsid w:val="00F91667"/>
    <w:rsid w:val="00F92192"/>
    <w:rsid w:val="00F97C6F"/>
    <w:rsid w:val="00FA7133"/>
    <w:rsid w:val="00FA7CFB"/>
    <w:rsid w:val="00FB05E2"/>
    <w:rsid w:val="00FB1960"/>
    <w:rsid w:val="00FB1AD2"/>
    <w:rsid w:val="00FB4EF2"/>
    <w:rsid w:val="00FB65BD"/>
    <w:rsid w:val="00FC5EBF"/>
    <w:rsid w:val="00FC620D"/>
    <w:rsid w:val="00FCE2B6"/>
    <w:rsid w:val="00FD1508"/>
    <w:rsid w:val="00FD1701"/>
    <w:rsid w:val="00FD18F2"/>
    <w:rsid w:val="00FD31D7"/>
    <w:rsid w:val="00FD352B"/>
    <w:rsid w:val="00FD45B3"/>
    <w:rsid w:val="00FE0FB9"/>
    <w:rsid w:val="00FE28E2"/>
    <w:rsid w:val="00FE5A9C"/>
    <w:rsid w:val="00FF170F"/>
    <w:rsid w:val="00FF34D1"/>
    <w:rsid w:val="00FF3CA8"/>
    <w:rsid w:val="00FF45B2"/>
    <w:rsid w:val="00FF514E"/>
    <w:rsid w:val="00FF5302"/>
    <w:rsid w:val="00FF597F"/>
    <w:rsid w:val="011F7C7F"/>
    <w:rsid w:val="0123ADC5"/>
    <w:rsid w:val="0126BFC4"/>
    <w:rsid w:val="012FB802"/>
    <w:rsid w:val="013423E2"/>
    <w:rsid w:val="01382B41"/>
    <w:rsid w:val="013F7FCA"/>
    <w:rsid w:val="0143C705"/>
    <w:rsid w:val="0149795B"/>
    <w:rsid w:val="014C3002"/>
    <w:rsid w:val="015A3ADD"/>
    <w:rsid w:val="015F47A5"/>
    <w:rsid w:val="0162A79B"/>
    <w:rsid w:val="01634B9B"/>
    <w:rsid w:val="0164A4DC"/>
    <w:rsid w:val="0164B01C"/>
    <w:rsid w:val="017E0B57"/>
    <w:rsid w:val="017F0696"/>
    <w:rsid w:val="01952823"/>
    <w:rsid w:val="0195A14F"/>
    <w:rsid w:val="01994757"/>
    <w:rsid w:val="019EE28E"/>
    <w:rsid w:val="01A12723"/>
    <w:rsid w:val="01A88BE3"/>
    <w:rsid w:val="01B0E57B"/>
    <w:rsid w:val="01B6E0D4"/>
    <w:rsid w:val="01BC79F1"/>
    <w:rsid w:val="01CEBAE1"/>
    <w:rsid w:val="01D0469B"/>
    <w:rsid w:val="01D058AA"/>
    <w:rsid w:val="01D45D52"/>
    <w:rsid w:val="01D46389"/>
    <w:rsid w:val="01D8B277"/>
    <w:rsid w:val="01F0EBEA"/>
    <w:rsid w:val="01F29555"/>
    <w:rsid w:val="01FA3317"/>
    <w:rsid w:val="01FBF8BF"/>
    <w:rsid w:val="01FF3098"/>
    <w:rsid w:val="02091A06"/>
    <w:rsid w:val="020C2967"/>
    <w:rsid w:val="020F9AD1"/>
    <w:rsid w:val="02131205"/>
    <w:rsid w:val="021752AF"/>
    <w:rsid w:val="02191740"/>
    <w:rsid w:val="0222E1D5"/>
    <w:rsid w:val="0223E323"/>
    <w:rsid w:val="022A7919"/>
    <w:rsid w:val="022EB8FE"/>
    <w:rsid w:val="023789F8"/>
    <w:rsid w:val="0237D8A1"/>
    <w:rsid w:val="023B7167"/>
    <w:rsid w:val="0241A14C"/>
    <w:rsid w:val="02501932"/>
    <w:rsid w:val="02501E88"/>
    <w:rsid w:val="025055C6"/>
    <w:rsid w:val="0251D4ED"/>
    <w:rsid w:val="0258E7D1"/>
    <w:rsid w:val="025BD936"/>
    <w:rsid w:val="02643A26"/>
    <w:rsid w:val="0266DD22"/>
    <w:rsid w:val="0275654D"/>
    <w:rsid w:val="02762288"/>
    <w:rsid w:val="02797D72"/>
    <w:rsid w:val="027B2C81"/>
    <w:rsid w:val="0283DDB2"/>
    <w:rsid w:val="02843294"/>
    <w:rsid w:val="0293B073"/>
    <w:rsid w:val="02984A41"/>
    <w:rsid w:val="02A6B124"/>
    <w:rsid w:val="02AAF4BD"/>
    <w:rsid w:val="02AF5A71"/>
    <w:rsid w:val="02B101E1"/>
    <w:rsid w:val="02B9B2B6"/>
    <w:rsid w:val="02B9BD13"/>
    <w:rsid w:val="02BD3326"/>
    <w:rsid w:val="02C07EB7"/>
    <w:rsid w:val="02C2650D"/>
    <w:rsid w:val="02C3F4FF"/>
    <w:rsid w:val="02CDBABF"/>
    <w:rsid w:val="02D22751"/>
    <w:rsid w:val="02D23EEA"/>
    <w:rsid w:val="02D4D9CC"/>
    <w:rsid w:val="02E3DC02"/>
    <w:rsid w:val="02E553E0"/>
    <w:rsid w:val="02E59365"/>
    <w:rsid w:val="02FA5D3A"/>
    <w:rsid w:val="02FE09B4"/>
    <w:rsid w:val="031DD3CC"/>
    <w:rsid w:val="032E252B"/>
    <w:rsid w:val="03366BAA"/>
    <w:rsid w:val="033B1414"/>
    <w:rsid w:val="033BDBB5"/>
    <w:rsid w:val="033D26E1"/>
    <w:rsid w:val="03405669"/>
    <w:rsid w:val="0348C2AC"/>
    <w:rsid w:val="03534229"/>
    <w:rsid w:val="035B0911"/>
    <w:rsid w:val="035F1DE0"/>
    <w:rsid w:val="036F7E7E"/>
    <w:rsid w:val="0375E5C5"/>
    <w:rsid w:val="0378F837"/>
    <w:rsid w:val="037CEF8F"/>
    <w:rsid w:val="038008AB"/>
    <w:rsid w:val="03830CEE"/>
    <w:rsid w:val="03836DC2"/>
    <w:rsid w:val="03899DB6"/>
    <w:rsid w:val="03A0C579"/>
    <w:rsid w:val="03A4F292"/>
    <w:rsid w:val="03A512D6"/>
    <w:rsid w:val="03A51326"/>
    <w:rsid w:val="03B39A22"/>
    <w:rsid w:val="03BED4E9"/>
    <w:rsid w:val="03C45924"/>
    <w:rsid w:val="03C677E1"/>
    <w:rsid w:val="03C791F9"/>
    <w:rsid w:val="03CAFD76"/>
    <w:rsid w:val="03CC1215"/>
    <w:rsid w:val="03D46C62"/>
    <w:rsid w:val="03D5411E"/>
    <w:rsid w:val="03D80700"/>
    <w:rsid w:val="03D8EF7F"/>
    <w:rsid w:val="03E662EC"/>
    <w:rsid w:val="03E8712C"/>
    <w:rsid w:val="03EAB1F8"/>
    <w:rsid w:val="03EFEC6F"/>
    <w:rsid w:val="0404A6A9"/>
    <w:rsid w:val="040A01D4"/>
    <w:rsid w:val="040A6D94"/>
    <w:rsid w:val="040B623B"/>
    <w:rsid w:val="040EA288"/>
    <w:rsid w:val="041811D1"/>
    <w:rsid w:val="04193CFA"/>
    <w:rsid w:val="04208858"/>
    <w:rsid w:val="04233782"/>
    <w:rsid w:val="04237A14"/>
    <w:rsid w:val="043000B2"/>
    <w:rsid w:val="0430BBE9"/>
    <w:rsid w:val="0430C9BF"/>
    <w:rsid w:val="043D39BF"/>
    <w:rsid w:val="04428707"/>
    <w:rsid w:val="04514525"/>
    <w:rsid w:val="0452195A"/>
    <w:rsid w:val="0452ECC8"/>
    <w:rsid w:val="045356C7"/>
    <w:rsid w:val="045623A5"/>
    <w:rsid w:val="045AD73C"/>
    <w:rsid w:val="0463F9BB"/>
    <w:rsid w:val="046E1DAE"/>
    <w:rsid w:val="046E35DF"/>
    <w:rsid w:val="0471932C"/>
    <w:rsid w:val="04748A75"/>
    <w:rsid w:val="0479BD17"/>
    <w:rsid w:val="047ADC70"/>
    <w:rsid w:val="04813A8B"/>
    <w:rsid w:val="048235D4"/>
    <w:rsid w:val="04853DBE"/>
    <w:rsid w:val="04861793"/>
    <w:rsid w:val="048B4614"/>
    <w:rsid w:val="048CD39A"/>
    <w:rsid w:val="0496026B"/>
    <w:rsid w:val="04973FB7"/>
    <w:rsid w:val="049B7D3D"/>
    <w:rsid w:val="049F39F1"/>
    <w:rsid w:val="04A14F54"/>
    <w:rsid w:val="04BCDE16"/>
    <w:rsid w:val="04C4DA3D"/>
    <w:rsid w:val="04C7815D"/>
    <w:rsid w:val="04CCF564"/>
    <w:rsid w:val="04D25FF3"/>
    <w:rsid w:val="04D6A253"/>
    <w:rsid w:val="04DA85E1"/>
    <w:rsid w:val="04E9D063"/>
    <w:rsid w:val="04ECA925"/>
    <w:rsid w:val="04F0FCF1"/>
    <w:rsid w:val="04FCDB57"/>
    <w:rsid w:val="04FDC689"/>
    <w:rsid w:val="04FEC41B"/>
    <w:rsid w:val="0501A72F"/>
    <w:rsid w:val="050B2225"/>
    <w:rsid w:val="051834C2"/>
    <w:rsid w:val="05229638"/>
    <w:rsid w:val="0524BFD6"/>
    <w:rsid w:val="05311BED"/>
    <w:rsid w:val="05342F82"/>
    <w:rsid w:val="05363E81"/>
    <w:rsid w:val="0536B77E"/>
    <w:rsid w:val="0538C357"/>
    <w:rsid w:val="053EC283"/>
    <w:rsid w:val="0550A79A"/>
    <w:rsid w:val="055DDA1F"/>
    <w:rsid w:val="055F2DB8"/>
    <w:rsid w:val="056C9A7F"/>
    <w:rsid w:val="05754CF5"/>
    <w:rsid w:val="0578C2B1"/>
    <w:rsid w:val="057CA67B"/>
    <w:rsid w:val="057D7AEF"/>
    <w:rsid w:val="0580C5F4"/>
    <w:rsid w:val="05862467"/>
    <w:rsid w:val="058BA614"/>
    <w:rsid w:val="058CE7A9"/>
    <w:rsid w:val="059425E9"/>
    <w:rsid w:val="059B1292"/>
    <w:rsid w:val="05A0843B"/>
    <w:rsid w:val="05A1320D"/>
    <w:rsid w:val="05A15FA6"/>
    <w:rsid w:val="05B4B713"/>
    <w:rsid w:val="05B9AFEB"/>
    <w:rsid w:val="05B9BCC5"/>
    <w:rsid w:val="05BAC554"/>
    <w:rsid w:val="05C432FD"/>
    <w:rsid w:val="05CBA2AB"/>
    <w:rsid w:val="05CC1F51"/>
    <w:rsid w:val="05CE66E2"/>
    <w:rsid w:val="05D37618"/>
    <w:rsid w:val="05D7811D"/>
    <w:rsid w:val="05DAD45D"/>
    <w:rsid w:val="05DB3F6E"/>
    <w:rsid w:val="05E02352"/>
    <w:rsid w:val="05E6684A"/>
    <w:rsid w:val="05E6FE20"/>
    <w:rsid w:val="05E94728"/>
    <w:rsid w:val="05EC34EA"/>
    <w:rsid w:val="05F5ED49"/>
    <w:rsid w:val="05FBC3C6"/>
    <w:rsid w:val="05FCB822"/>
    <w:rsid w:val="0605D27A"/>
    <w:rsid w:val="0616F672"/>
    <w:rsid w:val="061AD21F"/>
    <w:rsid w:val="061DC697"/>
    <w:rsid w:val="0621291E"/>
    <w:rsid w:val="0627D2CD"/>
    <w:rsid w:val="062A86F4"/>
    <w:rsid w:val="062E5CF9"/>
    <w:rsid w:val="06338F02"/>
    <w:rsid w:val="0638C80B"/>
    <w:rsid w:val="063993DD"/>
    <w:rsid w:val="063D193D"/>
    <w:rsid w:val="06420E92"/>
    <w:rsid w:val="06451C89"/>
    <w:rsid w:val="064670F4"/>
    <w:rsid w:val="06508B06"/>
    <w:rsid w:val="06520800"/>
    <w:rsid w:val="065AE6E9"/>
    <w:rsid w:val="065F050A"/>
    <w:rsid w:val="0664D56D"/>
    <w:rsid w:val="066968C1"/>
    <w:rsid w:val="067124A0"/>
    <w:rsid w:val="06745B49"/>
    <w:rsid w:val="067F402B"/>
    <w:rsid w:val="06851D4E"/>
    <w:rsid w:val="06896D4F"/>
    <w:rsid w:val="068AD943"/>
    <w:rsid w:val="0693D6C2"/>
    <w:rsid w:val="0698774A"/>
    <w:rsid w:val="069EF706"/>
    <w:rsid w:val="06A1BCCD"/>
    <w:rsid w:val="06A33B44"/>
    <w:rsid w:val="06A5A0DC"/>
    <w:rsid w:val="06A8B5FD"/>
    <w:rsid w:val="06A8F794"/>
    <w:rsid w:val="06AC21B2"/>
    <w:rsid w:val="06AC7613"/>
    <w:rsid w:val="06AC8766"/>
    <w:rsid w:val="06B89355"/>
    <w:rsid w:val="06BDA69C"/>
    <w:rsid w:val="06C2E096"/>
    <w:rsid w:val="06C4AC50"/>
    <w:rsid w:val="06C647D9"/>
    <w:rsid w:val="06D31F44"/>
    <w:rsid w:val="06E0C937"/>
    <w:rsid w:val="06E5950B"/>
    <w:rsid w:val="06F2AEEF"/>
    <w:rsid w:val="06F39FAF"/>
    <w:rsid w:val="06F5FF9F"/>
    <w:rsid w:val="06FFDE12"/>
    <w:rsid w:val="07020B7F"/>
    <w:rsid w:val="070403C7"/>
    <w:rsid w:val="070D5EC8"/>
    <w:rsid w:val="070E7504"/>
    <w:rsid w:val="0711CD76"/>
    <w:rsid w:val="0715171A"/>
    <w:rsid w:val="071652E4"/>
    <w:rsid w:val="07173EBD"/>
    <w:rsid w:val="0720F40C"/>
    <w:rsid w:val="072136EE"/>
    <w:rsid w:val="07250990"/>
    <w:rsid w:val="072899D4"/>
    <w:rsid w:val="0731351F"/>
    <w:rsid w:val="074C8B62"/>
    <w:rsid w:val="074E8DDE"/>
    <w:rsid w:val="07653193"/>
    <w:rsid w:val="076B8BD5"/>
    <w:rsid w:val="076C68BC"/>
    <w:rsid w:val="076DE1C8"/>
    <w:rsid w:val="076FD7EE"/>
    <w:rsid w:val="07761792"/>
    <w:rsid w:val="0776743E"/>
    <w:rsid w:val="07769B3A"/>
    <w:rsid w:val="0778D1AA"/>
    <w:rsid w:val="0785234F"/>
    <w:rsid w:val="07960036"/>
    <w:rsid w:val="079B754F"/>
    <w:rsid w:val="079D1BB2"/>
    <w:rsid w:val="079EC7F1"/>
    <w:rsid w:val="079EF718"/>
    <w:rsid w:val="07A4B04B"/>
    <w:rsid w:val="07A5A8C1"/>
    <w:rsid w:val="07A79BF7"/>
    <w:rsid w:val="07A8BF5A"/>
    <w:rsid w:val="07AE5B44"/>
    <w:rsid w:val="07AFC3C5"/>
    <w:rsid w:val="07B39377"/>
    <w:rsid w:val="07B39A4F"/>
    <w:rsid w:val="07BF4868"/>
    <w:rsid w:val="07BF5BE6"/>
    <w:rsid w:val="07C443F6"/>
    <w:rsid w:val="07C5C13B"/>
    <w:rsid w:val="07C805D1"/>
    <w:rsid w:val="07CD8F54"/>
    <w:rsid w:val="07D3B1E5"/>
    <w:rsid w:val="07D3B988"/>
    <w:rsid w:val="07D641BF"/>
    <w:rsid w:val="07DEC861"/>
    <w:rsid w:val="07E0A701"/>
    <w:rsid w:val="07E2B005"/>
    <w:rsid w:val="07EC3EF6"/>
    <w:rsid w:val="07F09AF0"/>
    <w:rsid w:val="07FAEDE8"/>
    <w:rsid w:val="07FF48F2"/>
    <w:rsid w:val="08032D9E"/>
    <w:rsid w:val="080ADCE4"/>
    <w:rsid w:val="080C30CE"/>
    <w:rsid w:val="080CF8EE"/>
    <w:rsid w:val="08133A26"/>
    <w:rsid w:val="081ACFB1"/>
    <w:rsid w:val="081BCCD8"/>
    <w:rsid w:val="08216BD0"/>
    <w:rsid w:val="0829F114"/>
    <w:rsid w:val="082BB1B9"/>
    <w:rsid w:val="08379786"/>
    <w:rsid w:val="083B96DC"/>
    <w:rsid w:val="084981A3"/>
    <w:rsid w:val="084BFE55"/>
    <w:rsid w:val="084C8E9E"/>
    <w:rsid w:val="084D17BA"/>
    <w:rsid w:val="084E0C5F"/>
    <w:rsid w:val="084ED622"/>
    <w:rsid w:val="08515EBD"/>
    <w:rsid w:val="08653360"/>
    <w:rsid w:val="086781F4"/>
    <w:rsid w:val="08685290"/>
    <w:rsid w:val="087C0F71"/>
    <w:rsid w:val="087E579C"/>
    <w:rsid w:val="088097C2"/>
    <w:rsid w:val="08860275"/>
    <w:rsid w:val="08889EEC"/>
    <w:rsid w:val="088AB703"/>
    <w:rsid w:val="088D140A"/>
    <w:rsid w:val="0890A1AB"/>
    <w:rsid w:val="0897284F"/>
    <w:rsid w:val="089F5122"/>
    <w:rsid w:val="08AA6659"/>
    <w:rsid w:val="08ABB8DB"/>
    <w:rsid w:val="08AD6555"/>
    <w:rsid w:val="08ADFFE4"/>
    <w:rsid w:val="08B8615E"/>
    <w:rsid w:val="08C68590"/>
    <w:rsid w:val="08D1A339"/>
    <w:rsid w:val="08D2F7AC"/>
    <w:rsid w:val="08D4908F"/>
    <w:rsid w:val="08D512EB"/>
    <w:rsid w:val="08E51768"/>
    <w:rsid w:val="08E70CFA"/>
    <w:rsid w:val="08F34E37"/>
    <w:rsid w:val="0907B2DF"/>
    <w:rsid w:val="090A3BEC"/>
    <w:rsid w:val="090CC9FC"/>
    <w:rsid w:val="091614D2"/>
    <w:rsid w:val="09177719"/>
    <w:rsid w:val="0923423C"/>
    <w:rsid w:val="0926328E"/>
    <w:rsid w:val="09349922"/>
    <w:rsid w:val="093985AA"/>
    <w:rsid w:val="093E280C"/>
    <w:rsid w:val="093FC3B2"/>
    <w:rsid w:val="094166BE"/>
    <w:rsid w:val="0941CE84"/>
    <w:rsid w:val="09434859"/>
    <w:rsid w:val="09459E81"/>
    <w:rsid w:val="094B64B9"/>
    <w:rsid w:val="09576F24"/>
    <w:rsid w:val="095ABC97"/>
    <w:rsid w:val="095B37B3"/>
    <w:rsid w:val="09610661"/>
    <w:rsid w:val="0967E99B"/>
    <w:rsid w:val="09685907"/>
    <w:rsid w:val="096901D9"/>
    <w:rsid w:val="0969FB88"/>
    <w:rsid w:val="097B0D2D"/>
    <w:rsid w:val="0984D9C2"/>
    <w:rsid w:val="098E7DF1"/>
    <w:rsid w:val="0990A3F2"/>
    <w:rsid w:val="099526C9"/>
    <w:rsid w:val="099643DD"/>
    <w:rsid w:val="0996D64F"/>
    <w:rsid w:val="099ADD73"/>
    <w:rsid w:val="09A65CC0"/>
    <w:rsid w:val="09AFF7AB"/>
    <w:rsid w:val="09B280DB"/>
    <w:rsid w:val="09B43741"/>
    <w:rsid w:val="09B9ECB1"/>
    <w:rsid w:val="09BA2AC1"/>
    <w:rsid w:val="09C5046B"/>
    <w:rsid w:val="09C9B038"/>
    <w:rsid w:val="09CD42B3"/>
    <w:rsid w:val="09D2B530"/>
    <w:rsid w:val="09D547BA"/>
    <w:rsid w:val="09D83691"/>
    <w:rsid w:val="09D93F38"/>
    <w:rsid w:val="09EB9047"/>
    <w:rsid w:val="09F142F8"/>
    <w:rsid w:val="0A0F9197"/>
    <w:rsid w:val="0A14E84C"/>
    <w:rsid w:val="0A19B0F4"/>
    <w:rsid w:val="0A1B57F8"/>
    <w:rsid w:val="0A1BFEA6"/>
    <w:rsid w:val="0A1DB0A1"/>
    <w:rsid w:val="0A200E74"/>
    <w:rsid w:val="0A202F8A"/>
    <w:rsid w:val="0A2736E9"/>
    <w:rsid w:val="0A27A888"/>
    <w:rsid w:val="0A2C0BEF"/>
    <w:rsid w:val="0A3274D3"/>
    <w:rsid w:val="0A3BFD63"/>
    <w:rsid w:val="0A46E77E"/>
    <w:rsid w:val="0A5929B6"/>
    <w:rsid w:val="0A5E50D0"/>
    <w:rsid w:val="0A65C4EF"/>
    <w:rsid w:val="0A670436"/>
    <w:rsid w:val="0A6723E6"/>
    <w:rsid w:val="0A6F3D34"/>
    <w:rsid w:val="0A828EFC"/>
    <w:rsid w:val="0A912983"/>
    <w:rsid w:val="0A912C00"/>
    <w:rsid w:val="0A95D205"/>
    <w:rsid w:val="0A979E17"/>
    <w:rsid w:val="0AA70DB4"/>
    <w:rsid w:val="0AAFE47D"/>
    <w:rsid w:val="0AAFFDEC"/>
    <w:rsid w:val="0AB4DF28"/>
    <w:rsid w:val="0ABD6143"/>
    <w:rsid w:val="0AC5DB5A"/>
    <w:rsid w:val="0ACC216F"/>
    <w:rsid w:val="0AD11249"/>
    <w:rsid w:val="0AD5663E"/>
    <w:rsid w:val="0AD5D8BF"/>
    <w:rsid w:val="0AD612AB"/>
    <w:rsid w:val="0AD816C9"/>
    <w:rsid w:val="0ADDAB12"/>
    <w:rsid w:val="0AE333BA"/>
    <w:rsid w:val="0AE48A07"/>
    <w:rsid w:val="0AECB4D5"/>
    <w:rsid w:val="0AEE5815"/>
    <w:rsid w:val="0AF555F4"/>
    <w:rsid w:val="0AF5F684"/>
    <w:rsid w:val="0AF876EF"/>
    <w:rsid w:val="0AFDD26F"/>
    <w:rsid w:val="0B0F991C"/>
    <w:rsid w:val="0B11D233"/>
    <w:rsid w:val="0B141C8D"/>
    <w:rsid w:val="0B177B95"/>
    <w:rsid w:val="0B28012B"/>
    <w:rsid w:val="0B2B7A06"/>
    <w:rsid w:val="0B2D25F4"/>
    <w:rsid w:val="0B36AD1E"/>
    <w:rsid w:val="0B3967A2"/>
    <w:rsid w:val="0B3E0AB4"/>
    <w:rsid w:val="0B3F54D9"/>
    <w:rsid w:val="0B406B2E"/>
    <w:rsid w:val="0B4AC0E2"/>
    <w:rsid w:val="0B5A2D01"/>
    <w:rsid w:val="0B5A9BC5"/>
    <w:rsid w:val="0B5B5330"/>
    <w:rsid w:val="0B5BBD3A"/>
    <w:rsid w:val="0B5BCA1C"/>
    <w:rsid w:val="0B5E434A"/>
    <w:rsid w:val="0B623D8D"/>
    <w:rsid w:val="0B63CAE8"/>
    <w:rsid w:val="0B685C07"/>
    <w:rsid w:val="0B6E1C95"/>
    <w:rsid w:val="0B71D983"/>
    <w:rsid w:val="0B780CFB"/>
    <w:rsid w:val="0B7FB33A"/>
    <w:rsid w:val="0B8515F0"/>
    <w:rsid w:val="0B87AECA"/>
    <w:rsid w:val="0B8B1868"/>
    <w:rsid w:val="0B937BB3"/>
    <w:rsid w:val="0B9C15E0"/>
    <w:rsid w:val="0B9E5D13"/>
    <w:rsid w:val="0B9EA3B8"/>
    <w:rsid w:val="0BA44C0A"/>
    <w:rsid w:val="0BA8E3AB"/>
    <w:rsid w:val="0BAA0B82"/>
    <w:rsid w:val="0BAA5E7C"/>
    <w:rsid w:val="0BAC9B1D"/>
    <w:rsid w:val="0BB8D88B"/>
    <w:rsid w:val="0BBCCFEC"/>
    <w:rsid w:val="0BBE1DE2"/>
    <w:rsid w:val="0BC9275C"/>
    <w:rsid w:val="0BCBADF7"/>
    <w:rsid w:val="0BD7B68E"/>
    <w:rsid w:val="0BD8F157"/>
    <w:rsid w:val="0BE0F7B6"/>
    <w:rsid w:val="0BE641E5"/>
    <w:rsid w:val="0BEA90EE"/>
    <w:rsid w:val="0BFC0F32"/>
    <w:rsid w:val="0C07E611"/>
    <w:rsid w:val="0C087D14"/>
    <w:rsid w:val="0C0C902B"/>
    <w:rsid w:val="0C1466BA"/>
    <w:rsid w:val="0C16B42D"/>
    <w:rsid w:val="0C1C3D5E"/>
    <w:rsid w:val="0C25F3C0"/>
    <w:rsid w:val="0C27266E"/>
    <w:rsid w:val="0C2F46B0"/>
    <w:rsid w:val="0C40271B"/>
    <w:rsid w:val="0C4F25B6"/>
    <w:rsid w:val="0C53678F"/>
    <w:rsid w:val="0C5B484C"/>
    <w:rsid w:val="0C5BAC04"/>
    <w:rsid w:val="0C634871"/>
    <w:rsid w:val="0C6E0861"/>
    <w:rsid w:val="0C719725"/>
    <w:rsid w:val="0C731D3F"/>
    <w:rsid w:val="0C76D567"/>
    <w:rsid w:val="0C783BD9"/>
    <w:rsid w:val="0C8867C5"/>
    <w:rsid w:val="0C94B9B6"/>
    <w:rsid w:val="0C953241"/>
    <w:rsid w:val="0C9A34F9"/>
    <w:rsid w:val="0C9F562E"/>
    <w:rsid w:val="0CA9F0E4"/>
    <w:rsid w:val="0CAD081C"/>
    <w:rsid w:val="0CAFECEE"/>
    <w:rsid w:val="0CB197F6"/>
    <w:rsid w:val="0CB1C792"/>
    <w:rsid w:val="0CB28725"/>
    <w:rsid w:val="0CB31C40"/>
    <w:rsid w:val="0CB3F411"/>
    <w:rsid w:val="0CB72162"/>
    <w:rsid w:val="0CBCEFD7"/>
    <w:rsid w:val="0CD2D769"/>
    <w:rsid w:val="0CDB9677"/>
    <w:rsid w:val="0CDE5745"/>
    <w:rsid w:val="0CE0A298"/>
    <w:rsid w:val="0CE79673"/>
    <w:rsid w:val="0CEF7334"/>
    <w:rsid w:val="0CF97C3E"/>
    <w:rsid w:val="0CFC4F04"/>
    <w:rsid w:val="0D0563A8"/>
    <w:rsid w:val="0D0AA5F3"/>
    <w:rsid w:val="0D1902DB"/>
    <w:rsid w:val="0D2A1BC4"/>
    <w:rsid w:val="0D3184D3"/>
    <w:rsid w:val="0D36D5C5"/>
    <w:rsid w:val="0D40A296"/>
    <w:rsid w:val="0D476DBB"/>
    <w:rsid w:val="0D4BB443"/>
    <w:rsid w:val="0D4D6C1A"/>
    <w:rsid w:val="0D4F7EF0"/>
    <w:rsid w:val="0D4FD63A"/>
    <w:rsid w:val="0D53BADD"/>
    <w:rsid w:val="0D58F67B"/>
    <w:rsid w:val="0D5D0E08"/>
    <w:rsid w:val="0D5FEFD4"/>
    <w:rsid w:val="0D636CB2"/>
    <w:rsid w:val="0D72CCD4"/>
    <w:rsid w:val="0D75B10B"/>
    <w:rsid w:val="0D796853"/>
    <w:rsid w:val="0D8CF542"/>
    <w:rsid w:val="0D8D66E9"/>
    <w:rsid w:val="0DAD426D"/>
    <w:rsid w:val="0DADF976"/>
    <w:rsid w:val="0DB0212F"/>
    <w:rsid w:val="0DB135A0"/>
    <w:rsid w:val="0DB70C49"/>
    <w:rsid w:val="0DC127B3"/>
    <w:rsid w:val="0DC9204B"/>
    <w:rsid w:val="0DCB2B58"/>
    <w:rsid w:val="0DCBFB07"/>
    <w:rsid w:val="0DD4AEFD"/>
    <w:rsid w:val="0DD82176"/>
    <w:rsid w:val="0DDA0C57"/>
    <w:rsid w:val="0DDE671C"/>
    <w:rsid w:val="0DDF7BF7"/>
    <w:rsid w:val="0DDF971B"/>
    <w:rsid w:val="0DE5FF36"/>
    <w:rsid w:val="0DE7B4CC"/>
    <w:rsid w:val="0DECD7BF"/>
    <w:rsid w:val="0E0191CB"/>
    <w:rsid w:val="0E0606ED"/>
    <w:rsid w:val="0E1DEB9D"/>
    <w:rsid w:val="0E1E853E"/>
    <w:rsid w:val="0E20018E"/>
    <w:rsid w:val="0E215E73"/>
    <w:rsid w:val="0E30A49E"/>
    <w:rsid w:val="0E31343C"/>
    <w:rsid w:val="0E3823DF"/>
    <w:rsid w:val="0E4BAE60"/>
    <w:rsid w:val="0E4DC3D3"/>
    <w:rsid w:val="0E4ECE8C"/>
    <w:rsid w:val="0E4F2BCD"/>
    <w:rsid w:val="0E507F33"/>
    <w:rsid w:val="0E535EE1"/>
    <w:rsid w:val="0E5A7C22"/>
    <w:rsid w:val="0E60D682"/>
    <w:rsid w:val="0E64E6C7"/>
    <w:rsid w:val="0E6B3EA0"/>
    <w:rsid w:val="0E7122E4"/>
    <w:rsid w:val="0E73526D"/>
    <w:rsid w:val="0E75B452"/>
    <w:rsid w:val="0E763F51"/>
    <w:rsid w:val="0E795EEB"/>
    <w:rsid w:val="0E7F66C3"/>
    <w:rsid w:val="0E801EDC"/>
    <w:rsid w:val="0E80B808"/>
    <w:rsid w:val="0E8C2878"/>
    <w:rsid w:val="0E90EE32"/>
    <w:rsid w:val="0E972452"/>
    <w:rsid w:val="0E9979EF"/>
    <w:rsid w:val="0E9C2E02"/>
    <w:rsid w:val="0EA9A7CC"/>
    <w:rsid w:val="0EB1A3C8"/>
    <w:rsid w:val="0EB66119"/>
    <w:rsid w:val="0EB7822E"/>
    <w:rsid w:val="0EBA81D1"/>
    <w:rsid w:val="0EBA837F"/>
    <w:rsid w:val="0EC05744"/>
    <w:rsid w:val="0EC58DA9"/>
    <w:rsid w:val="0ECFADD0"/>
    <w:rsid w:val="0ED589F5"/>
    <w:rsid w:val="0EDA5E61"/>
    <w:rsid w:val="0EE19FAC"/>
    <w:rsid w:val="0EE32D7A"/>
    <w:rsid w:val="0EEB372F"/>
    <w:rsid w:val="0EEB7628"/>
    <w:rsid w:val="0EF13216"/>
    <w:rsid w:val="0EF89801"/>
    <w:rsid w:val="0F01FB8F"/>
    <w:rsid w:val="0F079FD9"/>
    <w:rsid w:val="0F0D8C27"/>
    <w:rsid w:val="0F0E313C"/>
    <w:rsid w:val="0F13225B"/>
    <w:rsid w:val="0F1AA0AA"/>
    <w:rsid w:val="0F1C27D4"/>
    <w:rsid w:val="0F298C21"/>
    <w:rsid w:val="0F2D9328"/>
    <w:rsid w:val="0F3A66FA"/>
    <w:rsid w:val="0F3DE393"/>
    <w:rsid w:val="0F49064E"/>
    <w:rsid w:val="0F4F7711"/>
    <w:rsid w:val="0F57365E"/>
    <w:rsid w:val="0F5AB025"/>
    <w:rsid w:val="0F5C0DB7"/>
    <w:rsid w:val="0F66D9E6"/>
    <w:rsid w:val="0F696AC6"/>
    <w:rsid w:val="0F6C632C"/>
    <w:rsid w:val="0F6F25DF"/>
    <w:rsid w:val="0F71D9FC"/>
    <w:rsid w:val="0F743829"/>
    <w:rsid w:val="0F757F10"/>
    <w:rsid w:val="0F75EB59"/>
    <w:rsid w:val="0F7A5E9C"/>
    <w:rsid w:val="0F7BD616"/>
    <w:rsid w:val="0F81E48A"/>
    <w:rsid w:val="0F878ADF"/>
    <w:rsid w:val="0F9780C6"/>
    <w:rsid w:val="0F9E6642"/>
    <w:rsid w:val="0FA00D27"/>
    <w:rsid w:val="0FA4D3E3"/>
    <w:rsid w:val="0FAC25D3"/>
    <w:rsid w:val="0FB101F3"/>
    <w:rsid w:val="0FB91C2C"/>
    <w:rsid w:val="0FBE4E01"/>
    <w:rsid w:val="0FBFE45C"/>
    <w:rsid w:val="0FCCEFE8"/>
    <w:rsid w:val="0FCDBFE0"/>
    <w:rsid w:val="0FCDC41F"/>
    <w:rsid w:val="0FCDE05B"/>
    <w:rsid w:val="0FD0C7C2"/>
    <w:rsid w:val="0FDDC00A"/>
    <w:rsid w:val="0FDEABA6"/>
    <w:rsid w:val="0FE36145"/>
    <w:rsid w:val="0FE6F130"/>
    <w:rsid w:val="0FF5D82E"/>
    <w:rsid w:val="0FF6C89A"/>
    <w:rsid w:val="0FFB308D"/>
    <w:rsid w:val="0FFBF4E6"/>
    <w:rsid w:val="0FFC0B59"/>
    <w:rsid w:val="0FFC405C"/>
    <w:rsid w:val="0FFD3BB7"/>
    <w:rsid w:val="10042C86"/>
    <w:rsid w:val="100E6293"/>
    <w:rsid w:val="100F0033"/>
    <w:rsid w:val="10127594"/>
    <w:rsid w:val="101A7ADD"/>
    <w:rsid w:val="1021B831"/>
    <w:rsid w:val="1022A91A"/>
    <w:rsid w:val="1027B2D5"/>
    <w:rsid w:val="1029FF3C"/>
    <w:rsid w:val="102C95BB"/>
    <w:rsid w:val="1030573E"/>
    <w:rsid w:val="103A2474"/>
    <w:rsid w:val="103E1DBE"/>
    <w:rsid w:val="103E6075"/>
    <w:rsid w:val="103E7374"/>
    <w:rsid w:val="10425218"/>
    <w:rsid w:val="10513FEF"/>
    <w:rsid w:val="1055C55F"/>
    <w:rsid w:val="10581006"/>
    <w:rsid w:val="105EDD00"/>
    <w:rsid w:val="105FA93F"/>
    <w:rsid w:val="1063813A"/>
    <w:rsid w:val="10642C93"/>
    <w:rsid w:val="1066FC93"/>
    <w:rsid w:val="1069F459"/>
    <w:rsid w:val="106EB38D"/>
    <w:rsid w:val="106FCA41"/>
    <w:rsid w:val="1075EAD3"/>
    <w:rsid w:val="1082FFAD"/>
    <w:rsid w:val="10848C62"/>
    <w:rsid w:val="10863E1D"/>
    <w:rsid w:val="109878C7"/>
    <w:rsid w:val="10A2AA9C"/>
    <w:rsid w:val="10A81C23"/>
    <w:rsid w:val="10AB05A2"/>
    <w:rsid w:val="10B1D4FD"/>
    <w:rsid w:val="10B69D85"/>
    <w:rsid w:val="10BFB759"/>
    <w:rsid w:val="10C1EC82"/>
    <w:rsid w:val="10C40B05"/>
    <w:rsid w:val="10C8E7FE"/>
    <w:rsid w:val="10DF760C"/>
    <w:rsid w:val="10DFA339"/>
    <w:rsid w:val="10E5CF12"/>
    <w:rsid w:val="10E5D54F"/>
    <w:rsid w:val="10F6D962"/>
    <w:rsid w:val="10FA40BA"/>
    <w:rsid w:val="10FD2093"/>
    <w:rsid w:val="1103AD3E"/>
    <w:rsid w:val="110AC5AD"/>
    <w:rsid w:val="110C7C0A"/>
    <w:rsid w:val="1113209A"/>
    <w:rsid w:val="11199AB7"/>
    <w:rsid w:val="11270758"/>
    <w:rsid w:val="1129EDF1"/>
    <w:rsid w:val="112E9DA0"/>
    <w:rsid w:val="112EAA88"/>
    <w:rsid w:val="1137AFF9"/>
    <w:rsid w:val="1138B837"/>
    <w:rsid w:val="113983AF"/>
    <w:rsid w:val="113AFAEB"/>
    <w:rsid w:val="1141616E"/>
    <w:rsid w:val="11444BA3"/>
    <w:rsid w:val="114455BD"/>
    <w:rsid w:val="11481B59"/>
    <w:rsid w:val="1149FA50"/>
    <w:rsid w:val="1157EEAA"/>
    <w:rsid w:val="115F76B5"/>
    <w:rsid w:val="1162C915"/>
    <w:rsid w:val="1163DB3D"/>
    <w:rsid w:val="116735C4"/>
    <w:rsid w:val="116B5511"/>
    <w:rsid w:val="1185FB22"/>
    <w:rsid w:val="118A6C93"/>
    <w:rsid w:val="119878F0"/>
    <w:rsid w:val="119E0EAF"/>
    <w:rsid w:val="119FC044"/>
    <w:rsid w:val="11A21C41"/>
    <w:rsid w:val="11A675A9"/>
    <w:rsid w:val="11A7FE0F"/>
    <w:rsid w:val="11AAB220"/>
    <w:rsid w:val="11AF2B0E"/>
    <w:rsid w:val="11B7E929"/>
    <w:rsid w:val="11B9B261"/>
    <w:rsid w:val="11BAF431"/>
    <w:rsid w:val="11BEC0B8"/>
    <w:rsid w:val="11BEC4FC"/>
    <w:rsid w:val="11C9E30B"/>
    <w:rsid w:val="11CA0297"/>
    <w:rsid w:val="11CBB341"/>
    <w:rsid w:val="11D4FEE7"/>
    <w:rsid w:val="11D661AD"/>
    <w:rsid w:val="11DAB50D"/>
    <w:rsid w:val="11DF659A"/>
    <w:rsid w:val="11E1521B"/>
    <w:rsid w:val="11E62BD6"/>
    <w:rsid w:val="11EE4168"/>
    <w:rsid w:val="11F1E22A"/>
    <w:rsid w:val="11F3E646"/>
    <w:rsid w:val="11F779E2"/>
    <w:rsid w:val="11FBDD29"/>
    <w:rsid w:val="11FD11BA"/>
    <w:rsid w:val="12099D9C"/>
    <w:rsid w:val="12122245"/>
    <w:rsid w:val="12177A2F"/>
    <w:rsid w:val="1218E528"/>
    <w:rsid w:val="12233699"/>
    <w:rsid w:val="1225FDD4"/>
    <w:rsid w:val="122A73C9"/>
    <w:rsid w:val="12342C6B"/>
    <w:rsid w:val="12348565"/>
    <w:rsid w:val="1239AAF7"/>
    <w:rsid w:val="12407E0B"/>
    <w:rsid w:val="12411286"/>
    <w:rsid w:val="124F449A"/>
    <w:rsid w:val="1250D1D5"/>
    <w:rsid w:val="125200ED"/>
    <w:rsid w:val="125EFB4B"/>
    <w:rsid w:val="126248F6"/>
    <w:rsid w:val="1267225E"/>
    <w:rsid w:val="1269BF37"/>
    <w:rsid w:val="126A5502"/>
    <w:rsid w:val="126AD076"/>
    <w:rsid w:val="12775E76"/>
    <w:rsid w:val="127BD013"/>
    <w:rsid w:val="12803651"/>
    <w:rsid w:val="1281ED10"/>
    <w:rsid w:val="128265C2"/>
    <w:rsid w:val="1284FC3B"/>
    <w:rsid w:val="128AB940"/>
    <w:rsid w:val="128F54A6"/>
    <w:rsid w:val="12997415"/>
    <w:rsid w:val="129C5A27"/>
    <w:rsid w:val="12A17009"/>
    <w:rsid w:val="12A22606"/>
    <w:rsid w:val="12A6C39C"/>
    <w:rsid w:val="12A8771F"/>
    <w:rsid w:val="12A8AC46"/>
    <w:rsid w:val="12ACDE70"/>
    <w:rsid w:val="12BBF1AA"/>
    <w:rsid w:val="12C01006"/>
    <w:rsid w:val="12C1C121"/>
    <w:rsid w:val="12C23E16"/>
    <w:rsid w:val="12C429D5"/>
    <w:rsid w:val="12C742A8"/>
    <w:rsid w:val="12CD436A"/>
    <w:rsid w:val="12D277FA"/>
    <w:rsid w:val="12D55CF9"/>
    <w:rsid w:val="12D5CBBF"/>
    <w:rsid w:val="12D9F9B2"/>
    <w:rsid w:val="12DC5C1E"/>
    <w:rsid w:val="12E3680C"/>
    <w:rsid w:val="12E9DD9C"/>
    <w:rsid w:val="12EB2AF7"/>
    <w:rsid w:val="12F91B6A"/>
    <w:rsid w:val="12FCA049"/>
    <w:rsid w:val="13012787"/>
    <w:rsid w:val="1301A40B"/>
    <w:rsid w:val="13161EF3"/>
    <w:rsid w:val="131779C3"/>
    <w:rsid w:val="131D08BC"/>
    <w:rsid w:val="132DE181"/>
    <w:rsid w:val="133B9881"/>
    <w:rsid w:val="133C2072"/>
    <w:rsid w:val="1346EC48"/>
    <w:rsid w:val="1346F29B"/>
    <w:rsid w:val="134A51FB"/>
    <w:rsid w:val="135A92BB"/>
    <w:rsid w:val="13664AF0"/>
    <w:rsid w:val="136EACE2"/>
    <w:rsid w:val="13722728"/>
    <w:rsid w:val="1374FDCE"/>
    <w:rsid w:val="1375E884"/>
    <w:rsid w:val="137800AC"/>
    <w:rsid w:val="137C9F88"/>
    <w:rsid w:val="13814C4D"/>
    <w:rsid w:val="1384F97C"/>
    <w:rsid w:val="13881E34"/>
    <w:rsid w:val="138FA14F"/>
    <w:rsid w:val="13936054"/>
    <w:rsid w:val="139384B7"/>
    <w:rsid w:val="1396BEF3"/>
    <w:rsid w:val="13A4ED2B"/>
    <w:rsid w:val="13AA4338"/>
    <w:rsid w:val="13AAA768"/>
    <w:rsid w:val="13ABB171"/>
    <w:rsid w:val="13B143E2"/>
    <w:rsid w:val="13B234F6"/>
    <w:rsid w:val="13B82F33"/>
    <w:rsid w:val="13B9E6F3"/>
    <w:rsid w:val="13B9F6FF"/>
    <w:rsid w:val="13BA7513"/>
    <w:rsid w:val="13BC0970"/>
    <w:rsid w:val="13BC996C"/>
    <w:rsid w:val="13C33E9D"/>
    <w:rsid w:val="13C5118C"/>
    <w:rsid w:val="13DD6FDB"/>
    <w:rsid w:val="13E90BD7"/>
    <w:rsid w:val="13E9510C"/>
    <w:rsid w:val="13F0D1D7"/>
    <w:rsid w:val="13F63A14"/>
    <w:rsid w:val="13F71C1B"/>
    <w:rsid w:val="1405B600"/>
    <w:rsid w:val="1406938F"/>
    <w:rsid w:val="140EA65F"/>
    <w:rsid w:val="14199958"/>
    <w:rsid w:val="1419C516"/>
    <w:rsid w:val="1419D72B"/>
    <w:rsid w:val="141CD08C"/>
    <w:rsid w:val="141FA34D"/>
    <w:rsid w:val="1427269E"/>
    <w:rsid w:val="14281867"/>
    <w:rsid w:val="143BB7C6"/>
    <w:rsid w:val="1444287B"/>
    <w:rsid w:val="14472D3D"/>
    <w:rsid w:val="145072D6"/>
    <w:rsid w:val="1455E591"/>
    <w:rsid w:val="14577347"/>
    <w:rsid w:val="14581A91"/>
    <w:rsid w:val="1458A134"/>
    <w:rsid w:val="146285B5"/>
    <w:rsid w:val="146F9C25"/>
    <w:rsid w:val="1471E97F"/>
    <w:rsid w:val="14817045"/>
    <w:rsid w:val="14870356"/>
    <w:rsid w:val="148E4D6C"/>
    <w:rsid w:val="14994BF6"/>
    <w:rsid w:val="149ACD89"/>
    <w:rsid w:val="149BE9AD"/>
    <w:rsid w:val="14A288F7"/>
    <w:rsid w:val="14A47100"/>
    <w:rsid w:val="14AA3472"/>
    <w:rsid w:val="14AAF05C"/>
    <w:rsid w:val="14B0D034"/>
    <w:rsid w:val="14B546E6"/>
    <w:rsid w:val="14BDD8DE"/>
    <w:rsid w:val="14CF4CFA"/>
    <w:rsid w:val="14D5AF04"/>
    <w:rsid w:val="14D941D6"/>
    <w:rsid w:val="14DCDA53"/>
    <w:rsid w:val="14DD1C80"/>
    <w:rsid w:val="14E2BCA9"/>
    <w:rsid w:val="14E4B42B"/>
    <w:rsid w:val="14E5F207"/>
    <w:rsid w:val="14EB5DC8"/>
    <w:rsid w:val="14F0F9B8"/>
    <w:rsid w:val="14FAA815"/>
    <w:rsid w:val="1503F29A"/>
    <w:rsid w:val="1513F84A"/>
    <w:rsid w:val="151BFACF"/>
    <w:rsid w:val="151DB05F"/>
    <w:rsid w:val="151FDF32"/>
    <w:rsid w:val="1526B092"/>
    <w:rsid w:val="152EDF57"/>
    <w:rsid w:val="153159AB"/>
    <w:rsid w:val="15370AB5"/>
    <w:rsid w:val="15396898"/>
    <w:rsid w:val="153C8A90"/>
    <w:rsid w:val="153E8A8E"/>
    <w:rsid w:val="1544CDF0"/>
    <w:rsid w:val="1549E5A0"/>
    <w:rsid w:val="154A3148"/>
    <w:rsid w:val="154A8A34"/>
    <w:rsid w:val="154BCEDE"/>
    <w:rsid w:val="15514802"/>
    <w:rsid w:val="15519FE6"/>
    <w:rsid w:val="15555114"/>
    <w:rsid w:val="155B4928"/>
    <w:rsid w:val="15611DBF"/>
    <w:rsid w:val="156B2E2A"/>
    <w:rsid w:val="156C8233"/>
    <w:rsid w:val="15774684"/>
    <w:rsid w:val="1579973A"/>
    <w:rsid w:val="157998B0"/>
    <w:rsid w:val="15811CCB"/>
    <w:rsid w:val="1585B854"/>
    <w:rsid w:val="158BB033"/>
    <w:rsid w:val="158D7D6D"/>
    <w:rsid w:val="15943794"/>
    <w:rsid w:val="159A8628"/>
    <w:rsid w:val="159D45A2"/>
    <w:rsid w:val="159F9EF1"/>
    <w:rsid w:val="15A94F33"/>
    <w:rsid w:val="15AD2D34"/>
    <w:rsid w:val="15B088D3"/>
    <w:rsid w:val="15B6A2D9"/>
    <w:rsid w:val="15B92936"/>
    <w:rsid w:val="15BFC156"/>
    <w:rsid w:val="15C378AE"/>
    <w:rsid w:val="15C720F3"/>
    <w:rsid w:val="15DBCA29"/>
    <w:rsid w:val="15DCF8FA"/>
    <w:rsid w:val="15E7478D"/>
    <w:rsid w:val="15EAAE66"/>
    <w:rsid w:val="15F7B705"/>
    <w:rsid w:val="15FAA7FD"/>
    <w:rsid w:val="15FDFF3D"/>
    <w:rsid w:val="15FF1954"/>
    <w:rsid w:val="160204B8"/>
    <w:rsid w:val="1607101A"/>
    <w:rsid w:val="16078D2A"/>
    <w:rsid w:val="161C0352"/>
    <w:rsid w:val="161DBCAB"/>
    <w:rsid w:val="162D50CF"/>
    <w:rsid w:val="163511E0"/>
    <w:rsid w:val="163D6D79"/>
    <w:rsid w:val="163EA776"/>
    <w:rsid w:val="1646FDCB"/>
    <w:rsid w:val="164C89C0"/>
    <w:rsid w:val="1657555F"/>
    <w:rsid w:val="16597091"/>
    <w:rsid w:val="165BAEAE"/>
    <w:rsid w:val="16642109"/>
    <w:rsid w:val="16691F7D"/>
    <w:rsid w:val="1672E893"/>
    <w:rsid w:val="167CDF53"/>
    <w:rsid w:val="167CEEAF"/>
    <w:rsid w:val="1683AA81"/>
    <w:rsid w:val="169B26AD"/>
    <w:rsid w:val="169D5DB8"/>
    <w:rsid w:val="16A395E0"/>
    <w:rsid w:val="16A7F3BC"/>
    <w:rsid w:val="16A96E87"/>
    <w:rsid w:val="16B0D5DD"/>
    <w:rsid w:val="16B14D5C"/>
    <w:rsid w:val="16B47F8C"/>
    <w:rsid w:val="16C25DE7"/>
    <w:rsid w:val="16C5FB2E"/>
    <w:rsid w:val="16C858FC"/>
    <w:rsid w:val="16CA04BB"/>
    <w:rsid w:val="16CEBAA5"/>
    <w:rsid w:val="16E0B9A8"/>
    <w:rsid w:val="16E9786D"/>
    <w:rsid w:val="16EAA1DB"/>
    <w:rsid w:val="16F4F06F"/>
    <w:rsid w:val="16F97C9A"/>
    <w:rsid w:val="16F9EC09"/>
    <w:rsid w:val="16FBEE61"/>
    <w:rsid w:val="17034CCB"/>
    <w:rsid w:val="17104C80"/>
    <w:rsid w:val="17297D3F"/>
    <w:rsid w:val="173022C3"/>
    <w:rsid w:val="173567A8"/>
    <w:rsid w:val="17367AEE"/>
    <w:rsid w:val="173D8165"/>
    <w:rsid w:val="17458D09"/>
    <w:rsid w:val="17537415"/>
    <w:rsid w:val="1757440F"/>
    <w:rsid w:val="17583FB2"/>
    <w:rsid w:val="1758BCE9"/>
    <w:rsid w:val="175C3D29"/>
    <w:rsid w:val="176C2591"/>
    <w:rsid w:val="176E7776"/>
    <w:rsid w:val="1774E3BE"/>
    <w:rsid w:val="177987C0"/>
    <w:rsid w:val="177D2D5D"/>
    <w:rsid w:val="17825784"/>
    <w:rsid w:val="1794E6B3"/>
    <w:rsid w:val="179A1FBB"/>
    <w:rsid w:val="179D1B49"/>
    <w:rsid w:val="17AFD3B5"/>
    <w:rsid w:val="17B75AC6"/>
    <w:rsid w:val="17BD643E"/>
    <w:rsid w:val="17BDF900"/>
    <w:rsid w:val="17C744C2"/>
    <w:rsid w:val="17C7F735"/>
    <w:rsid w:val="17CB1A93"/>
    <w:rsid w:val="17CF4A49"/>
    <w:rsid w:val="17CFD9BB"/>
    <w:rsid w:val="17D322B0"/>
    <w:rsid w:val="17DAEDE8"/>
    <w:rsid w:val="17E22A36"/>
    <w:rsid w:val="17E5DFDB"/>
    <w:rsid w:val="17E8B0C7"/>
    <w:rsid w:val="17F42449"/>
    <w:rsid w:val="17FAE357"/>
    <w:rsid w:val="18042472"/>
    <w:rsid w:val="1804C9E4"/>
    <w:rsid w:val="180E5C59"/>
    <w:rsid w:val="180ED793"/>
    <w:rsid w:val="180F0CFC"/>
    <w:rsid w:val="181482BA"/>
    <w:rsid w:val="18159E82"/>
    <w:rsid w:val="181C03C5"/>
    <w:rsid w:val="181DEDD5"/>
    <w:rsid w:val="1825160D"/>
    <w:rsid w:val="18264F53"/>
    <w:rsid w:val="182BA86E"/>
    <w:rsid w:val="183F5C70"/>
    <w:rsid w:val="18429F98"/>
    <w:rsid w:val="18451AD0"/>
    <w:rsid w:val="1846BB28"/>
    <w:rsid w:val="1849F5A5"/>
    <w:rsid w:val="184EE12B"/>
    <w:rsid w:val="184FC5C5"/>
    <w:rsid w:val="1851ECE5"/>
    <w:rsid w:val="1856D0C5"/>
    <w:rsid w:val="185AFC94"/>
    <w:rsid w:val="185EB4CF"/>
    <w:rsid w:val="186F69EB"/>
    <w:rsid w:val="1875F023"/>
    <w:rsid w:val="187AB766"/>
    <w:rsid w:val="1882DAD0"/>
    <w:rsid w:val="18980E21"/>
    <w:rsid w:val="18985229"/>
    <w:rsid w:val="18A15FFB"/>
    <w:rsid w:val="18A1940D"/>
    <w:rsid w:val="18A3FC5B"/>
    <w:rsid w:val="18A7B1AB"/>
    <w:rsid w:val="18A7DD65"/>
    <w:rsid w:val="18B20FBB"/>
    <w:rsid w:val="18B58EB4"/>
    <w:rsid w:val="18BA87F4"/>
    <w:rsid w:val="18BEE97E"/>
    <w:rsid w:val="18C11630"/>
    <w:rsid w:val="18C7FAE5"/>
    <w:rsid w:val="18C8479A"/>
    <w:rsid w:val="18C8C757"/>
    <w:rsid w:val="18E75D3F"/>
    <w:rsid w:val="18F00BE2"/>
    <w:rsid w:val="18FAEA05"/>
    <w:rsid w:val="190428B7"/>
    <w:rsid w:val="190FAC22"/>
    <w:rsid w:val="192E83B1"/>
    <w:rsid w:val="192F51C0"/>
    <w:rsid w:val="193323DC"/>
    <w:rsid w:val="193BE4EB"/>
    <w:rsid w:val="193E8668"/>
    <w:rsid w:val="1940BE4C"/>
    <w:rsid w:val="19478939"/>
    <w:rsid w:val="194C2A12"/>
    <w:rsid w:val="194C7B45"/>
    <w:rsid w:val="1953EA4B"/>
    <w:rsid w:val="1958D8C9"/>
    <w:rsid w:val="196DD0E0"/>
    <w:rsid w:val="1972F91C"/>
    <w:rsid w:val="1973CD08"/>
    <w:rsid w:val="197CB633"/>
    <w:rsid w:val="197CC120"/>
    <w:rsid w:val="198A0009"/>
    <w:rsid w:val="199646BB"/>
    <w:rsid w:val="19A6B207"/>
    <w:rsid w:val="19AF8FA9"/>
    <w:rsid w:val="19B62DCC"/>
    <w:rsid w:val="19BB3ED5"/>
    <w:rsid w:val="19C68EB2"/>
    <w:rsid w:val="19CB2229"/>
    <w:rsid w:val="19D518A3"/>
    <w:rsid w:val="19D6484D"/>
    <w:rsid w:val="19D9CF11"/>
    <w:rsid w:val="19DF20D6"/>
    <w:rsid w:val="19DF26F0"/>
    <w:rsid w:val="19E32224"/>
    <w:rsid w:val="19E40040"/>
    <w:rsid w:val="19E8E704"/>
    <w:rsid w:val="19E99881"/>
    <w:rsid w:val="19ED0805"/>
    <w:rsid w:val="19F4ACA3"/>
    <w:rsid w:val="19F8DFFB"/>
    <w:rsid w:val="19FB284C"/>
    <w:rsid w:val="19FF73CB"/>
    <w:rsid w:val="1A1695D7"/>
    <w:rsid w:val="1A1B6D1A"/>
    <w:rsid w:val="1A2635EE"/>
    <w:rsid w:val="1A2AEE4A"/>
    <w:rsid w:val="1A39E066"/>
    <w:rsid w:val="1A3FD8BC"/>
    <w:rsid w:val="1A41BDD0"/>
    <w:rsid w:val="1A4636B1"/>
    <w:rsid w:val="1A46C5B9"/>
    <w:rsid w:val="1A485DBE"/>
    <w:rsid w:val="1A4F774E"/>
    <w:rsid w:val="1A511CE7"/>
    <w:rsid w:val="1A5178D0"/>
    <w:rsid w:val="1A530AF7"/>
    <w:rsid w:val="1A5B778B"/>
    <w:rsid w:val="1A5CDD4B"/>
    <w:rsid w:val="1A664ABC"/>
    <w:rsid w:val="1A7124FF"/>
    <w:rsid w:val="1A7D4090"/>
    <w:rsid w:val="1A7DD271"/>
    <w:rsid w:val="1A807A42"/>
    <w:rsid w:val="1A847A07"/>
    <w:rsid w:val="1A97C7AF"/>
    <w:rsid w:val="1A9F41ED"/>
    <w:rsid w:val="1AA5300C"/>
    <w:rsid w:val="1AA95A3B"/>
    <w:rsid w:val="1ABC1AAD"/>
    <w:rsid w:val="1AC7E827"/>
    <w:rsid w:val="1ACCB618"/>
    <w:rsid w:val="1AD421F5"/>
    <w:rsid w:val="1AD5A1DF"/>
    <w:rsid w:val="1AE4E442"/>
    <w:rsid w:val="1AF2270E"/>
    <w:rsid w:val="1AFC7DAD"/>
    <w:rsid w:val="1AFE3D9A"/>
    <w:rsid w:val="1B045665"/>
    <w:rsid w:val="1B07E16B"/>
    <w:rsid w:val="1B0DC548"/>
    <w:rsid w:val="1B12115B"/>
    <w:rsid w:val="1B198AF6"/>
    <w:rsid w:val="1B1C465A"/>
    <w:rsid w:val="1B1D5985"/>
    <w:rsid w:val="1B1D7D4F"/>
    <w:rsid w:val="1B3906B0"/>
    <w:rsid w:val="1B48E550"/>
    <w:rsid w:val="1B500CE6"/>
    <w:rsid w:val="1B510DDE"/>
    <w:rsid w:val="1B518866"/>
    <w:rsid w:val="1B579B51"/>
    <w:rsid w:val="1B61CEFE"/>
    <w:rsid w:val="1B66ED1C"/>
    <w:rsid w:val="1B6DA2B8"/>
    <w:rsid w:val="1B6EBB78"/>
    <w:rsid w:val="1B6ED798"/>
    <w:rsid w:val="1B728AB4"/>
    <w:rsid w:val="1B74838F"/>
    <w:rsid w:val="1B7F7098"/>
    <w:rsid w:val="1B86DC2C"/>
    <w:rsid w:val="1B8A0B51"/>
    <w:rsid w:val="1B907161"/>
    <w:rsid w:val="1B90A59B"/>
    <w:rsid w:val="1B9C6235"/>
    <w:rsid w:val="1B9F6E4C"/>
    <w:rsid w:val="1BA4B71E"/>
    <w:rsid w:val="1BA5F76D"/>
    <w:rsid w:val="1BA63569"/>
    <w:rsid w:val="1BA73B88"/>
    <w:rsid w:val="1BA8654B"/>
    <w:rsid w:val="1BA9815A"/>
    <w:rsid w:val="1BAB11A3"/>
    <w:rsid w:val="1BAFCC4F"/>
    <w:rsid w:val="1BB036BB"/>
    <w:rsid w:val="1BB3AC03"/>
    <w:rsid w:val="1BB7C7B3"/>
    <w:rsid w:val="1BB9E394"/>
    <w:rsid w:val="1BC1FED9"/>
    <w:rsid w:val="1BC2509C"/>
    <w:rsid w:val="1BC65F0B"/>
    <w:rsid w:val="1BC8C95A"/>
    <w:rsid w:val="1BCA5D28"/>
    <w:rsid w:val="1BCF6526"/>
    <w:rsid w:val="1BD57B43"/>
    <w:rsid w:val="1BD6292F"/>
    <w:rsid w:val="1BE0478C"/>
    <w:rsid w:val="1BE35531"/>
    <w:rsid w:val="1BE405F9"/>
    <w:rsid w:val="1BEB78CD"/>
    <w:rsid w:val="1BEBA926"/>
    <w:rsid w:val="1BF18563"/>
    <w:rsid w:val="1BF5A646"/>
    <w:rsid w:val="1BF5CE03"/>
    <w:rsid w:val="1BF8AEEF"/>
    <w:rsid w:val="1BFB3D9B"/>
    <w:rsid w:val="1C001520"/>
    <w:rsid w:val="1C00BCBE"/>
    <w:rsid w:val="1C01AAC7"/>
    <w:rsid w:val="1C01B41E"/>
    <w:rsid w:val="1C046374"/>
    <w:rsid w:val="1C12D993"/>
    <w:rsid w:val="1C13D2AC"/>
    <w:rsid w:val="1C1592CD"/>
    <w:rsid w:val="1C19A5E6"/>
    <w:rsid w:val="1C28369C"/>
    <w:rsid w:val="1C28FA0A"/>
    <w:rsid w:val="1C2BA775"/>
    <w:rsid w:val="1C2C5894"/>
    <w:rsid w:val="1C3B8C45"/>
    <w:rsid w:val="1C44EB7A"/>
    <w:rsid w:val="1C546374"/>
    <w:rsid w:val="1C59B540"/>
    <w:rsid w:val="1C5AF50B"/>
    <w:rsid w:val="1C5EF5DA"/>
    <w:rsid w:val="1C6398F4"/>
    <w:rsid w:val="1C66C2CE"/>
    <w:rsid w:val="1C674BDB"/>
    <w:rsid w:val="1C68ACE0"/>
    <w:rsid w:val="1C6DCC49"/>
    <w:rsid w:val="1C735D8C"/>
    <w:rsid w:val="1C75F44C"/>
    <w:rsid w:val="1C7A7889"/>
    <w:rsid w:val="1C7B492D"/>
    <w:rsid w:val="1C7B65C8"/>
    <w:rsid w:val="1C7BC12F"/>
    <w:rsid w:val="1C83882E"/>
    <w:rsid w:val="1C84DF96"/>
    <w:rsid w:val="1C86E213"/>
    <w:rsid w:val="1C8DCF4C"/>
    <w:rsid w:val="1C91389D"/>
    <w:rsid w:val="1C95E3F5"/>
    <w:rsid w:val="1C9747E8"/>
    <w:rsid w:val="1C9E6D46"/>
    <w:rsid w:val="1CA2D974"/>
    <w:rsid w:val="1CB08A24"/>
    <w:rsid w:val="1CB16BB5"/>
    <w:rsid w:val="1CBBF030"/>
    <w:rsid w:val="1CC7C166"/>
    <w:rsid w:val="1CC829AC"/>
    <w:rsid w:val="1CD29F89"/>
    <w:rsid w:val="1CD9DAB5"/>
    <w:rsid w:val="1CDCB3C3"/>
    <w:rsid w:val="1CDFAA6B"/>
    <w:rsid w:val="1CDFE90B"/>
    <w:rsid w:val="1CE1C5B8"/>
    <w:rsid w:val="1CF177F5"/>
    <w:rsid w:val="1CFF8199"/>
    <w:rsid w:val="1D005D18"/>
    <w:rsid w:val="1D006B5F"/>
    <w:rsid w:val="1D08C45D"/>
    <w:rsid w:val="1D092632"/>
    <w:rsid w:val="1D0E3CDF"/>
    <w:rsid w:val="1D0E6BCE"/>
    <w:rsid w:val="1D156DF1"/>
    <w:rsid w:val="1D1BEF11"/>
    <w:rsid w:val="1D1E3C1D"/>
    <w:rsid w:val="1D215F23"/>
    <w:rsid w:val="1D241CB2"/>
    <w:rsid w:val="1D245D8D"/>
    <w:rsid w:val="1D2643E7"/>
    <w:rsid w:val="1D26C330"/>
    <w:rsid w:val="1D2760CF"/>
    <w:rsid w:val="1D27A8DD"/>
    <w:rsid w:val="1D27B2E5"/>
    <w:rsid w:val="1D297D80"/>
    <w:rsid w:val="1D2B7F67"/>
    <w:rsid w:val="1D2F5A7F"/>
    <w:rsid w:val="1D304322"/>
    <w:rsid w:val="1D32765F"/>
    <w:rsid w:val="1D36FFF5"/>
    <w:rsid w:val="1D37F845"/>
    <w:rsid w:val="1D3DE715"/>
    <w:rsid w:val="1D4BB949"/>
    <w:rsid w:val="1D4CC76C"/>
    <w:rsid w:val="1D5161DF"/>
    <w:rsid w:val="1D54E244"/>
    <w:rsid w:val="1D5C325D"/>
    <w:rsid w:val="1D6B99E5"/>
    <w:rsid w:val="1D710358"/>
    <w:rsid w:val="1D72904D"/>
    <w:rsid w:val="1D73A8F3"/>
    <w:rsid w:val="1D7683CE"/>
    <w:rsid w:val="1D76BEE8"/>
    <w:rsid w:val="1D7882AD"/>
    <w:rsid w:val="1D79E925"/>
    <w:rsid w:val="1D7BD335"/>
    <w:rsid w:val="1D887097"/>
    <w:rsid w:val="1D8C1316"/>
    <w:rsid w:val="1D8FC188"/>
    <w:rsid w:val="1D907FD2"/>
    <w:rsid w:val="1D923F53"/>
    <w:rsid w:val="1D985B7F"/>
    <w:rsid w:val="1DB3D706"/>
    <w:rsid w:val="1DB84A64"/>
    <w:rsid w:val="1DB9FAC6"/>
    <w:rsid w:val="1DC51205"/>
    <w:rsid w:val="1DC69B22"/>
    <w:rsid w:val="1DD88A4F"/>
    <w:rsid w:val="1DDEAA15"/>
    <w:rsid w:val="1DDF61B8"/>
    <w:rsid w:val="1DF3D1CD"/>
    <w:rsid w:val="1DFDBACE"/>
    <w:rsid w:val="1E01729F"/>
    <w:rsid w:val="1E04864A"/>
    <w:rsid w:val="1E063989"/>
    <w:rsid w:val="1E19BE8D"/>
    <w:rsid w:val="1E2D9645"/>
    <w:rsid w:val="1E43B89C"/>
    <w:rsid w:val="1E46AE45"/>
    <w:rsid w:val="1E4E1594"/>
    <w:rsid w:val="1E501BC6"/>
    <w:rsid w:val="1E5BE07F"/>
    <w:rsid w:val="1E5ED7C2"/>
    <w:rsid w:val="1E648EF5"/>
    <w:rsid w:val="1E6A669A"/>
    <w:rsid w:val="1E8498BE"/>
    <w:rsid w:val="1E8F92CD"/>
    <w:rsid w:val="1E969BB0"/>
    <w:rsid w:val="1EA3F218"/>
    <w:rsid w:val="1EAA5531"/>
    <w:rsid w:val="1EAFBB17"/>
    <w:rsid w:val="1EBD54A5"/>
    <w:rsid w:val="1EBF0233"/>
    <w:rsid w:val="1EBF1BBA"/>
    <w:rsid w:val="1EC58866"/>
    <w:rsid w:val="1ECF3BCF"/>
    <w:rsid w:val="1ED2F71B"/>
    <w:rsid w:val="1ED583B9"/>
    <w:rsid w:val="1EDD5210"/>
    <w:rsid w:val="1EE6C31D"/>
    <w:rsid w:val="1EE71E47"/>
    <w:rsid w:val="1EE727B3"/>
    <w:rsid w:val="1EED9F4E"/>
    <w:rsid w:val="1EF5FFE0"/>
    <w:rsid w:val="1EFC33B9"/>
    <w:rsid w:val="1EFCEF31"/>
    <w:rsid w:val="1F00446E"/>
    <w:rsid w:val="1F1477E0"/>
    <w:rsid w:val="1F1B56D2"/>
    <w:rsid w:val="1F1CEE23"/>
    <w:rsid w:val="1F1DE3E4"/>
    <w:rsid w:val="1F20B312"/>
    <w:rsid w:val="1F246E03"/>
    <w:rsid w:val="1F27AD39"/>
    <w:rsid w:val="1F2806E7"/>
    <w:rsid w:val="1F34A15F"/>
    <w:rsid w:val="1F379D5E"/>
    <w:rsid w:val="1F3F7C47"/>
    <w:rsid w:val="1F453460"/>
    <w:rsid w:val="1F46743F"/>
    <w:rsid w:val="1F4B2A18"/>
    <w:rsid w:val="1F538A03"/>
    <w:rsid w:val="1F605BD8"/>
    <w:rsid w:val="1F6137F5"/>
    <w:rsid w:val="1F643F28"/>
    <w:rsid w:val="1F7E4D4D"/>
    <w:rsid w:val="1F7E5BF9"/>
    <w:rsid w:val="1F7EF779"/>
    <w:rsid w:val="1F823A48"/>
    <w:rsid w:val="1F968C0E"/>
    <w:rsid w:val="1FA24821"/>
    <w:rsid w:val="1FA6B2AA"/>
    <w:rsid w:val="1FAC7EDD"/>
    <w:rsid w:val="1FB43A87"/>
    <w:rsid w:val="1FB5AC1E"/>
    <w:rsid w:val="1FBB6DD6"/>
    <w:rsid w:val="1FC6A3AD"/>
    <w:rsid w:val="1FD7879D"/>
    <w:rsid w:val="1FDA830C"/>
    <w:rsid w:val="1FDBBC27"/>
    <w:rsid w:val="1FDFD20A"/>
    <w:rsid w:val="1FE088E4"/>
    <w:rsid w:val="1FE67A43"/>
    <w:rsid w:val="1FED2A7F"/>
    <w:rsid w:val="1FED45ED"/>
    <w:rsid w:val="1FF326C5"/>
    <w:rsid w:val="1FF5D81B"/>
    <w:rsid w:val="1FFC1D19"/>
    <w:rsid w:val="1FFD9949"/>
    <w:rsid w:val="1FFF5458"/>
    <w:rsid w:val="20043352"/>
    <w:rsid w:val="2004B77F"/>
    <w:rsid w:val="2008BA43"/>
    <w:rsid w:val="200B2CED"/>
    <w:rsid w:val="200C7744"/>
    <w:rsid w:val="20100DBD"/>
    <w:rsid w:val="2010DED7"/>
    <w:rsid w:val="20113C5C"/>
    <w:rsid w:val="20217DB6"/>
    <w:rsid w:val="202198C0"/>
    <w:rsid w:val="2021A398"/>
    <w:rsid w:val="2025C29F"/>
    <w:rsid w:val="20265AD2"/>
    <w:rsid w:val="202BC3D6"/>
    <w:rsid w:val="202C6E22"/>
    <w:rsid w:val="2038AFEF"/>
    <w:rsid w:val="203ABEF3"/>
    <w:rsid w:val="2042A1FB"/>
    <w:rsid w:val="2045D14C"/>
    <w:rsid w:val="2049A409"/>
    <w:rsid w:val="204CD857"/>
    <w:rsid w:val="204DF57A"/>
    <w:rsid w:val="205574FF"/>
    <w:rsid w:val="2055DA89"/>
    <w:rsid w:val="20613051"/>
    <w:rsid w:val="206A86C7"/>
    <w:rsid w:val="206B9114"/>
    <w:rsid w:val="206BD3F4"/>
    <w:rsid w:val="2071DC68"/>
    <w:rsid w:val="207B2B95"/>
    <w:rsid w:val="207BD93A"/>
    <w:rsid w:val="20826A29"/>
    <w:rsid w:val="208DA475"/>
    <w:rsid w:val="2092BA14"/>
    <w:rsid w:val="2097B864"/>
    <w:rsid w:val="209D9DF7"/>
    <w:rsid w:val="20A1806E"/>
    <w:rsid w:val="20A3743C"/>
    <w:rsid w:val="20A3F7C7"/>
    <w:rsid w:val="20A47D0E"/>
    <w:rsid w:val="20A805A8"/>
    <w:rsid w:val="20BB9F1D"/>
    <w:rsid w:val="20BC78F6"/>
    <w:rsid w:val="20CAE9F3"/>
    <w:rsid w:val="20CB8C21"/>
    <w:rsid w:val="20CB94C8"/>
    <w:rsid w:val="20CCC79D"/>
    <w:rsid w:val="20D54C20"/>
    <w:rsid w:val="20E0E70A"/>
    <w:rsid w:val="20FBA488"/>
    <w:rsid w:val="20FBC993"/>
    <w:rsid w:val="210365CD"/>
    <w:rsid w:val="210EB86D"/>
    <w:rsid w:val="210FE6F3"/>
    <w:rsid w:val="211460B3"/>
    <w:rsid w:val="211F860E"/>
    <w:rsid w:val="21284194"/>
    <w:rsid w:val="212D4F0E"/>
    <w:rsid w:val="21350AC2"/>
    <w:rsid w:val="213DAD86"/>
    <w:rsid w:val="213DD48D"/>
    <w:rsid w:val="214051E2"/>
    <w:rsid w:val="2144A2B3"/>
    <w:rsid w:val="21547D2C"/>
    <w:rsid w:val="21573376"/>
    <w:rsid w:val="2159D36A"/>
    <w:rsid w:val="215A4C72"/>
    <w:rsid w:val="215F6399"/>
    <w:rsid w:val="21626D58"/>
    <w:rsid w:val="21718CCE"/>
    <w:rsid w:val="2175B9E4"/>
    <w:rsid w:val="2179169B"/>
    <w:rsid w:val="2185CAE3"/>
    <w:rsid w:val="218CBE90"/>
    <w:rsid w:val="21949B5C"/>
    <w:rsid w:val="219B32FA"/>
    <w:rsid w:val="21A4B575"/>
    <w:rsid w:val="21AB5E1C"/>
    <w:rsid w:val="21ABDEA6"/>
    <w:rsid w:val="21AFFF9B"/>
    <w:rsid w:val="21B0A800"/>
    <w:rsid w:val="21B4822A"/>
    <w:rsid w:val="21BADE70"/>
    <w:rsid w:val="21BC2472"/>
    <w:rsid w:val="21BC3C0D"/>
    <w:rsid w:val="21BF2B3A"/>
    <w:rsid w:val="21C80091"/>
    <w:rsid w:val="21C8221E"/>
    <w:rsid w:val="21CDE421"/>
    <w:rsid w:val="21CF9B53"/>
    <w:rsid w:val="21D4946B"/>
    <w:rsid w:val="21D4BB82"/>
    <w:rsid w:val="21DB834F"/>
    <w:rsid w:val="21DEE676"/>
    <w:rsid w:val="21E58429"/>
    <w:rsid w:val="21E8DD3B"/>
    <w:rsid w:val="21EB4A5F"/>
    <w:rsid w:val="21FD09CB"/>
    <w:rsid w:val="22026A2A"/>
    <w:rsid w:val="22036AE6"/>
    <w:rsid w:val="22050EDD"/>
    <w:rsid w:val="220880D6"/>
    <w:rsid w:val="2208C6B2"/>
    <w:rsid w:val="220CF28E"/>
    <w:rsid w:val="221002A6"/>
    <w:rsid w:val="221C3B44"/>
    <w:rsid w:val="221DA570"/>
    <w:rsid w:val="22203E1B"/>
    <w:rsid w:val="22266D84"/>
    <w:rsid w:val="2234492F"/>
    <w:rsid w:val="223479A7"/>
    <w:rsid w:val="2234F5B8"/>
    <w:rsid w:val="2236237B"/>
    <w:rsid w:val="22389EAB"/>
    <w:rsid w:val="22391AAC"/>
    <w:rsid w:val="223BEA4F"/>
    <w:rsid w:val="22459474"/>
    <w:rsid w:val="22487642"/>
    <w:rsid w:val="2257210F"/>
    <w:rsid w:val="2257EF4F"/>
    <w:rsid w:val="2258DE72"/>
    <w:rsid w:val="22616FC6"/>
    <w:rsid w:val="226667CF"/>
    <w:rsid w:val="226FFFE6"/>
    <w:rsid w:val="22712DF8"/>
    <w:rsid w:val="2272859F"/>
    <w:rsid w:val="22730977"/>
    <w:rsid w:val="2279A96E"/>
    <w:rsid w:val="2279DC6F"/>
    <w:rsid w:val="227CB500"/>
    <w:rsid w:val="2286D4D9"/>
    <w:rsid w:val="2288283B"/>
    <w:rsid w:val="22918E09"/>
    <w:rsid w:val="2297A289"/>
    <w:rsid w:val="2299AA1B"/>
    <w:rsid w:val="22AC6C6B"/>
    <w:rsid w:val="22B3BDF0"/>
    <w:rsid w:val="22B8B4CD"/>
    <w:rsid w:val="22C79566"/>
    <w:rsid w:val="22CA2B83"/>
    <w:rsid w:val="22CA496F"/>
    <w:rsid w:val="22D1951B"/>
    <w:rsid w:val="22E20714"/>
    <w:rsid w:val="22E55DCC"/>
    <w:rsid w:val="22E5BC84"/>
    <w:rsid w:val="22EAEB80"/>
    <w:rsid w:val="23149E9C"/>
    <w:rsid w:val="2315F6C5"/>
    <w:rsid w:val="23192ECF"/>
    <w:rsid w:val="231AA9AA"/>
    <w:rsid w:val="23206C2E"/>
    <w:rsid w:val="2325070F"/>
    <w:rsid w:val="2329B0FC"/>
    <w:rsid w:val="232A542C"/>
    <w:rsid w:val="232DCFF0"/>
    <w:rsid w:val="23348160"/>
    <w:rsid w:val="23388E10"/>
    <w:rsid w:val="23401046"/>
    <w:rsid w:val="234A1E48"/>
    <w:rsid w:val="234A5C3D"/>
    <w:rsid w:val="23503A00"/>
    <w:rsid w:val="2350C4AE"/>
    <w:rsid w:val="2352A4F7"/>
    <w:rsid w:val="2356B47C"/>
    <w:rsid w:val="2357AE10"/>
    <w:rsid w:val="23580C34"/>
    <w:rsid w:val="235E4AFE"/>
    <w:rsid w:val="236D23EF"/>
    <w:rsid w:val="2370078F"/>
    <w:rsid w:val="2372D46C"/>
    <w:rsid w:val="2375E925"/>
    <w:rsid w:val="23791316"/>
    <w:rsid w:val="2381E1E8"/>
    <w:rsid w:val="2389CD31"/>
    <w:rsid w:val="238B9CD8"/>
    <w:rsid w:val="239397BE"/>
    <w:rsid w:val="239483F0"/>
    <w:rsid w:val="23963C92"/>
    <w:rsid w:val="239C1C38"/>
    <w:rsid w:val="239D64F8"/>
    <w:rsid w:val="239F9827"/>
    <w:rsid w:val="23AABA88"/>
    <w:rsid w:val="23AF7D0D"/>
    <w:rsid w:val="23B14A34"/>
    <w:rsid w:val="23B1983F"/>
    <w:rsid w:val="23B3A86E"/>
    <w:rsid w:val="23BEE5D6"/>
    <w:rsid w:val="23C527D2"/>
    <w:rsid w:val="23CBA647"/>
    <w:rsid w:val="23CC24D3"/>
    <w:rsid w:val="23CDFA42"/>
    <w:rsid w:val="23D140DC"/>
    <w:rsid w:val="23DD152A"/>
    <w:rsid w:val="23E1CBBC"/>
    <w:rsid w:val="23E830A0"/>
    <w:rsid w:val="23ED331E"/>
    <w:rsid w:val="23EE6716"/>
    <w:rsid w:val="23F08784"/>
    <w:rsid w:val="23F1A49B"/>
    <w:rsid w:val="23F60537"/>
    <w:rsid w:val="23F955E9"/>
    <w:rsid w:val="240206C7"/>
    <w:rsid w:val="24088B43"/>
    <w:rsid w:val="240ECDEE"/>
    <w:rsid w:val="240F7734"/>
    <w:rsid w:val="241A08E8"/>
    <w:rsid w:val="241BEEB3"/>
    <w:rsid w:val="24213DBF"/>
    <w:rsid w:val="242572FD"/>
    <w:rsid w:val="2431902E"/>
    <w:rsid w:val="243445DB"/>
    <w:rsid w:val="24368E40"/>
    <w:rsid w:val="243BA822"/>
    <w:rsid w:val="243C0F02"/>
    <w:rsid w:val="243CD9FC"/>
    <w:rsid w:val="244081BE"/>
    <w:rsid w:val="2440DE8D"/>
    <w:rsid w:val="2447514D"/>
    <w:rsid w:val="2447BD8B"/>
    <w:rsid w:val="244AE312"/>
    <w:rsid w:val="24536FFD"/>
    <w:rsid w:val="24548EC4"/>
    <w:rsid w:val="24558BD0"/>
    <w:rsid w:val="245599E9"/>
    <w:rsid w:val="2457DF02"/>
    <w:rsid w:val="245F51CF"/>
    <w:rsid w:val="24629777"/>
    <w:rsid w:val="24681A18"/>
    <w:rsid w:val="246BFA86"/>
    <w:rsid w:val="24751CE1"/>
    <w:rsid w:val="247D45CE"/>
    <w:rsid w:val="24840DB7"/>
    <w:rsid w:val="248A6F39"/>
    <w:rsid w:val="248B92C5"/>
    <w:rsid w:val="248E3D09"/>
    <w:rsid w:val="248F5F32"/>
    <w:rsid w:val="24905798"/>
    <w:rsid w:val="2491F557"/>
    <w:rsid w:val="2496CA3B"/>
    <w:rsid w:val="2498B03D"/>
    <w:rsid w:val="24A38286"/>
    <w:rsid w:val="24A4D374"/>
    <w:rsid w:val="24A6B546"/>
    <w:rsid w:val="24A771E8"/>
    <w:rsid w:val="24AC1655"/>
    <w:rsid w:val="24B3A066"/>
    <w:rsid w:val="24B9A7A4"/>
    <w:rsid w:val="24BA197D"/>
    <w:rsid w:val="24C27AC0"/>
    <w:rsid w:val="24C615B5"/>
    <w:rsid w:val="24C7D93A"/>
    <w:rsid w:val="24CBC100"/>
    <w:rsid w:val="24CF2C81"/>
    <w:rsid w:val="24D05578"/>
    <w:rsid w:val="24D6ED5C"/>
    <w:rsid w:val="24E0539B"/>
    <w:rsid w:val="24E36C3B"/>
    <w:rsid w:val="24E9E930"/>
    <w:rsid w:val="24ED69E4"/>
    <w:rsid w:val="24F01CD8"/>
    <w:rsid w:val="24FCBDDF"/>
    <w:rsid w:val="25049B1F"/>
    <w:rsid w:val="250800FA"/>
    <w:rsid w:val="2508A94F"/>
    <w:rsid w:val="250DCD87"/>
    <w:rsid w:val="2510E0AF"/>
    <w:rsid w:val="2517F7E5"/>
    <w:rsid w:val="25255BAA"/>
    <w:rsid w:val="2529D9C7"/>
    <w:rsid w:val="2536FACE"/>
    <w:rsid w:val="253EA8BD"/>
    <w:rsid w:val="25483BFA"/>
    <w:rsid w:val="254B62FA"/>
    <w:rsid w:val="254ED26C"/>
    <w:rsid w:val="25508553"/>
    <w:rsid w:val="25514666"/>
    <w:rsid w:val="25547C69"/>
    <w:rsid w:val="255CCC89"/>
    <w:rsid w:val="25610F76"/>
    <w:rsid w:val="257369B1"/>
    <w:rsid w:val="2575E40E"/>
    <w:rsid w:val="25798803"/>
    <w:rsid w:val="257C0589"/>
    <w:rsid w:val="257C274E"/>
    <w:rsid w:val="257F2652"/>
    <w:rsid w:val="258169EA"/>
    <w:rsid w:val="2584A618"/>
    <w:rsid w:val="25862C08"/>
    <w:rsid w:val="258C6EB3"/>
    <w:rsid w:val="258F0754"/>
    <w:rsid w:val="258FC8CC"/>
    <w:rsid w:val="259EC2DD"/>
    <w:rsid w:val="25A979D3"/>
    <w:rsid w:val="25AA3339"/>
    <w:rsid w:val="25B29832"/>
    <w:rsid w:val="25B4EF7D"/>
    <w:rsid w:val="25B6E583"/>
    <w:rsid w:val="25BF96B8"/>
    <w:rsid w:val="25C0BDE6"/>
    <w:rsid w:val="25CFC133"/>
    <w:rsid w:val="25D4BEC5"/>
    <w:rsid w:val="25D69DC8"/>
    <w:rsid w:val="25D8AAE6"/>
    <w:rsid w:val="25DC9918"/>
    <w:rsid w:val="25E1943A"/>
    <w:rsid w:val="25E86898"/>
    <w:rsid w:val="25EA5E3F"/>
    <w:rsid w:val="25ED5D92"/>
    <w:rsid w:val="25ED688F"/>
    <w:rsid w:val="25FE394F"/>
    <w:rsid w:val="260E1087"/>
    <w:rsid w:val="26101C7D"/>
    <w:rsid w:val="2620B3A5"/>
    <w:rsid w:val="262D5FFB"/>
    <w:rsid w:val="262D7C42"/>
    <w:rsid w:val="262F9F7F"/>
    <w:rsid w:val="2638DDCF"/>
    <w:rsid w:val="263F5524"/>
    <w:rsid w:val="26444BC7"/>
    <w:rsid w:val="26470BD5"/>
    <w:rsid w:val="265223EC"/>
    <w:rsid w:val="2653FFA9"/>
    <w:rsid w:val="26566E55"/>
    <w:rsid w:val="265D6525"/>
    <w:rsid w:val="2660235F"/>
    <w:rsid w:val="26608E3B"/>
    <w:rsid w:val="2662A6D0"/>
    <w:rsid w:val="266853AA"/>
    <w:rsid w:val="2673D866"/>
    <w:rsid w:val="2680470A"/>
    <w:rsid w:val="268358C6"/>
    <w:rsid w:val="268B9358"/>
    <w:rsid w:val="2695E97C"/>
    <w:rsid w:val="26965AEE"/>
    <w:rsid w:val="269BB70C"/>
    <w:rsid w:val="269C67CD"/>
    <w:rsid w:val="26BC729C"/>
    <w:rsid w:val="26BE3B1E"/>
    <w:rsid w:val="26C116CE"/>
    <w:rsid w:val="26C3C297"/>
    <w:rsid w:val="26C99FFB"/>
    <w:rsid w:val="26CB7E8A"/>
    <w:rsid w:val="26CE6E26"/>
    <w:rsid w:val="26D5FF2C"/>
    <w:rsid w:val="26DF9347"/>
    <w:rsid w:val="26EA21F2"/>
    <w:rsid w:val="26F31B95"/>
    <w:rsid w:val="26FE40FC"/>
    <w:rsid w:val="27012E61"/>
    <w:rsid w:val="27041670"/>
    <w:rsid w:val="270F589D"/>
    <w:rsid w:val="27110729"/>
    <w:rsid w:val="2713E102"/>
    <w:rsid w:val="27190578"/>
    <w:rsid w:val="271D016D"/>
    <w:rsid w:val="272D5F44"/>
    <w:rsid w:val="275BDECD"/>
    <w:rsid w:val="276383EB"/>
    <w:rsid w:val="27696BCE"/>
    <w:rsid w:val="276DAE5C"/>
    <w:rsid w:val="27761F34"/>
    <w:rsid w:val="277701CC"/>
    <w:rsid w:val="277FBB8E"/>
    <w:rsid w:val="278064D2"/>
    <w:rsid w:val="27811AC7"/>
    <w:rsid w:val="2782F351"/>
    <w:rsid w:val="27854CD3"/>
    <w:rsid w:val="2785F85F"/>
    <w:rsid w:val="2787DBAB"/>
    <w:rsid w:val="278CF63E"/>
    <w:rsid w:val="278D707C"/>
    <w:rsid w:val="2791E4A3"/>
    <w:rsid w:val="279D30E4"/>
    <w:rsid w:val="279EBE76"/>
    <w:rsid w:val="27A89366"/>
    <w:rsid w:val="27AB7DBC"/>
    <w:rsid w:val="27ACCF22"/>
    <w:rsid w:val="27ACDE24"/>
    <w:rsid w:val="27B32E5B"/>
    <w:rsid w:val="27B45C50"/>
    <w:rsid w:val="27B6C529"/>
    <w:rsid w:val="27BD1E21"/>
    <w:rsid w:val="27BFFD37"/>
    <w:rsid w:val="27CA768F"/>
    <w:rsid w:val="27CB141C"/>
    <w:rsid w:val="27D49685"/>
    <w:rsid w:val="27D7724D"/>
    <w:rsid w:val="27DF735F"/>
    <w:rsid w:val="27DFFA0F"/>
    <w:rsid w:val="27E13DD5"/>
    <w:rsid w:val="27F0ADCB"/>
    <w:rsid w:val="27FAFE40"/>
    <w:rsid w:val="27FF5AAA"/>
    <w:rsid w:val="27FF6DC8"/>
    <w:rsid w:val="28002BB5"/>
    <w:rsid w:val="28083F2D"/>
    <w:rsid w:val="2809BD6A"/>
    <w:rsid w:val="280EEAAA"/>
    <w:rsid w:val="2811F88E"/>
    <w:rsid w:val="2812B843"/>
    <w:rsid w:val="281827F7"/>
    <w:rsid w:val="28284717"/>
    <w:rsid w:val="282D4C92"/>
    <w:rsid w:val="282D7C26"/>
    <w:rsid w:val="2830C33D"/>
    <w:rsid w:val="28403B8D"/>
    <w:rsid w:val="2844D361"/>
    <w:rsid w:val="284A6245"/>
    <w:rsid w:val="284E0BA2"/>
    <w:rsid w:val="284E2FB0"/>
    <w:rsid w:val="284F4AFE"/>
    <w:rsid w:val="2854CB1A"/>
    <w:rsid w:val="285C5F5D"/>
    <w:rsid w:val="285FCEF9"/>
    <w:rsid w:val="2861CE88"/>
    <w:rsid w:val="286B9898"/>
    <w:rsid w:val="286C277E"/>
    <w:rsid w:val="28788FCD"/>
    <w:rsid w:val="287CE569"/>
    <w:rsid w:val="287FA93E"/>
    <w:rsid w:val="287FBE22"/>
    <w:rsid w:val="288045E1"/>
    <w:rsid w:val="288F371D"/>
    <w:rsid w:val="2891BF9D"/>
    <w:rsid w:val="2891E598"/>
    <w:rsid w:val="28940F55"/>
    <w:rsid w:val="289B3A33"/>
    <w:rsid w:val="289D204A"/>
    <w:rsid w:val="289E88BD"/>
    <w:rsid w:val="28A1AF7E"/>
    <w:rsid w:val="28A912F4"/>
    <w:rsid w:val="28B41DB8"/>
    <w:rsid w:val="28B66D48"/>
    <w:rsid w:val="28BB237C"/>
    <w:rsid w:val="28C71C1F"/>
    <w:rsid w:val="28C8BA9F"/>
    <w:rsid w:val="28CE1A06"/>
    <w:rsid w:val="28CF2FF3"/>
    <w:rsid w:val="28D9627C"/>
    <w:rsid w:val="28DEEB48"/>
    <w:rsid w:val="28E16097"/>
    <w:rsid w:val="28E34F05"/>
    <w:rsid w:val="28E719DB"/>
    <w:rsid w:val="28E79558"/>
    <w:rsid w:val="28EC67DA"/>
    <w:rsid w:val="28EF769C"/>
    <w:rsid w:val="28F1A94C"/>
    <w:rsid w:val="28F20F16"/>
    <w:rsid w:val="28FF5C2B"/>
    <w:rsid w:val="2902892B"/>
    <w:rsid w:val="29037295"/>
    <w:rsid w:val="2910D60C"/>
    <w:rsid w:val="291252D4"/>
    <w:rsid w:val="29192D15"/>
    <w:rsid w:val="29198481"/>
    <w:rsid w:val="291A385D"/>
    <w:rsid w:val="291C1323"/>
    <w:rsid w:val="291F5208"/>
    <w:rsid w:val="2925AB1D"/>
    <w:rsid w:val="292CC6D1"/>
    <w:rsid w:val="293301CE"/>
    <w:rsid w:val="2939CB0B"/>
    <w:rsid w:val="2939EA34"/>
    <w:rsid w:val="293B5629"/>
    <w:rsid w:val="293EE707"/>
    <w:rsid w:val="29420DC0"/>
    <w:rsid w:val="29438431"/>
    <w:rsid w:val="29448B2B"/>
    <w:rsid w:val="2946D4CC"/>
    <w:rsid w:val="2947E46B"/>
    <w:rsid w:val="29493EB7"/>
    <w:rsid w:val="2949E3DC"/>
    <w:rsid w:val="2955D436"/>
    <w:rsid w:val="295B4F0C"/>
    <w:rsid w:val="295DD669"/>
    <w:rsid w:val="29610F3F"/>
    <w:rsid w:val="2963C3E9"/>
    <w:rsid w:val="297AE5E5"/>
    <w:rsid w:val="297BDECF"/>
    <w:rsid w:val="29831BD4"/>
    <w:rsid w:val="298F8EA8"/>
    <w:rsid w:val="2991B24C"/>
    <w:rsid w:val="29960804"/>
    <w:rsid w:val="299E0266"/>
    <w:rsid w:val="29A1BE5C"/>
    <w:rsid w:val="29A30CC3"/>
    <w:rsid w:val="29A81DDD"/>
    <w:rsid w:val="29A9C939"/>
    <w:rsid w:val="29B250C3"/>
    <w:rsid w:val="29B56D4A"/>
    <w:rsid w:val="29B9D5D3"/>
    <w:rsid w:val="29BE7253"/>
    <w:rsid w:val="29BEC732"/>
    <w:rsid w:val="29CEE070"/>
    <w:rsid w:val="29D03A73"/>
    <w:rsid w:val="29D73F17"/>
    <w:rsid w:val="29D9E808"/>
    <w:rsid w:val="29E044E5"/>
    <w:rsid w:val="29E12713"/>
    <w:rsid w:val="29F0D88C"/>
    <w:rsid w:val="29F802CF"/>
    <w:rsid w:val="29FFCA90"/>
    <w:rsid w:val="2A071AC1"/>
    <w:rsid w:val="2A080BE5"/>
    <w:rsid w:val="2A10D977"/>
    <w:rsid w:val="2A1EDB26"/>
    <w:rsid w:val="2A25C815"/>
    <w:rsid w:val="2A26042E"/>
    <w:rsid w:val="2A268584"/>
    <w:rsid w:val="2A2BAF11"/>
    <w:rsid w:val="2A2C7444"/>
    <w:rsid w:val="2A360200"/>
    <w:rsid w:val="2A38FA6D"/>
    <w:rsid w:val="2A3C4395"/>
    <w:rsid w:val="2A417184"/>
    <w:rsid w:val="2A4310DA"/>
    <w:rsid w:val="2A44803D"/>
    <w:rsid w:val="2A4601AA"/>
    <w:rsid w:val="2A460F1E"/>
    <w:rsid w:val="2A48265A"/>
    <w:rsid w:val="2A4A8560"/>
    <w:rsid w:val="2A50666C"/>
    <w:rsid w:val="2A57C373"/>
    <w:rsid w:val="2A607012"/>
    <w:rsid w:val="2A69DC41"/>
    <w:rsid w:val="2A6B6F98"/>
    <w:rsid w:val="2A7109B1"/>
    <w:rsid w:val="2A715050"/>
    <w:rsid w:val="2A77302B"/>
    <w:rsid w:val="2A7B3E22"/>
    <w:rsid w:val="2A7C1B03"/>
    <w:rsid w:val="2A7DB41F"/>
    <w:rsid w:val="2A85B89C"/>
    <w:rsid w:val="2A8E599A"/>
    <w:rsid w:val="2A971284"/>
    <w:rsid w:val="2A99A909"/>
    <w:rsid w:val="2A9C2896"/>
    <w:rsid w:val="2AA6C1D4"/>
    <w:rsid w:val="2AA70A87"/>
    <w:rsid w:val="2AACC1F2"/>
    <w:rsid w:val="2AAE6005"/>
    <w:rsid w:val="2AB1A9CE"/>
    <w:rsid w:val="2AB27ADD"/>
    <w:rsid w:val="2ABA53F4"/>
    <w:rsid w:val="2AC722EA"/>
    <w:rsid w:val="2ACF72A4"/>
    <w:rsid w:val="2ADA0B1D"/>
    <w:rsid w:val="2ADB908A"/>
    <w:rsid w:val="2AE45940"/>
    <w:rsid w:val="2AEA840D"/>
    <w:rsid w:val="2AEDE059"/>
    <w:rsid w:val="2AEE676C"/>
    <w:rsid w:val="2AEED857"/>
    <w:rsid w:val="2AF24FCD"/>
    <w:rsid w:val="2AF784D8"/>
    <w:rsid w:val="2B0BAAA2"/>
    <w:rsid w:val="2B1477ED"/>
    <w:rsid w:val="2B1B142E"/>
    <w:rsid w:val="2B231E61"/>
    <w:rsid w:val="2B2E4E69"/>
    <w:rsid w:val="2B2E9F78"/>
    <w:rsid w:val="2B305071"/>
    <w:rsid w:val="2B384330"/>
    <w:rsid w:val="2B42224A"/>
    <w:rsid w:val="2B497E07"/>
    <w:rsid w:val="2B4B8097"/>
    <w:rsid w:val="2B4D80DC"/>
    <w:rsid w:val="2B53AB90"/>
    <w:rsid w:val="2B580369"/>
    <w:rsid w:val="2B5AAC21"/>
    <w:rsid w:val="2B5D09FB"/>
    <w:rsid w:val="2B5D2D13"/>
    <w:rsid w:val="2B6E0B47"/>
    <w:rsid w:val="2B70F09E"/>
    <w:rsid w:val="2B7706AC"/>
    <w:rsid w:val="2B785BF0"/>
    <w:rsid w:val="2B7D467D"/>
    <w:rsid w:val="2B870123"/>
    <w:rsid w:val="2B96BD95"/>
    <w:rsid w:val="2B986A45"/>
    <w:rsid w:val="2B9D155A"/>
    <w:rsid w:val="2BA2AB07"/>
    <w:rsid w:val="2BA8244E"/>
    <w:rsid w:val="2BA86D02"/>
    <w:rsid w:val="2BA99599"/>
    <w:rsid w:val="2BAF4C66"/>
    <w:rsid w:val="2BB068B7"/>
    <w:rsid w:val="2BBD4F55"/>
    <w:rsid w:val="2BBE9D30"/>
    <w:rsid w:val="2BCC43AD"/>
    <w:rsid w:val="2BCDE8CA"/>
    <w:rsid w:val="2BCFF26C"/>
    <w:rsid w:val="2BD4D3EA"/>
    <w:rsid w:val="2BD83F20"/>
    <w:rsid w:val="2BD9EC76"/>
    <w:rsid w:val="2BDFE835"/>
    <w:rsid w:val="2BE123A1"/>
    <w:rsid w:val="2BE545A4"/>
    <w:rsid w:val="2BE70433"/>
    <w:rsid w:val="2BE70DC4"/>
    <w:rsid w:val="2BE92902"/>
    <w:rsid w:val="2BEE7EDB"/>
    <w:rsid w:val="2BF121A8"/>
    <w:rsid w:val="2BF978FB"/>
    <w:rsid w:val="2BFDE850"/>
    <w:rsid w:val="2C011C41"/>
    <w:rsid w:val="2C063890"/>
    <w:rsid w:val="2C0A6796"/>
    <w:rsid w:val="2C0EDD57"/>
    <w:rsid w:val="2C127A43"/>
    <w:rsid w:val="2C1B0DBE"/>
    <w:rsid w:val="2C229D41"/>
    <w:rsid w:val="2C2F4597"/>
    <w:rsid w:val="2C3228D4"/>
    <w:rsid w:val="2C4D7063"/>
    <w:rsid w:val="2C4D932F"/>
    <w:rsid w:val="2C4DD382"/>
    <w:rsid w:val="2C4E2487"/>
    <w:rsid w:val="2C50EE2F"/>
    <w:rsid w:val="2C528232"/>
    <w:rsid w:val="2C5EE915"/>
    <w:rsid w:val="2C5F6903"/>
    <w:rsid w:val="2C627484"/>
    <w:rsid w:val="2C65BCF7"/>
    <w:rsid w:val="2C7E7950"/>
    <w:rsid w:val="2C8C5799"/>
    <w:rsid w:val="2C93B523"/>
    <w:rsid w:val="2C93FAC3"/>
    <w:rsid w:val="2C97C060"/>
    <w:rsid w:val="2CA199CD"/>
    <w:rsid w:val="2CC00025"/>
    <w:rsid w:val="2CC83ADB"/>
    <w:rsid w:val="2CCC15AA"/>
    <w:rsid w:val="2CCDB6E5"/>
    <w:rsid w:val="2CD0D5E7"/>
    <w:rsid w:val="2CD41391"/>
    <w:rsid w:val="2CDA3750"/>
    <w:rsid w:val="2CDD95E9"/>
    <w:rsid w:val="2CEA7CC1"/>
    <w:rsid w:val="2CEAE82D"/>
    <w:rsid w:val="2CEC946C"/>
    <w:rsid w:val="2CED148D"/>
    <w:rsid w:val="2CF6436A"/>
    <w:rsid w:val="2CFEF04B"/>
    <w:rsid w:val="2CFFBFF6"/>
    <w:rsid w:val="2D0531C1"/>
    <w:rsid w:val="2D072C66"/>
    <w:rsid w:val="2D15EC70"/>
    <w:rsid w:val="2D18196B"/>
    <w:rsid w:val="2D1EC9DE"/>
    <w:rsid w:val="2D2442F8"/>
    <w:rsid w:val="2D26F3BE"/>
    <w:rsid w:val="2D2D69C5"/>
    <w:rsid w:val="2D33A6AC"/>
    <w:rsid w:val="2D3E01EF"/>
    <w:rsid w:val="2D40879B"/>
    <w:rsid w:val="2D4C6F14"/>
    <w:rsid w:val="2D5A68B6"/>
    <w:rsid w:val="2D5E7996"/>
    <w:rsid w:val="2D650A88"/>
    <w:rsid w:val="2D6ED0A7"/>
    <w:rsid w:val="2D70E496"/>
    <w:rsid w:val="2D724B4C"/>
    <w:rsid w:val="2D7BFFAD"/>
    <w:rsid w:val="2D812609"/>
    <w:rsid w:val="2D8137EB"/>
    <w:rsid w:val="2D84C01A"/>
    <w:rsid w:val="2D894135"/>
    <w:rsid w:val="2D89D3A5"/>
    <w:rsid w:val="2D8ACAFB"/>
    <w:rsid w:val="2D931492"/>
    <w:rsid w:val="2DA2C216"/>
    <w:rsid w:val="2DA4DE65"/>
    <w:rsid w:val="2DAC8370"/>
    <w:rsid w:val="2DB0EBE0"/>
    <w:rsid w:val="2DB5522B"/>
    <w:rsid w:val="2DB9E557"/>
    <w:rsid w:val="2DBC3DB4"/>
    <w:rsid w:val="2DC3A7A4"/>
    <w:rsid w:val="2DD59AA7"/>
    <w:rsid w:val="2DD76DEA"/>
    <w:rsid w:val="2DE2379D"/>
    <w:rsid w:val="2DE39DDF"/>
    <w:rsid w:val="2DEC35A0"/>
    <w:rsid w:val="2DF29DB9"/>
    <w:rsid w:val="2DF4D652"/>
    <w:rsid w:val="2E0195E5"/>
    <w:rsid w:val="2E1B60C1"/>
    <w:rsid w:val="2E1EF9B0"/>
    <w:rsid w:val="2E25389B"/>
    <w:rsid w:val="2E3103E5"/>
    <w:rsid w:val="2E31C703"/>
    <w:rsid w:val="2E32B247"/>
    <w:rsid w:val="2E334C3C"/>
    <w:rsid w:val="2E34C0E8"/>
    <w:rsid w:val="2E3A7F90"/>
    <w:rsid w:val="2E3B9E65"/>
    <w:rsid w:val="2E3F6144"/>
    <w:rsid w:val="2E44024C"/>
    <w:rsid w:val="2E555048"/>
    <w:rsid w:val="2E66888B"/>
    <w:rsid w:val="2E68F26E"/>
    <w:rsid w:val="2E6B247E"/>
    <w:rsid w:val="2E6BA9C4"/>
    <w:rsid w:val="2E6F86EE"/>
    <w:rsid w:val="2E7387BF"/>
    <w:rsid w:val="2E786394"/>
    <w:rsid w:val="2E79E221"/>
    <w:rsid w:val="2E7CA4FD"/>
    <w:rsid w:val="2E80B3F4"/>
    <w:rsid w:val="2E81B698"/>
    <w:rsid w:val="2E86BA1D"/>
    <w:rsid w:val="2E87DC84"/>
    <w:rsid w:val="2E8C69C3"/>
    <w:rsid w:val="2E8E2858"/>
    <w:rsid w:val="2EA47C5E"/>
    <w:rsid w:val="2EA4EE0A"/>
    <w:rsid w:val="2EA6E485"/>
    <w:rsid w:val="2EA9EE90"/>
    <w:rsid w:val="2EAB489D"/>
    <w:rsid w:val="2EB329A7"/>
    <w:rsid w:val="2EB5928E"/>
    <w:rsid w:val="2EBAC0CF"/>
    <w:rsid w:val="2ED9FE2D"/>
    <w:rsid w:val="2EDD9732"/>
    <w:rsid w:val="2EDDD957"/>
    <w:rsid w:val="2EE78D60"/>
    <w:rsid w:val="2EE9E7EE"/>
    <w:rsid w:val="2EEB883A"/>
    <w:rsid w:val="2EF4317A"/>
    <w:rsid w:val="2EF98E4D"/>
    <w:rsid w:val="2EFFEB78"/>
    <w:rsid w:val="2F0535CD"/>
    <w:rsid w:val="2F10E496"/>
    <w:rsid w:val="2F11AEBD"/>
    <w:rsid w:val="2F14E8A4"/>
    <w:rsid w:val="2F183EB3"/>
    <w:rsid w:val="2F1DC314"/>
    <w:rsid w:val="2F1ECEB2"/>
    <w:rsid w:val="2F213C49"/>
    <w:rsid w:val="2F2A1A93"/>
    <w:rsid w:val="2F400941"/>
    <w:rsid w:val="2F428866"/>
    <w:rsid w:val="2F4A72DF"/>
    <w:rsid w:val="2F4E477A"/>
    <w:rsid w:val="2F52A9C8"/>
    <w:rsid w:val="2F54375A"/>
    <w:rsid w:val="2F5B4E5E"/>
    <w:rsid w:val="2F5BA108"/>
    <w:rsid w:val="2F5E885F"/>
    <w:rsid w:val="2F5F64C2"/>
    <w:rsid w:val="2F630BE0"/>
    <w:rsid w:val="2F668982"/>
    <w:rsid w:val="2F7EFB66"/>
    <w:rsid w:val="2F7F5674"/>
    <w:rsid w:val="2F857AFD"/>
    <w:rsid w:val="2F89E09B"/>
    <w:rsid w:val="2F928490"/>
    <w:rsid w:val="2F9CA4D1"/>
    <w:rsid w:val="2F9CD1F2"/>
    <w:rsid w:val="2FAAF77C"/>
    <w:rsid w:val="2FAD3E02"/>
    <w:rsid w:val="2FB10548"/>
    <w:rsid w:val="2FB26B4C"/>
    <w:rsid w:val="2FB27C88"/>
    <w:rsid w:val="2FBF0B5B"/>
    <w:rsid w:val="2FBFF405"/>
    <w:rsid w:val="2FC0107E"/>
    <w:rsid w:val="2FC83B05"/>
    <w:rsid w:val="2FCDA9A5"/>
    <w:rsid w:val="2FD3D797"/>
    <w:rsid w:val="2FD44FC6"/>
    <w:rsid w:val="2FE17B65"/>
    <w:rsid w:val="2FEF6441"/>
    <w:rsid w:val="2FF348F0"/>
    <w:rsid w:val="2FF9C7C6"/>
    <w:rsid w:val="2FFB6BAB"/>
    <w:rsid w:val="30029A6D"/>
    <w:rsid w:val="3004E9D2"/>
    <w:rsid w:val="3004F613"/>
    <w:rsid w:val="30079C41"/>
    <w:rsid w:val="30088674"/>
    <w:rsid w:val="300CEDC3"/>
    <w:rsid w:val="300EB4DD"/>
    <w:rsid w:val="300F9649"/>
    <w:rsid w:val="30143D45"/>
    <w:rsid w:val="3020E346"/>
    <w:rsid w:val="30225F77"/>
    <w:rsid w:val="3025A477"/>
    <w:rsid w:val="302EC93F"/>
    <w:rsid w:val="3048B8E5"/>
    <w:rsid w:val="304C6D74"/>
    <w:rsid w:val="304D0D03"/>
    <w:rsid w:val="304D64D5"/>
    <w:rsid w:val="305469E8"/>
    <w:rsid w:val="305715A6"/>
    <w:rsid w:val="305C2624"/>
    <w:rsid w:val="305EE70F"/>
    <w:rsid w:val="3062893A"/>
    <w:rsid w:val="30631E38"/>
    <w:rsid w:val="3063ACB3"/>
    <w:rsid w:val="30647AB7"/>
    <w:rsid w:val="3069D76B"/>
    <w:rsid w:val="30722149"/>
    <w:rsid w:val="3073C04E"/>
    <w:rsid w:val="307C36FB"/>
    <w:rsid w:val="308384FD"/>
    <w:rsid w:val="308BCED5"/>
    <w:rsid w:val="308C18BC"/>
    <w:rsid w:val="308CD431"/>
    <w:rsid w:val="3093F615"/>
    <w:rsid w:val="309969B8"/>
    <w:rsid w:val="3099EC23"/>
    <w:rsid w:val="309D5065"/>
    <w:rsid w:val="30AA99CF"/>
    <w:rsid w:val="30AF5F4C"/>
    <w:rsid w:val="30B18495"/>
    <w:rsid w:val="30B2FA21"/>
    <w:rsid w:val="30B381CD"/>
    <w:rsid w:val="30BA9345"/>
    <w:rsid w:val="30BB8791"/>
    <w:rsid w:val="30BC651B"/>
    <w:rsid w:val="30BF2585"/>
    <w:rsid w:val="30C18107"/>
    <w:rsid w:val="30C34E73"/>
    <w:rsid w:val="30C8AD2F"/>
    <w:rsid w:val="30CA29EF"/>
    <w:rsid w:val="30CC341D"/>
    <w:rsid w:val="30D467D2"/>
    <w:rsid w:val="30DE0523"/>
    <w:rsid w:val="30E74D9A"/>
    <w:rsid w:val="30E947B9"/>
    <w:rsid w:val="30F399F9"/>
    <w:rsid w:val="31090DB8"/>
    <w:rsid w:val="310B1DB8"/>
    <w:rsid w:val="31162DB0"/>
    <w:rsid w:val="311F3B96"/>
    <w:rsid w:val="3125A7C9"/>
    <w:rsid w:val="313505D3"/>
    <w:rsid w:val="31398B64"/>
    <w:rsid w:val="313B8F54"/>
    <w:rsid w:val="3145051A"/>
    <w:rsid w:val="3145CCBB"/>
    <w:rsid w:val="31549743"/>
    <w:rsid w:val="315D9E0F"/>
    <w:rsid w:val="3166FCB0"/>
    <w:rsid w:val="3167AC15"/>
    <w:rsid w:val="3167B226"/>
    <w:rsid w:val="3168D3A1"/>
    <w:rsid w:val="31698538"/>
    <w:rsid w:val="316F7808"/>
    <w:rsid w:val="3173AB4B"/>
    <w:rsid w:val="317925B6"/>
    <w:rsid w:val="317A84C2"/>
    <w:rsid w:val="317C5170"/>
    <w:rsid w:val="317DF05E"/>
    <w:rsid w:val="317FD5F6"/>
    <w:rsid w:val="3185B1E7"/>
    <w:rsid w:val="31861A82"/>
    <w:rsid w:val="31884B96"/>
    <w:rsid w:val="31898EA5"/>
    <w:rsid w:val="3193EB3C"/>
    <w:rsid w:val="31ABBAB3"/>
    <w:rsid w:val="31B1D491"/>
    <w:rsid w:val="31B3D727"/>
    <w:rsid w:val="31B47FE8"/>
    <w:rsid w:val="31B62C4C"/>
    <w:rsid w:val="31BBA64B"/>
    <w:rsid w:val="31CA3EFA"/>
    <w:rsid w:val="31CA977A"/>
    <w:rsid w:val="31CC2C34"/>
    <w:rsid w:val="31D22872"/>
    <w:rsid w:val="31E2FBF0"/>
    <w:rsid w:val="31E5B40A"/>
    <w:rsid w:val="31E650B6"/>
    <w:rsid w:val="31EC4586"/>
    <w:rsid w:val="31F3B3F3"/>
    <w:rsid w:val="31F3B545"/>
    <w:rsid w:val="31FF54BD"/>
    <w:rsid w:val="3201FE74"/>
    <w:rsid w:val="32037F4D"/>
    <w:rsid w:val="32086487"/>
    <w:rsid w:val="3209C490"/>
    <w:rsid w:val="320D8681"/>
    <w:rsid w:val="320F75C5"/>
    <w:rsid w:val="32167E8C"/>
    <w:rsid w:val="321D9A0B"/>
    <w:rsid w:val="3229CA8F"/>
    <w:rsid w:val="3229DB1D"/>
    <w:rsid w:val="32317744"/>
    <w:rsid w:val="3232DE56"/>
    <w:rsid w:val="324724AA"/>
    <w:rsid w:val="3249F388"/>
    <w:rsid w:val="324D744C"/>
    <w:rsid w:val="324F5E96"/>
    <w:rsid w:val="324F93EC"/>
    <w:rsid w:val="3253C684"/>
    <w:rsid w:val="3259CBAE"/>
    <w:rsid w:val="325B3FBF"/>
    <w:rsid w:val="325C7139"/>
    <w:rsid w:val="325E3214"/>
    <w:rsid w:val="325FD390"/>
    <w:rsid w:val="32744052"/>
    <w:rsid w:val="3275CF63"/>
    <w:rsid w:val="327BFC5C"/>
    <w:rsid w:val="328301DB"/>
    <w:rsid w:val="328400EF"/>
    <w:rsid w:val="3286DF5D"/>
    <w:rsid w:val="328951A7"/>
    <w:rsid w:val="328967C3"/>
    <w:rsid w:val="32908DD1"/>
    <w:rsid w:val="32943404"/>
    <w:rsid w:val="3295D21E"/>
    <w:rsid w:val="32A2C2C2"/>
    <w:rsid w:val="32A30ED5"/>
    <w:rsid w:val="32A447EA"/>
    <w:rsid w:val="32A7C6AB"/>
    <w:rsid w:val="32AB597E"/>
    <w:rsid w:val="32AC3C58"/>
    <w:rsid w:val="32AEF204"/>
    <w:rsid w:val="32B02893"/>
    <w:rsid w:val="32B8A541"/>
    <w:rsid w:val="32BAE012"/>
    <w:rsid w:val="32BF9FCA"/>
    <w:rsid w:val="32CEFE24"/>
    <w:rsid w:val="32D330B5"/>
    <w:rsid w:val="32D4E994"/>
    <w:rsid w:val="32D78994"/>
    <w:rsid w:val="32D7C4A7"/>
    <w:rsid w:val="32D8DB7C"/>
    <w:rsid w:val="32D96F10"/>
    <w:rsid w:val="32F36667"/>
    <w:rsid w:val="32F5EE5A"/>
    <w:rsid w:val="32FC0EAA"/>
    <w:rsid w:val="330132F7"/>
    <w:rsid w:val="3313F2A3"/>
    <w:rsid w:val="3314C731"/>
    <w:rsid w:val="331CED69"/>
    <w:rsid w:val="332606A0"/>
    <w:rsid w:val="33286220"/>
    <w:rsid w:val="3329E59C"/>
    <w:rsid w:val="332C322B"/>
    <w:rsid w:val="333188A5"/>
    <w:rsid w:val="3341F2E0"/>
    <w:rsid w:val="33427028"/>
    <w:rsid w:val="3342BC4C"/>
    <w:rsid w:val="3346D04C"/>
    <w:rsid w:val="335BDB97"/>
    <w:rsid w:val="335D0DFA"/>
    <w:rsid w:val="3365468B"/>
    <w:rsid w:val="3368FA0B"/>
    <w:rsid w:val="336CDA9E"/>
    <w:rsid w:val="33785245"/>
    <w:rsid w:val="3380E2DB"/>
    <w:rsid w:val="33822C54"/>
    <w:rsid w:val="33897F7A"/>
    <w:rsid w:val="338B50F4"/>
    <w:rsid w:val="338E55AB"/>
    <w:rsid w:val="3390E1EB"/>
    <w:rsid w:val="339683DE"/>
    <w:rsid w:val="339839B3"/>
    <w:rsid w:val="33A74E78"/>
    <w:rsid w:val="33A75D2C"/>
    <w:rsid w:val="33B813F2"/>
    <w:rsid w:val="33BB10F5"/>
    <w:rsid w:val="33BFF372"/>
    <w:rsid w:val="33C484F0"/>
    <w:rsid w:val="33C80DBA"/>
    <w:rsid w:val="33CA8BE2"/>
    <w:rsid w:val="33DE78E1"/>
    <w:rsid w:val="33DE7B1B"/>
    <w:rsid w:val="33E09E41"/>
    <w:rsid w:val="33E0EDB9"/>
    <w:rsid w:val="33E28C35"/>
    <w:rsid w:val="33E2D96A"/>
    <w:rsid w:val="33E986A0"/>
    <w:rsid w:val="33EB6283"/>
    <w:rsid w:val="33F81B82"/>
    <w:rsid w:val="340ADCEB"/>
    <w:rsid w:val="340BF735"/>
    <w:rsid w:val="340E9E6D"/>
    <w:rsid w:val="340FD306"/>
    <w:rsid w:val="341006ED"/>
    <w:rsid w:val="34105BC5"/>
    <w:rsid w:val="3421EC8B"/>
    <w:rsid w:val="3427187C"/>
    <w:rsid w:val="342D1329"/>
    <w:rsid w:val="342FDFCB"/>
    <w:rsid w:val="34305622"/>
    <w:rsid w:val="3438F6CD"/>
    <w:rsid w:val="34416F51"/>
    <w:rsid w:val="34441CA6"/>
    <w:rsid w:val="3448E8F3"/>
    <w:rsid w:val="3463F689"/>
    <w:rsid w:val="3472E132"/>
    <w:rsid w:val="3478A952"/>
    <w:rsid w:val="3480BD4C"/>
    <w:rsid w:val="34830013"/>
    <w:rsid w:val="3484FEAF"/>
    <w:rsid w:val="3487D7BC"/>
    <w:rsid w:val="34891808"/>
    <w:rsid w:val="348A27F8"/>
    <w:rsid w:val="3493DD59"/>
    <w:rsid w:val="349436C7"/>
    <w:rsid w:val="3496833F"/>
    <w:rsid w:val="34973DEE"/>
    <w:rsid w:val="349E4774"/>
    <w:rsid w:val="34A720E0"/>
    <w:rsid w:val="34AAAA52"/>
    <w:rsid w:val="34ABF44C"/>
    <w:rsid w:val="34AC0983"/>
    <w:rsid w:val="34AD9861"/>
    <w:rsid w:val="34BAA835"/>
    <w:rsid w:val="34C79D2F"/>
    <w:rsid w:val="34D06C6B"/>
    <w:rsid w:val="34D1810C"/>
    <w:rsid w:val="34D82311"/>
    <w:rsid w:val="34DD1D48"/>
    <w:rsid w:val="34DE3487"/>
    <w:rsid w:val="34DE7172"/>
    <w:rsid w:val="34DFA78B"/>
    <w:rsid w:val="34E061F3"/>
    <w:rsid w:val="34E32DBF"/>
    <w:rsid w:val="34E4510F"/>
    <w:rsid w:val="34E84A75"/>
    <w:rsid w:val="34E8EBFB"/>
    <w:rsid w:val="34FA8CE2"/>
    <w:rsid w:val="35005583"/>
    <w:rsid w:val="3500B1D5"/>
    <w:rsid w:val="3506E997"/>
    <w:rsid w:val="3507D008"/>
    <w:rsid w:val="3509E648"/>
    <w:rsid w:val="35199599"/>
    <w:rsid w:val="351A0FC7"/>
    <w:rsid w:val="35268EC1"/>
    <w:rsid w:val="353A7F4A"/>
    <w:rsid w:val="353B00E3"/>
    <w:rsid w:val="3542F9F7"/>
    <w:rsid w:val="35436D58"/>
    <w:rsid w:val="3545921E"/>
    <w:rsid w:val="3547A2CC"/>
    <w:rsid w:val="354A98FF"/>
    <w:rsid w:val="354B870C"/>
    <w:rsid w:val="35520496"/>
    <w:rsid w:val="35520EA9"/>
    <w:rsid w:val="3553F803"/>
    <w:rsid w:val="35590198"/>
    <w:rsid w:val="35622ED2"/>
    <w:rsid w:val="35640855"/>
    <w:rsid w:val="3565ECC0"/>
    <w:rsid w:val="35685250"/>
    <w:rsid w:val="3569ABD5"/>
    <w:rsid w:val="3569C10A"/>
    <w:rsid w:val="35735EDC"/>
    <w:rsid w:val="35772B90"/>
    <w:rsid w:val="357E9B8C"/>
    <w:rsid w:val="358A2ECF"/>
    <w:rsid w:val="358D7CAC"/>
    <w:rsid w:val="358F9718"/>
    <w:rsid w:val="359052FE"/>
    <w:rsid w:val="35908B1A"/>
    <w:rsid w:val="359A0983"/>
    <w:rsid w:val="359DBF1E"/>
    <w:rsid w:val="359FD493"/>
    <w:rsid w:val="35A0D410"/>
    <w:rsid w:val="35A1487A"/>
    <w:rsid w:val="35A5F190"/>
    <w:rsid w:val="35A62DC2"/>
    <w:rsid w:val="35AB2250"/>
    <w:rsid w:val="35B21140"/>
    <w:rsid w:val="35B48711"/>
    <w:rsid w:val="35B983CE"/>
    <w:rsid w:val="35B9B992"/>
    <w:rsid w:val="35CD5FAE"/>
    <w:rsid w:val="35D9D3D0"/>
    <w:rsid w:val="35DE7D48"/>
    <w:rsid w:val="35DE824D"/>
    <w:rsid w:val="35DF9A39"/>
    <w:rsid w:val="35E0E245"/>
    <w:rsid w:val="35E6DCFA"/>
    <w:rsid w:val="35FEB03B"/>
    <w:rsid w:val="3612413B"/>
    <w:rsid w:val="36132FBE"/>
    <w:rsid w:val="3624B42B"/>
    <w:rsid w:val="3639D1D1"/>
    <w:rsid w:val="363EA022"/>
    <w:rsid w:val="363FA113"/>
    <w:rsid w:val="364D3C14"/>
    <w:rsid w:val="364DA979"/>
    <w:rsid w:val="365B913B"/>
    <w:rsid w:val="36605DDA"/>
    <w:rsid w:val="36677481"/>
    <w:rsid w:val="366995D8"/>
    <w:rsid w:val="366E0424"/>
    <w:rsid w:val="3675FC27"/>
    <w:rsid w:val="36790D7C"/>
    <w:rsid w:val="369E39CD"/>
    <w:rsid w:val="369E8980"/>
    <w:rsid w:val="36A4A6CB"/>
    <w:rsid w:val="36AAC587"/>
    <w:rsid w:val="36C11D98"/>
    <w:rsid w:val="36CB4097"/>
    <w:rsid w:val="36CE7EBA"/>
    <w:rsid w:val="36D8210E"/>
    <w:rsid w:val="36D91A3E"/>
    <w:rsid w:val="36E2469E"/>
    <w:rsid w:val="36E2D2A2"/>
    <w:rsid w:val="36E97B9F"/>
    <w:rsid w:val="36EA5355"/>
    <w:rsid w:val="36EDA8CD"/>
    <w:rsid w:val="36F27AD1"/>
    <w:rsid w:val="36F2F6D3"/>
    <w:rsid w:val="36F44AC3"/>
    <w:rsid w:val="36F7D068"/>
    <w:rsid w:val="37092E3F"/>
    <w:rsid w:val="370BE99C"/>
    <w:rsid w:val="370EF1D4"/>
    <w:rsid w:val="370FF60B"/>
    <w:rsid w:val="3713A835"/>
    <w:rsid w:val="371464D1"/>
    <w:rsid w:val="3714A21A"/>
    <w:rsid w:val="3715280A"/>
    <w:rsid w:val="371A209E"/>
    <w:rsid w:val="371D4C61"/>
    <w:rsid w:val="37286932"/>
    <w:rsid w:val="3728DF60"/>
    <w:rsid w:val="3728E376"/>
    <w:rsid w:val="372DBC35"/>
    <w:rsid w:val="37308483"/>
    <w:rsid w:val="37320BF3"/>
    <w:rsid w:val="3734E983"/>
    <w:rsid w:val="37366CBD"/>
    <w:rsid w:val="37382808"/>
    <w:rsid w:val="3739D9EF"/>
    <w:rsid w:val="373E0FBD"/>
    <w:rsid w:val="3743D21A"/>
    <w:rsid w:val="3744E890"/>
    <w:rsid w:val="375140F0"/>
    <w:rsid w:val="3752CEB8"/>
    <w:rsid w:val="375CC3CC"/>
    <w:rsid w:val="375EBF3F"/>
    <w:rsid w:val="375EC887"/>
    <w:rsid w:val="3763E671"/>
    <w:rsid w:val="3767A98D"/>
    <w:rsid w:val="376C1E0F"/>
    <w:rsid w:val="376C77B0"/>
    <w:rsid w:val="376C8200"/>
    <w:rsid w:val="37808ACF"/>
    <w:rsid w:val="37842B0A"/>
    <w:rsid w:val="3789D65A"/>
    <w:rsid w:val="378A0DD9"/>
    <w:rsid w:val="378E6BCE"/>
    <w:rsid w:val="379CE78F"/>
    <w:rsid w:val="379D1E21"/>
    <w:rsid w:val="37A0A113"/>
    <w:rsid w:val="37A7D251"/>
    <w:rsid w:val="37A89CE8"/>
    <w:rsid w:val="37A8E9A4"/>
    <w:rsid w:val="37B1057A"/>
    <w:rsid w:val="37B1B748"/>
    <w:rsid w:val="37BAB6C8"/>
    <w:rsid w:val="37C0A01D"/>
    <w:rsid w:val="37C38A58"/>
    <w:rsid w:val="37C40662"/>
    <w:rsid w:val="37C8212F"/>
    <w:rsid w:val="37C8695F"/>
    <w:rsid w:val="37C9B807"/>
    <w:rsid w:val="37D9E9D0"/>
    <w:rsid w:val="37DC1033"/>
    <w:rsid w:val="37DC3803"/>
    <w:rsid w:val="37E148A2"/>
    <w:rsid w:val="37E8B2F5"/>
    <w:rsid w:val="37EBF404"/>
    <w:rsid w:val="37ED82BD"/>
    <w:rsid w:val="37F33908"/>
    <w:rsid w:val="37F7DE61"/>
    <w:rsid w:val="37FFCC49"/>
    <w:rsid w:val="3807F18A"/>
    <w:rsid w:val="38098DF8"/>
    <w:rsid w:val="380CA33B"/>
    <w:rsid w:val="380ED8B2"/>
    <w:rsid w:val="38113A09"/>
    <w:rsid w:val="38178F33"/>
    <w:rsid w:val="3819C7B1"/>
    <w:rsid w:val="381C15FE"/>
    <w:rsid w:val="38224937"/>
    <w:rsid w:val="38234767"/>
    <w:rsid w:val="38256A72"/>
    <w:rsid w:val="382F3B31"/>
    <w:rsid w:val="3838027B"/>
    <w:rsid w:val="383C963A"/>
    <w:rsid w:val="3840BD80"/>
    <w:rsid w:val="3845082E"/>
    <w:rsid w:val="38468894"/>
    <w:rsid w:val="384AE870"/>
    <w:rsid w:val="384B2458"/>
    <w:rsid w:val="384D7F26"/>
    <w:rsid w:val="385F5857"/>
    <w:rsid w:val="38601197"/>
    <w:rsid w:val="38681D02"/>
    <w:rsid w:val="386A6B89"/>
    <w:rsid w:val="386DA73B"/>
    <w:rsid w:val="38718F7F"/>
    <w:rsid w:val="387BB0E8"/>
    <w:rsid w:val="387D53D4"/>
    <w:rsid w:val="387F5E8A"/>
    <w:rsid w:val="3889AA08"/>
    <w:rsid w:val="388F93EA"/>
    <w:rsid w:val="3899BE11"/>
    <w:rsid w:val="38A1432F"/>
    <w:rsid w:val="38B15171"/>
    <w:rsid w:val="38B316BA"/>
    <w:rsid w:val="38B49336"/>
    <w:rsid w:val="38BAF710"/>
    <w:rsid w:val="38C056BB"/>
    <w:rsid w:val="38CEFBC7"/>
    <w:rsid w:val="38D5FBAB"/>
    <w:rsid w:val="38DFF705"/>
    <w:rsid w:val="38E0D26A"/>
    <w:rsid w:val="38E27931"/>
    <w:rsid w:val="38E4B529"/>
    <w:rsid w:val="38F32F8C"/>
    <w:rsid w:val="38F6B12A"/>
    <w:rsid w:val="38F86480"/>
    <w:rsid w:val="38F9C097"/>
    <w:rsid w:val="38F9E2B2"/>
    <w:rsid w:val="38FE995E"/>
    <w:rsid w:val="38FF4FF3"/>
    <w:rsid w:val="39127F73"/>
    <w:rsid w:val="3919A7E1"/>
    <w:rsid w:val="3923AA4F"/>
    <w:rsid w:val="39354D2E"/>
    <w:rsid w:val="3938E241"/>
    <w:rsid w:val="393ABD62"/>
    <w:rsid w:val="394CB607"/>
    <w:rsid w:val="3957FD14"/>
    <w:rsid w:val="395ABD29"/>
    <w:rsid w:val="395D3A23"/>
    <w:rsid w:val="395E094A"/>
    <w:rsid w:val="39619775"/>
    <w:rsid w:val="3964EAF6"/>
    <w:rsid w:val="396AA3CE"/>
    <w:rsid w:val="3970357E"/>
    <w:rsid w:val="39828807"/>
    <w:rsid w:val="398604E9"/>
    <w:rsid w:val="398AC099"/>
    <w:rsid w:val="39904A65"/>
    <w:rsid w:val="39AF5A22"/>
    <w:rsid w:val="39B96BEC"/>
    <w:rsid w:val="39B9AEC8"/>
    <w:rsid w:val="39BAA95D"/>
    <w:rsid w:val="39BB69A7"/>
    <w:rsid w:val="39C01243"/>
    <w:rsid w:val="39CFF35A"/>
    <w:rsid w:val="39D1DDB6"/>
    <w:rsid w:val="39D6687A"/>
    <w:rsid w:val="39D81448"/>
    <w:rsid w:val="39DB7E6E"/>
    <w:rsid w:val="39DE0DE5"/>
    <w:rsid w:val="39DEAE3E"/>
    <w:rsid w:val="39EA3F23"/>
    <w:rsid w:val="39F20E47"/>
    <w:rsid w:val="39F2B964"/>
    <w:rsid w:val="39F4AD7A"/>
    <w:rsid w:val="39F4C882"/>
    <w:rsid w:val="39F65E98"/>
    <w:rsid w:val="3A0093B5"/>
    <w:rsid w:val="3A010BCE"/>
    <w:rsid w:val="3A01E102"/>
    <w:rsid w:val="3A033522"/>
    <w:rsid w:val="3A0F8FC6"/>
    <w:rsid w:val="3A137816"/>
    <w:rsid w:val="3A1D6671"/>
    <w:rsid w:val="3A1DF5D9"/>
    <w:rsid w:val="3A1F0847"/>
    <w:rsid w:val="3A1FA669"/>
    <w:rsid w:val="3A21D766"/>
    <w:rsid w:val="3A2565E2"/>
    <w:rsid w:val="3A27908A"/>
    <w:rsid w:val="3A2ADB44"/>
    <w:rsid w:val="3A2C8A45"/>
    <w:rsid w:val="3A395DE3"/>
    <w:rsid w:val="3A3ADC67"/>
    <w:rsid w:val="3A3B5FE8"/>
    <w:rsid w:val="3A405F47"/>
    <w:rsid w:val="3A476760"/>
    <w:rsid w:val="3A4BEC2F"/>
    <w:rsid w:val="3A4E37DC"/>
    <w:rsid w:val="3A543FB4"/>
    <w:rsid w:val="3A5762D6"/>
    <w:rsid w:val="3A5E1C0D"/>
    <w:rsid w:val="3A823FA4"/>
    <w:rsid w:val="3A93A3B8"/>
    <w:rsid w:val="3A95023F"/>
    <w:rsid w:val="3A97647A"/>
    <w:rsid w:val="3A9E8C96"/>
    <w:rsid w:val="3AA8A83C"/>
    <w:rsid w:val="3AAA1F91"/>
    <w:rsid w:val="3AADEF50"/>
    <w:rsid w:val="3AB15336"/>
    <w:rsid w:val="3AB1AC57"/>
    <w:rsid w:val="3ABC3D13"/>
    <w:rsid w:val="3ABFBDA9"/>
    <w:rsid w:val="3AC8BD64"/>
    <w:rsid w:val="3ACBEAFF"/>
    <w:rsid w:val="3AD06489"/>
    <w:rsid w:val="3ADD437F"/>
    <w:rsid w:val="3ADFE4E7"/>
    <w:rsid w:val="3AE44BEF"/>
    <w:rsid w:val="3AE58F21"/>
    <w:rsid w:val="3AE888FC"/>
    <w:rsid w:val="3AF7EE85"/>
    <w:rsid w:val="3AF87D1E"/>
    <w:rsid w:val="3AFB3A90"/>
    <w:rsid w:val="3AFD25CA"/>
    <w:rsid w:val="3B009B24"/>
    <w:rsid w:val="3B0E423C"/>
    <w:rsid w:val="3B104400"/>
    <w:rsid w:val="3B10CAD2"/>
    <w:rsid w:val="3B134528"/>
    <w:rsid w:val="3B14918F"/>
    <w:rsid w:val="3B14D567"/>
    <w:rsid w:val="3B16DACA"/>
    <w:rsid w:val="3B1AD110"/>
    <w:rsid w:val="3B1E5DFB"/>
    <w:rsid w:val="3B1FCC6C"/>
    <w:rsid w:val="3B234375"/>
    <w:rsid w:val="3B2F53F3"/>
    <w:rsid w:val="3B31434B"/>
    <w:rsid w:val="3B353E9D"/>
    <w:rsid w:val="3B3A55E7"/>
    <w:rsid w:val="3B3CE75F"/>
    <w:rsid w:val="3B3DD601"/>
    <w:rsid w:val="3B42D2DD"/>
    <w:rsid w:val="3B55F266"/>
    <w:rsid w:val="3B57C538"/>
    <w:rsid w:val="3B6BEF81"/>
    <w:rsid w:val="3B6D3B85"/>
    <w:rsid w:val="3B70AF56"/>
    <w:rsid w:val="3B74ED2C"/>
    <w:rsid w:val="3B7AA029"/>
    <w:rsid w:val="3B7E94DB"/>
    <w:rsid w:val="3B83A2C8"/>
    <w:rsid w:val="3B87B1B8"/>
    <w:rsid w:val="3B8F563F"/>
    <w:rsid w:val="3B902F97"/>
    <w:rsid w:val="3B912F20"/>
    <w:rsid w:val="3B96C14B"/>
    <w:rsid w:val="3B9B6F42"/>
    <w:rsid w:val="3BA96ED1"/>
    <w:rsid w:val="3BAF1124"/>
    <w:rsid w:val="3BBA1520"/>
    <w:rsid w:val="3BC642FC"/>
    <w:rsid w:val="3BC72005"/>
    <w:rsid w:val="3BCB0393"/>
    <w:rsid w:val="3BD7F228"/>
    <w:rsid w:val="3BDBDFD2"/>
    <w:rsid w:val="3BDF017F"/>
    <w:rsid w:val="3BE00609"/>
    <w:rsid w:val="3BE0C58C"/>
    <w:rsid w:val="3BE2AB26"/>
    <w:rsid w:val="3BE2B9A9"/>
    <w:rsid w:val="3BE8E301"/>
    <w:rsid w:val="3BF645DF"/>
    <w:rsid w:val="3BFB88DD"/>
    <w:rsid w:val="3BFCDB16"/>
    <w:rsid w:val="3C0194C6"/>
    <w:rsid w:val="3C05F20D"/>
    <w:rsid w:val="3C068435"/>
    <w:rsid w:val="3C09741A"/>
    <w:rsid w:val="3C0B94A5"/>
    <w:rsid w:val="3C0CD8CC"/>
    <w:rsid w:val="3C1D6D8F"/>
    <w:rsid w:val="3C1F789A"/>
    <w:rsid w:val="3C208BA6"/>
    <w:rsid w:val="3C23E098"/>
    <w:rsid w:val="3C25DBF7"/>
    <w:rsid w:val="3C308780"/>
    <w:rsid w:val="3C346F6D"/>
    <w:rsid w:val="3C38F9DB"/>
    <w:rsid w:val="3C46A6C0"/>
    <w:rsid w:val="3C4CCCFD"/>
    <w:rsid w:val="3C4DE72E"/>
    <w:rsid w:val="3C4E333D"/>
    <w:rsid w:val="3C4FF9F0"/>
    <w:rsid w:val="3C4FFA11"/>
    <w:rsid w:val="3C56BAC2"/>
    <w:rsid w:val="3C5963D1"/>
    <w:rsid w:val="3C5B5D73"/>
    <w:rsid w:val="3C5BFAC0"/>
    <w:rsid w:val="3C5F5E84"/>
    <w:rsid w:val="3C63782C"/>
    <w:rsid w:val="3C648BB7"/>
    <w:rsid w:val="3C64CB44"/>
    <w:rsid w:val="3C6519A1"/>
    <w:rsid w:val="3C7914F0"/>
    <w:rsid w:val="3C7B013A"/>
    <w:rsid w:val="3C7CD988"/>
    <w:rsid w:val="3C81A1A7"/>
    <w:rsid w:val="3C87AE32"/>
    <w:rsid w:val="3C87B121"/>
    <w:rsid w:val="3C87C056"/>
    <w:rsid w:val="3C8A3682"/>
    <w:rsid w:val="3C8ADC22"/>
    <w:rsid w:val="3CA66009"/>
    <w:rsid w:val="3CB37079"/>
    <w:rsid w:val="3CBBEA57"/>
    <w:rsid w:val="3CCBC0C9"/>
    <w:rsid w:val="3CCEEA86"/>
    <w:rsid w:val="3CD02B18"/>
    <w:rsid w:val="3CD50A2F"/>
    <w:rsid w:val="3CD6EB46"/>
    <w:rsid w:val="3CD8EA6E"/>
    <w:rsid w:val="3CDD4214"/>
    <w:rsid w:val="3CDFD12A"/>
    <w:rsid w:val="3CE04082"/>
    <w:rsid w:val="3CE300A3"/>
    <w:rsid w:val="3CE7E8D2"/>
    <w:rsid w:val="3CEF7E2C"/>
    <w:rsid w:val="3CF5AD40"/>
    <w:rsid w:val="3CFCE709"/>
    <w:rsid w:val="3CFE8064"/>
    <w:rsid w:val="3D036671"/>
    <w:rsid w:val="3D07A229"/>
    <w:rsid w:val="3D094584"/>
    <w:rsid w:val="3D11CFDA"/>
    <w:rsid w:val="3D20ED28"/>
    <w:rsid w:val="3D300279"/>
    <w:rsid w:val="3D33D108"/>
    <w:rsid w:val="3D3863AB"/>
    <w:rsid w:val="3D3E8AC3"/>
    <w:rsid w:val="3D4733B9"/>
    <w:rsid w:val="3D56A26B"/>
    <w:rsid w:val="3D57920F"/>
    <w:rsid w:val="3D6B0DB7"/>
    <w:rsid w:val="3D730596"/>
    <w:rsid w:val="3D74329E"/>
    <w:rsid w:val="3D7952DF"/>
    <w:rsid w:val="3D7B8AD6"/>
    <w:rsid w:val="3D875B34"/>
    <w:rsid w:val="3D8FD241"/>
    <w:rsid w:val="3D9B502D"/>
    <w:rsid w:val="3DA16A9B"/>
    <w:rsid w:val="3DAB685F"/>
    <w:rsid w:val="3DACEDD9"/>
    <w:rsid w:val="3DB0643A"/>
    <w:rsid w:val="3DB2A42D"/>
    <w:rsid w:val="3DB5CFC2"/>
    <w:rsid w:val="3DB795CA"/>
    <w:rsid w:val="3DC4D5F1"/>
    <w:rsid w:val="3DD85C33"/>
    <w:rsid w:val="3DD9239A"/>
    <w:rsid w:val="3DDF34C0"/>
    <w:rsid w:val="3DDF49ED"/>
    <w:rsid w:val="3DEF430F"/>
    <w:rsid w:val="3DF04DA0"/>
    <w:rsid w:val="3DF47621"/>
    <w:rsid w:val="3E0151CC"/>
    <w:rsid w:val="3E0A1B41"/>
    <w:rsid w:val="3E15A5D2"/>
    <w:rsid w:val="3E17E9D7"/>
    <w:rsid w:val="3E244FF2"/>
    <w:rsid w:val="3E26CB04"/>
    <w:rsid w:val="3E2B5283"/>
    <w:rsid w:val="3E2C691F"/>
    <w:rsid w:val="3E3903FF"/>
    <w:rsid w:val="3E3C94F2"/>
    <w:rsid w:val="3E3CC0C7"/>
    <w:rsid w:val="3E3F83E8"/>
    <w:rsid w:val="3E4453C9"/>
    <w:rsid w:val="3E479C2C"/>
    <w:rsid w:val="3E50B186"/>
    <w:rsid w:val="3E51F767"/>
    <w:rsid w:val="3E5F86A5"/>
    <w:rsid w:val="3E681327"/>
    <w:rsid w:val="3E73BE34"/>
    <w:rsid w:val="3E81F184"/>
    <w:rsid w:val="3E93D0AF"/>
    <w:rsid w:val="3E93DD50"/>
    <w:rsid w:val="3E97C3FC"/>
    <w:rsid w:val="3E9B1E62"/>
    <w:rsid w:val="3EA748EA"/>
    <w:rsid w:val="3EA88117"/>
    <w:rsid w:val="3EAB1884"/>
    <w:rsid w:val="3EAC9C76"/>
    <w:rsid w:val="3EB77080"/>
    <w:rsid w:val="3EC0D0CF"/>
    <w:rsid w:val="3EC2B8FB"/>
    <w:rsid w:val="3EC547D6"/>
    <w:rsid w:val="3ECDB91B"/>
    <w:rsid w:val="3ECDE7A9"/>
    <w:rsid w:val="3ECE145A"/>
    <w:rsid w:val="3ED9DA16"/>
    <w:rsid w:val="3EDABCF8"/>
    <w:rsid w:val="3EE15577"/>
    <w:rsid w:val="3EE6F9C8"/>
    <w:rsid w:val="3EF00ED8"/>
    <w:rsid w:val="3EF29DCB"/>
    <w:rsid w:val="3F03B85C"/>
    <w:rsid w:val="3F076691"/>
    <w:rsid w:val="3F0CCF06"/>
    <w:rsid w:val="3F0D0B35"/>
    <w:rsid w:val="3F1075BC"/>
    <w:rsid w:val="3F12DFFD"/>
    <w:rsid w:val="3F1724AD"/>
    <w:rsid w:val="3F20930D"/>
    <w:rsid w:val="3F2156C9"/>
    <w:rsid w:val="3F26A774"/>
    <w:rsid w:val="3F2AC12D"/>
    <w:rsid w:val="3F2C2D8C"/>
    <w:rsid w:val="3F2DB535"/>
    <w:rsid w:val="3F2DE32A"/>
    <w:rsid w:val="3F30217E"/>
    <w:rsid w:val="3F3312DC"/>
    <w:rsid w:val="3F369AE7"/>
    <w:rsid w:val="3F3A2A0E"/>
    <w:rsid w:val="3F400E36"/>
    <w:rsid w:val="3F4377B4"/>
    <w:rsid w:val="3F4849E0"/>
    <w:rsid w:val="3F49C563"/>
    <w:rsid w:val="3F52CE8E"/>
    <w:rsid w:val="3F644594"/>
    <w:rsid w:val="3F7269F4"/>
    <w:rsid w:val="3F7B728F"/>
    <w:rsid w:val="3F7C0358"/>
    <w:rsid w:val="3F82BE59"/>
    <w:rsid w:val="3F82FC19"/>
    <w:rsid w:val="3F87354E"/>
    <w:rsid w:val="3F8768C0"/>
    <w:rsid w:val="3F8B4DA8"/>
    <w:rsid w:val="3F8CDBCA"/>
    <w:rsid w:val="3F922506"/>
    <w:rsid w:val="3F938618"/>
    <w:rsid w:val="3F93B257"/>
    <w:rsid w:val="3F9FA287"/>
    <w:rsid w:val="3FA7CA8D"/>
    <w:rsid w:val="3FA7D9DE"/>
    <w:rsid w:val="3FB07BBE"/>
    <w:rsid w:val="3FBA7CF2"/>
    <w:rsid w:val="3FBF6B2F"/>
    <w:rsid w:val="3FC23CAF"/>
    <w:rsid w:val="3FC28A60"/>
    <w:rsid w:val="3FC6590B"/>
    <w:rsid w:val="3FC9AD82"/>
    <w:rsid w:val="3FD201C1"/>
    <w:rsid w:val="3FDB4282"/>
    <w:rsid w:val="3FDD7714"/>
    <w:rsid w:val="3FE2F1CF"/>
    <w:rsid w:val="3FEDCB0D"/>
    <w:rsid w:val="3FEE2DFB"/>
    <w:rsid w:val="3FF63A9A"/>
    <w:rsid w:val="3FF81E62"/>
    <w:rsid w:val="400380C8"/>
    <w:rsid w:val="4004B1B0"/>
    <w:rsid w:val="40136B2D"/>
    <w:rsid w:val="4019BA56"/>
    <w:rsid w:val="402A1127"/>
    <w:rsid w:val="4032410B"/>
    <w:rsid w:val="40363FBE"/>
    <w:rsid w:val="4037457E"/>
    <w:rsid w:val="403A6770"/>
    <w:rsid w:val="403E7CC9"/>
    <w:rsid w:val="40430FD0"/>
    <w:rsid w:val="4045045B"/>
    <w:rsid w:val="404C61A9"/>
    <w:rsid w:val="405009EB"/>
    <w:rsid w:val="40549C3C"/>
    <w:rsid w:val="40560542"/>
    <w:rsid w:val="406F6CB8"/>
    <w:rsid w:val="40750273"/>
    <w:rsid w:val="4076F405"/>
    <w:rsid w:val="407C144B"/>
    <w:rsid w:val="4082C53B"/>
    <w:rsid w:val="40895DBF"/>
    <w:rsid w:val="408C66D9"/>
    <w:rsid w:val="408CF2F6"/>
    <w:rsid w:val="408EB715"/>
    <w:rsid w:val="4097DBF6"/>
    <w:rsid w:val="40A212FC"/>
    <w:rsid w:val="40B418EF"/>
    <w:rsid w:val="40B7947E"/>
    <w:rsid w:val="40B8370E"/>
    <w:rsid w:val="40CD3EAC"/>
    <w:rsid w:val="40CEFF83"/>
    <w:rsid w:val="40D33C44"/>
    <w:rsid w:val="40DCCD53"/>
    <w:rsid w:val="40EFAAB0"/>
    <w:rsid w:val="40F31E7D"/>
    <w:rsid w:val="40F34F0F"/>
    <w:rsid w:val="40FD9652"/>
    <w:rsid w:val="40FDC884"/>
    <w:rsid w:val="4102051B"/>
    <w:rsid w:val="4105C5A0"/>
    <w:rsid w:val="410908DA"/>
    <w:rsid w:val="410DB65F"/>
    <w:rsid w:val="411BAEE2"/>
    <w:rsid w:val="41235B88"/>
    <w:rsid w:val="41329773"/>
    <w:rsid w:val="41394AD1"/>
    <w:rsid w:val="413F7664"/>
    <w:rsid w:val="415C6126"/>
    <w:rsid w:val="415F39F7"/>
    <w:rsid w:val="4166925F"/>
    <w:rsid w:val="41688C0A"/>
    <w:rsid w:val="416C1084"/>
    <w:rsid w:val="41736889"/>
    <w:rsid w:val="417934E0"/>
    <w:rsid w:val="41793791"/>
    <w:rsid w:val="41895D36"/>
    <w:rsid w:val="4194A70B"/>
    <w:rsid w:val="4196C199"/>
    <w:rsid w:val="41976A7D"/>
    <w:rsid w:val="4197CB33"/>
    <w:rsid w:val="41A2192A"/>
    <w:rsid w:val="41A8BEAA"/>
    <w:rsid w:val="41AC2E75"/>
    <w:rsid w:val="41C11CBF"/>
    <w:rsid w:val="41C2220A"/>
    <w:rsid w:val="41CD0164"/>
    <w:rsid w:val="41CD3DB5"/>
    <w:rsid w:val="41CDBF6F"/>
    <w:rsid w:val="41CDC367"/>
    <w:rsid w:val="41DB072B"/>
    <w:rsid w:val="41E02829"/>
    <w:rsid w:val="41E4DD1B"/>
    <w:rsid w:val="41E78D41"/>
    <w:rsid w:val="41EB37BC"/>
    <w:rsid w:val="41ED80C3"/>
    <w:rsid w:val="41ED8ACD"/>
    <w:rsid w:val="41F1792E"/>
    <w:rsid w:val="41F50ABA"/>
    <w:rsid w:val="41F7EDC1"/>
    <w:rsid w:val="41F8EE71"/>
    <w:rsid w:val="41FEAF8B"/>
    <w:rsid w:val="41FEB09A"/>
    <w:rsid w:val="4204D460"/>
    <w:rsid w:val="420FAB89"/>
    <w:rsid w:val="421C35A8"/>
    <w:rsid w:val="421D2081"/>
    <w:rsid w:val="421DA0D6"/>
    <w:rsid w:val="4220D8E0"/>
    <w:rsid w:val="42250E45"/>
    <w:rsid w:val="422E8E53"/>
    <w:rsid w:val="42354FD4"/>
    <w:rsid w:val="4243134D"/>
    <w:rsid w:val="424458DA"/>
    <w:rsid w:val="42456A58"/>
    <w:rsid w:val="42489683"/>
    <w:rsid w:val="4251132A"/>
    <w:rsid w:val="4253C91B"/>
    <w:rsid w:val="42573C28"/>
    <w:rsid w:val="4257583B"/>
    <w:rsid w:val="4257EF1A"/>
    <w:rsid w:val="425DD2CD"/>
    <w:rsid w:val="4267BFA1"/>
    <w:rsid w:val="42683EB5"/>
    <w:rsid w:val="427210F3"/>
    <w:rsid w:val="4276BF65"/>
    <w:rsid w:val="42782E85"/>
    <w:rsid w:val="427C0326"/>
    <w:rsid w:val="4281AB6B"/>
    <w:rsid w:val="4287246F"/>
    <w:rsid w:val="4292AEE4"/>
    <w:rsid w:val="4293FCDE"/>
    <w:rsid w:val="42957F39"/>
    <w:rsid w:val="42A05488"/>
    <w:rsid w:val="42ABC9DE"/>
    <w:rsid w:val="42AC346B"/>
    <w:rsid w:val="42B67E61"/>
    <w:rsid w:val="42D0C9F8"/>
    <w:rsid w:val="42D223FD"/>
    <w:rsid w:val="42D5345E"/>
    <w:rsid w:val="42DAA631"/>
    <w:rsid w:val="42DE5DB3"/>
    <w:rsid w:val="42E5D280"/>
    <w:rsid w:val="42EAC4E6"/>
    <w:rsid w:val="42EDF9F5"/>
    <w:rsid w:val="42F2A656"/>
    <w:rsid w:val="42FADAE7"/>
    <w:rsid w:val="4303435B"/>
    <w:rsid w:val="43046114"/>
    <w:rsid w:val="430A1BCA"/>
    <w:rsid w:val="430D778F"/>
    <w:rsid w:val="430FE313"/>
    <w:rsid w:val="431B6263"/>
    <w:rsid w:val="4322E723"/>
    <w:rsid w:val="432A352C"/>
    <w:rsid w:val="433A98CF"/>
    <w:rsid w:val="433C2B20"/>
    <w:rsid w:val="433FAE6E"/>
    <w:rsid w:val="434CA0E9"/>
    <w:rsid w:val="43585084"/>
    <w:rsid w:val="435978DF"/>
    <w:rsid w:val="435F7195"/>
    <w:rsid w:val="43691BD1"/>
    <w:rsid w:val="4370A561"/>
    <w:rsid w:val="4375DE3E"/>
    <w:rsid w:val="43792B68"/>
    <w:rsid w:val="43863FC7"/>
    <w:rsid w:val="43876954"/>
    <w:rsid w:val="438AD77E"/>
    <w:rsid w:val="438C9C30"/>
    <w:rsid w:val="43977FA3"/>
    <w:rsid w:val="43A441C3"/>
    <w:rsid w:val="43A88C80"/>
    <w:rsid w:val="43B1152D"/>
    <w:rsid w:val="43B9720F"/>
    <w:rsid w:val="43BF13F8"/>
    <w:rsid w:val="43C41829"/>
    <w:rsid w:val="43C96BA9"/>
    <w:rsid w:val="43CD00E7"/>
    <w:rsid w:val="43CD6B04"/>
    <w:rsid w:val="43DE8BE6"/>
    <w:rsid w:val="43E4280B"/>
    <w:rsid w:val="43E4F044"/>
    <w:rsid w:val="43E4FD32"/>
    <w:rsid w:val="43EFDAB0"/>
    <w:rsid w:val="4401C050"/>
    <w:rsid w:val="4403F55C"/>
    <w:rsid w:val="4412DD13"/>
    <w:rsid w:val="44170439"/>
    <w:rsid w:val="4424E544"/>
    <w:rsid w:val="44254147"/>
    <w:rsid w:val="442CDDC5"/>
    <w:rsid w:val="4433B7A8"/>
    <w:rsid w:val="44397C15"/>
    <w:rsid w:val="4448B6D5"/>
    <w:rsid w:val="444AD64C"/>
    <w:rsid w:val="445598BC"/>
    <w:rsid w:val="4456459B"/>
    <w:rsid w:val="445B0411"/>
    <w:rsid w:val="445B65E6"/>
    <w:rsid w:val="445F5E43"/>
    <w:rsid w:val="446136E2"/>
    <w:rsid w:val="44646E80"/>
    <w:rsid w:val="447237E4"/>
    <w:rsid w:val="4475649E"/>
    <w:rsid w:val="447727E5"/>
    <w:rsid w:val="447FBDA4"/>
    <w:rsid w:val="448012BF"/>
    <w:rsid w:val="44830DEB"/>
    <w:rsid w:val="448D6C54"/>
    <w:rsid w:val="44914635"/>
    <w:rsid w:val="4497AB0C"/>
    <w:rsid w:val="449CAAD4"/>
    <w:rsid w:val="44A7C60D"/>
    <w:rsid w:val="44C1DD8C"/>
    <w:rsid w:val="44CA18BD"/>
    <w:rsid w:val="44D0F2AD"/>
    <w:rsid w:val="44D3BE62"/>
    <w:rsid w:val="44DF8E2C"/>
    <w:rsid w:val="44E8A21C"/>
    <w:rsid w:val="44F2F526"/>
    <w:rsid w:val="450A6DC7"/>
    <w:rsid w:val="452B1696"/>
    <w:rsid w:val="452B92E6"/>
    <w:rsid w:val="452E4EBF"/>
    <w:rsid w:val="452F2CB6"/>
    <w:rsid w:val="4531DE33"/>
    <w:rsid w:val="45365255"/>
    <w:rsid w:val="4537C736"/>
    <w:rsid w:val="45395EF1"/>
    <w:rsid w:val="453B05AE"/>
    <w:rsid w:val="453C8CD5"/>
    <w:rsid w:val="45401EB3"/>
    <w:rsid w:val="4541ED00"/>
    <w:rsid w:val="45424006"/>
    <w:rsid w:val="45518978"/>
    <w:rsid w:val="45555C87"/>
    <w:rsid w:val="455C5FC1"/>
    <w:rsid w:val="455D88AF"/>
    <w:rsid w:val="456FFE67"/>
    <w:rsid w:val="45778462"/>
    <w:rsid w:val="4580E176"/>
    <w:rsid w:val="4584E94A"/>
    <w:rsid w:val="45874664"/>
    <w:rsid w:val="45880958"/>
    <w:rsid w:val="459E27CE"/>
    <w:rsid w:val="45B63732"/>
    <w:rsid w:val="45B81DF2"/>
    <w:rsid w:val="45C7A2C3"/>
    <w:rsid w:val="45CDB0F4"/>
    <w:rsid w:val="45D4C9E2"/>
    <w:rsid w:val="45ECEB79"/>
    <w:rsid w:val="45F783EF"/>
    <w:rsid w:val="45F82D85"/>
    <w:rsid w:val="45FB54C9"/>
    <w:rsid w:val="45FD42B9"/>
    <w:rsid w:val="46013060"/>
    <w:rsid w:val="4604E850"/>
    <w:rsid w:val="4606EB1F"/>
    <w:rsid w:val="46090F5E"/>
    <w:rsid w:val="460B5400"/>
    <w:rsid w:val="46113048"/>
    <w:rsid w:val="4617BD22"/>
    <w:rsid w:val="461B1C51"/>
    <w:rsid w:val="46413955"/>
    <w:rsid w:val="464935C9"/>
    <w:rsid w:val="464FF579"/>
    <w:rsid w:val="4660CACC"/>
    <w:rsid w:val="466241DD"/>
    <w:rsid w:val="4668182E"/>
    <w:rsid w:val="466E9DC5"/>
    <w:rsid w:val="4675917A"/>
    <w:rsid w:val="46877F24"/>
    <w:rsid w:val="4689A942"/>
    <w:rsid w:val="4692E1B7"/>
    <w:rsid w:val="469AE2DD"/>
    <w:rsid w:val="46A58D98"/>
    <w:rsid w:val="46AB10EF"/>
    <w:rsid w:val="46AD1595"/>
    <w:rsid w:val="46B0C647"/>
    <w:rsid w:val="46C3A6C9"/>
    <w:rsid w:val="46C4E217"/>
    <w:rsid w:val="46C87600"/>
    <w:rsid w:val="46D01DDE"/>
    <w:rsid w:val="46D85201"/>
    <w:rsid w:val="46E40CA5"/>
    <w:rsid w:val="46EB2BE0"/>
    <w:rsid w:val="46F626AF"/>
    <w:rsid w:val="46F94923"/>
    <w:rsid w:val="470676F5"/>
    <w:rsid w:val="471D00F5"/>
    <w:rsid w:val="472041BB"/>
    <w:rsid w:val="47257E3A"/>
    <w:rsid w:val="47368C35"/>
    <w:rsid w:val="473A5178"/>
    <w:rsid w:val="473B49E9"/>
    <w:rsid w:val="4745167F"/>
    <w:rsid w:val="47491855"/>
    <w:rsid w:val="474EFEE0"/>
    <w:rsid w:val="47507C5E"/>
    <w:rsid w:val="475C7C3E"/>
    <w:rsid w:val="475D82F6"/>
    <w:rsid w:val="475ED838"/>
    <w:rsid w:val="476024FE"/>
    <w:rsid w:val="476076B1"/>
    <w:rsid w:val="4761B87C"/>
    <w:rsid w:val="4766759A"/>
    <w:rsid w:val="47674024"/>
    <w:rsid w:val="476B6F03"/>
    <w:rsid w:val="4776DEB5"/>
    <w:rsid w:val="477C0777"/>
    <w:rsid w:val="477DDC39"/>
    <w:rsid w:val="4784C3D8"/>
    <w:rsid w:val="47854D68"/>
    <w:rsid w:val="478A34DE"/>
    <w:rsid w:val="4791CE55"/>
    <w:rsid w:val="4793AE53"/>
    <w:rsid w:val="4797617E"/>
    <w:rsid w:val="47A6A3AE"/>
    <w:rsid w:val="47C1BD82"/>
    <w:rsid w:val="47C1E8F4"/>
    <w:rsid w:val="47C5262A"/>
    <w:rsid w:val="47D35A2E"/>
    <w:rsid w:val="47D50C36"/>
    <w:rsid w:val="47DAA166"/>
    <w:rsid w:val="47DE5586"/>
    <w:rsid w:val="47E1ECA2"/>
    <w:rsid w:val="47E9D352"/>
    <w:rsid w:val="47EC0BD3"/>
    <w:rsid w:val="47ED760B"/>
    <w:rsid w:val="47F11578"/>
    <w:rsid w:val="47F5FA57"/>
    <w:rsid w:val="47FCEEF0"/>
    <w:rsid w:val="4800651E"/>
    <w:rsid w:val="4806D99A"/>
    <w:rsid w:val="4807FA7F"/>
    <w:rsid w:val="481F99FC"/>
    <w:rsid w:val="48282206"/>
    <w:rsid w:val="4829BBD1"/>
    <w:rsid w:val="482D1D22"/>
    <w:rsid w:val="482E7F50"/>
    <w:rsid w:val="483CC561"/>
    <w:rsid w:val="484DDF7C"/>
    <w:rsid w:val="4852086F"/>
    <w:rsid w:val="48521987"/>
    <w:rsid w:val="485423A1"/>
    <w:rsid w:val="485DEE6B"/>
    <w:rsid w:val="485F5FD5"/>
    <w:rsid w:val="485FBFEE"/>
    <w:rsid w:val="486074EA"/>
    <w:rsid w:val="4861B7FD"/>
    <w:rsid w:val="48665664"/>
    <w:rsid w:val="4876E9AE"/>
    <w:rsid w:val="48804FD6"/>
    <w:rsid w:val="48833FE4"/>
    <w:rsid w:val="48875613"/>
    <w:rsid w:val="488C43BB"/>
    <w:rsid w:val="4898AB07"/>
    <w:rsid w:val="48AA06B8"/>
    <w:rsid w:val="48AC3612"/>
    <w:rsid w:val="48AF7820"/>
    <w:rsid w:val="48B0C491"/>
    <w:rsid w:val="48B2503F"/>
    <w:rsid w:val="48B6ECF5"/>
    <w:rsid w:val="48B94F55"/>
    <w:rsid w:val="48C89463"/>
    <w:rsid w:val="48C8D385"/>
    <w:rsid w:val="48CDAE32"/>
    <w:rsid w:val="48D74963"/>
    <w:rsid w:val="48DE1861"/>
    <w:rsid w:val="48DF24BF"/>
    <w:rsid w:val="48E0D7E8"/>
    <w:rsid w:val="48E6E7B4"/>
    <w:rsid w:val="48F315CF"/>
    <w:rsid w:val="4902CB0B"/>
    <w:rsid w:val="4904E2EB"/>
    <w:rsid w:val="49060DFF"/>
    <w:rsid w:val="490B1476"/>
    <w:rsid w:val="490BE76F"/>
    <w:rsid w:val="490ED4B2"/>
    <w:rsid w:val="4918BAE2"/>
    <w:rsid w:val="49234179"/>
    <w:rsid w:val="4925E6B4"/>
    <w:rsid w:val="492994A8"/>
    <w:rsid w:val="49315FB7"/>
    <w:rsid w:val="493473FC"/>
    <w:rsid w:val="49394254"/>
    <w:rsid w:val="493B5030"/>
    <w:rsid w:val="49469BF5"/>
    <w:rsid w:val="4949EC9E"/>
    <w:rsid w:val="495134FA"/>
    <w:rsid w:val="495AC03B"/>
    <w:rsid w:val="495B95F5"/>
    <w:rsid w:val="495EC28A"/>
    <w:rsid w:val="4962B270"/>
    <w:rsid w:val="49661F81"/>
    <w:rsid w:val="49701B30"/>
    <w:rsid w:val="49739F59"/>
    <w:rsid w:val="49750133"/>
    <w:rsid w:val="49788C5E"/>
    <w:rsid w:val="4994F600"/>
    <w:rsid w:val="49982A12"/>
    <w:rsid w:val="499E1AC8"/>
    <w:rsid w:val="49A03916"/>
    <w:rsid w:val="49A0544E"/>
    <w:rsid w:val="49A27451"/>
    <w:rsid w:val="49A3677A"/>
    <w:rsid w:val="49A95D6E"/>
    <w:rsid w:val="49AA99CC"/>
    <w:rsid w:val="49AD2F5E"/>
    <w:rsid w:val="49AF793D"/>
    <w:rsid w:val="49AF9206"/>
    <w:rsid w:val="49CB1EE5"/>
    <w:rsid w:val="49D194C0"/>
    <w:rsid w:val="49D3A535"/>
    <w:rsid w:val="49E2C24E"/>
    <w:rsid w:val="49E36FDB"/>
    <w:rsid w:val="49E79F88"/>
    <w:rsid w:val="49ECD780"/>
    <w:rsid w:val="49EDA374"/>
    <w:rsid w:val="49EDB7C8"/>
    <w:rsid w:val="49F27D4D"/>
    <w:rsid w:val="49F4456C"/>
    <w:rsid w:val="49F4C227"/>
    <w:rsid w:val="4A067639"/>
    <w:rsid w:val="4A0DBDCE"/>
    <w:rsid w:val="4A177ADC"/>
    <w:rsid w:val="4A1C5760"/>
    <w:rsid w:val="4A1D6F82"/>
    <w:rsid w:val="4A29A3F8"/>
    <w:rsid w:val="4A2E30F2"/>
    <w:rsid w:val="4A315700"/>
    <w:rsid w:val="4A386384"/>
    <w:rsid w:val="4A38B964"/>
    <w:rsid w:val="4A3C05EE"/>
    <w:rsid w:val="4A49723F"/>
    <w:rsid w:val="4A4E6FBA"/>
    <w:rsid w:val="4A502EAD"/>
    <w:rsid w:val="4A5156C6"/>
    <w:rsid w:val="4A5CCF17"/>
    <w:rsid w:val="4A5EA7FB"/>
    <w:rsid w:val="4A701FA3"/>
    <w:rsid w:val="4A7C78B5"/>
    <w:rsid w:val="4A7EF82D"/>
    <w:rsid w:val="4A86AF16"/>
    <w:rsid w:val="4A8A7644"/>
    <w:rsid w:val="4A981701"/>
    <w:rsid w:val="4A9A616F"/>
    <w:rsid w:val="4AA354F9"/>
    <w:rsid w:val="4AAE7839"/>
    <w:rsid w:val="4AAFBC66"/>
    <w:rsid w:val="4AC2CC8C"/>
    <w:rsid w:val="4AC3B62C"/>
    <w:rsid w:val="4ACB0D06"/>
    <w:rsid w:val="4ACD5B9F"/>
    <w:rsid w:val="4ACFB69C"/>
    <w:rsid w:val="4AD367D0"/>
    <w:rsid w:val="4AD82C98"/>
    <w:rsid w:val="4AF1242E"/>
    <w:rsid w:val="4B09A382"/>
    <w:rsid w:val="4B115145"/>
    <w:rsid w:val="4B15578F"/>
    <w:rsid w:val="4B1AADA7"/>
    <w:rsid w:val="4B1EEACD"/>
    <w:rsid w:val="4B23B463"/>
    <w:rsid w:val="4B2ACC38"/>
    <w:rsid w:val="4B2DB049"/>
    <w:rsid w:val="4B3789B3"/>
    <w:rsid w:val="4B383ACD"/>
    <w:rsid w:val="4B3DD571"/>
    <w:rsid w:val="4B41F106"/>
    <w:rsid w:val="4B431C68"/>
    <w:rsid w:val="4B4F6949"/>
    <w:rsid w:val="4B5205F4"/>
    <w:rsid w:val="4B566DFD"/>
    <w:rsid w:val="4B587143"/>
    <w:rsid w:val="4B58E94E"/>
    <w:rsid w:val="4B58FC50"/>
    <w:rsid w:val="4B5BD50F"/>
    <w:rsid w:val="4B5F1662"/>
    <w:rsid w:val="4B708B68"/>
    <w:rsid w:val="4B7B2E40"/>
    <w:rsid w:val="4B7DC324"/>
    <w:rsid w:val="4B83A8EF"/>
    <w:rsid w:val="4B86C45D"/>
    <w:rsid w:val="4B8FAE7D"/>
    <w:rsid w:val="4B99756D"/>
    <w:rsid w:val="4B9C121F"/>
    <w:rsid w:val="4BA0A379"/>
    <w:rsid w:val="4BB50387"/>
    <w:rsid w:val="4BC06CCC"/>
    <w:rsid w:val="4BC35200"/>
    <w:rsid w:val="4BC3B753"/>
    <w:rsid w:val="4BC4B385"/>
    <w:rsid w:val="4BC65E3E"/>
    <w:rsid w:val="4BC68E20"/>
    <w:rsid w:val="4BCF082F"/>
    <w:rsid w:val="4BD749F7"/>
    <w:rsid w:val="4BED4814"/>
    <w:rsid w:val="4BF2F8E4"/>
    <w:rsid w:val="4BF711E8"/>
    <w:rsid w:val="4BF8F6F5"/>
    <w:rsid w:val="4BFA50AC"/>
    <w:rsid w:val="4C019DA4"/>
    <w:rsid w:val="4C03CA41"/>
    <w:rsid w:val="4C100A3B"/>
    <w:rsid w:val="4C18EB3C"/>
    <w:rsid w:val="4C25D74E"/>
    <w:rsid w:val="4C292656"/>
    <w:rsid w:val="4C2D88BB"/>
    <w:rsid w:val="4C2DBC07"/>
    <w:rsid w:val="4C32057E"/>
    <w:rsid w:val="4C341EC7"/>
    <w:rsid w:val="4C36EF8F"/>
    <w:rsid w:val="4C3C3033"/>
    <w:rsid w:val="4C3F840D"/>
    <w:rsid w:val="4C3FADA3"/>
    <w:rsid w:val="4C44EAC7"/>
    <w:rsid w:val="4C4C2F11"/>
    <w:rsid w:val="4C592B7A"/>
    <w:rsid w:val="4C5B7A6D"/>
    <w:rsid w:val="4C5C8A5C"/>
    <w:rsid w:val="4C61053B"/>
    <w:rsid w:val="4C62235B"/>
    <w:rsid w:val="4C66D9AB"/>
    <w:rsid w:val="4C782E33"/>
    <w:rsid w:val="4C7ADC4F"/>
    <w:rsid w:val="4C8006DE"/>
    <w:rsid w:val="4C806BA3"/>
    <w:rsid w:val="4C89D904"/>
    <w:rsid w:val="4C8AFB7E"/>
    <w:rsid w:val="4C922C4E"/>
    <w:rsid w:val="4C92AD82"/>
    <w:rsid w:val="4CA51E47"/>
    <w:rsid w:val="4CA5E99D"/>
    <w:rsid w:val="4CAA7DAC"/>
    <w:rsid w:val="4CB872BF"/>
    <w:rsid w:val="4CBA541D"/>
    <w:rsid w:val="4CBC8C9F"/>
    <w:rsid w:val="4CD202FD"/>
    <w:rsid w:val="4CDBA940"/>
    <w:rsid w:val="4CDBFDEB"/>
    <w:rsid w:val="4CE33BCD"/>
    <w:rsid w:val="4CE4D820"/>
    <w:rsid w:val="4CE61BE6"/>
    <w:rsid w:val="4CE82350"/>
    <w:rsid w:val="4CECF523"/>
    <w:rsid w:val="4CEEC7AB"/>
    <w:rsid w:val="4CF87CFE"/>
    <w:rsid w:val="4CFA894B"/>
    <w:rsid w:val="4CFEF726"/>
    <w:rsid w:val="4D01223F"/>
    <w:rsid w:val="4D081DAB"/>
    <w:rsid w:val="4D17CBA1"/>
    <w:rsid w:val="4D1CE3E3"/>
    <w:rsid w:val="4D213C4D"/>
    <w:rsid w:val="4D243DD6"/>
    <w:rsid w:val="4D26E83B"/>
    <w:rsid w:val="4D29B1F1"/>
    <w:rsid w:val="4D4155E7"/>
    <w:rsid w:val="4D480BE1"/>
    <w:rsid w:val="4D4D9E42"/>
    <w:rsid w:val="4D4EE1AA"/>
    <w:rsid w:val="4D56DDD7"/>
    <w:rsid w:val="4D6812C7"/>
    <w:rsid w:val="4D6C54AB"/>
    <w:rsid w:val="4D74F507"/>
    <w:rsid w:val="4D7C9ED1"/>
    <w:rsid w:val="4D82CF9E"/>
    <w:rsid w:val="4D949006"/>
    <w:rsid w:val="4D9496E4"/>
    <w:rsid w:val="4DA070B0"/>
    <w:rsid w:val="4DA20C45"/>
    <w:rsid w:val="4DA29A35"/>
    <w:rsid w:val="4DA6F50D"/>
    <w:rsid w:val="4DA95145"/>
    <w:rsid w:val="4DABF04F"/>
    <w:rsid w:val="4DB0058F"/>
    <w:rsid w:val="4DB2D659"/>
    <w:rsid w:val="4DB428F9"/>
    <w:rsid w:val="4DBB14C9"/>
    <w:rsid w:val="4DBDCF68"/>
    <w:rsid w:val="4DC38293"/>
    <w:rsid w:val="4DC38896"/>
    <w:rsid w:val="4DCB5289"/>
    <w:rsid w:val="4DCB7CF1"/>
    <w:rsid w:val="4DD272E0"/>
    <w:rsid w:val="4DD3402E"/>
    <w:rsid w:val="4DD94067"/>
    <w:rsid w:val="4DDC0DF1"/>
    <w:rsid w:val="4DEC5608"/>
    <w:rsid w:val="4DECB0AD"/>
    <w:rsid w:val="4DEDB5D7"/>
    <w:rsid w:val="4DEDD2A8"/>
    <w:rsid w:val="4DF42396"/>
    <w:rsid w:val="4DFE5B63"/>
    <w:rsid w:val="4E026D36"/>
    <w:rsid w:val="4E08F824"/>
    <w:rsid w:val="4E095A62"/>
    <w:rsid w:val="4E0AA01D"/>
    <w:rsid w:val="4E1A7EEF"/>
    <w:rsid w:val="4E1DC294"/>
    <w:rsid w:val="4E2497A3"/>
    <w:rsid w:val="4E24F618"/>
    <w:rsid w:val="4E25E245"/>
    <w:rsid w:val="4E2A5336"/>
    <w:rsid w:val="4E2E959C"/>
    <w:rsid w:val="4E307272"/>
    <w:rsid w:val="4E398F5D"/>
    <w:rsid w:val="4E4BF8B3"/>
    <w:rsid w:val="4E5A01B6"/>
    <w:rsid w:val="4E612818"/>
    <w:rsid w:val="4E6304C7"/>
    <w:rsid w:val="4E63CE20"/>
    <w:rsid w:val="4E6423F8"/>
    <w:rsid w:val="4E66809E"/>
    <w:rsid w:val="4E6709F6"/>
    <w:rsid w:val="4E6B74ED"/>
    <w:rsid w:val="4E6BDB8A"/>
    <w:rsid w:val="4E6D1C5F"/>
    <w:rsid w:val="4E711612"/>
    <w:rsid w:val="4E71DE9D"/>
    <w:rsid w:val="4E722B8E"/>
    <w:rsid w:val="4E76FA6F"/>
    <w:rsid w:val="4E7E3CCB"/>
    <w:rsid w:val="4E8C201B"/>
    <w:rsid w:val="4E8C3B91"/>
    <w:rsid w:val="4E8F8414"/>
    <w:rsid w:val="4E95D836"/>
    <w:rsid w:val="4E9CB2AD"/>
    <w:rsid w:val="4EA58B44"/>
    <w:rsid w:val="4EC53586"/>
    <w:rsid w:val="4EC7FE3A"/>
    <w:rsid w:val="4ECCF328"/>
    <w:rsid w:val="4ECD6223"/>
    <w:rsid w:val="4EE0577C"/>
    <w:rsid w:val="4EF2CF2C"/>
    <w:rsid w:val="4EF82321"/>
    <w:rsid w:val="4EFA6ACB"/>
    <w:rsid w:val="4EFBDEDC"/>
    <w:rsid w:val="4EFFF999"/>
    <w:rsid w:val="4F034917"/>
    <w:rsid w:val="4F0A2998"/>
    <w:rsid w:val="4F0C8BAB"/>
    <w:rsid w:val="4F11BABE"/>
    <w:rsid w:val="4F22E82E"/>
    <w:rsid w:val="4F26B11E"/>
    <w:rsid w:val="4F277C69"/>
    <w:rsid w:val="4F285B42"/>
    <w:rsid w:val="4F2BAF2F"/>
    <w:rsid w:val="4F3C371C"/>
    <w:rsid w:val="4F42E0FF"/>
    <w:rsid w:val="4F431FB6"/>
    <w:rsid w:val="4F43FAE5"/>
    <w:rsid w:val="4F47F661"/>
    <w:rsid w:val="4F4B0E72"/>
    <w:rsid w:val="4F593438"/>
    <w:rsid w:val="4F5C013D"/>
    <w:rsid w:val="4F5DEE70"/>
    <w:rsid w:val="4F5E6492"/>
    <w:rsid w:val="4F6695BE"/>
    <w:rsid w:val="4F691C1F"/>
    <w:rsid w:val="4F740FD2"/>
    <w:rsid w:val="4F770279"/>
    <w:rsid w:val="4F78FD58"/>
    <w:rsid w:val="4F84FEA7"/>
    <w:rsid w:val="4F8A024E"/>
    <w:rsid w:val="4F937279"/>
    <w:rsid w:val="4FB12127"/>
    <w:rsid w:val="4FBF3096"/>
    <w:rsid w:val="4FC04387"/>
    <w:rsid w:val="4FC13485"/>
    <w:rsid w:val="4FD15F2D"/>
    <w:rsid w:val="4FD3BD27"/>
    <w:rsid w:val="4FD6EB7F"/>
    <w:rsid w:val="4FDC6E7C"/>
    <w:rsid w:val="4FDD2B8D"/>
    <w:rsid w:val="4FE5344F"/>
    <w:rsid w:val="4FE5981E"/>
    <w:rsid w:val="4FE9CA4C"/>
    <w:rsid w:val="4FED69EA"/>
    <w:rsid w:val="4FF291F1"/>
    <w:rsid w:val="4FF3B7A7"/>
    <w:rsid w:val="4FF58323"/>
    <w:rsid w:val="4FFAD822"/>
    <w:rsid w:val="500D98B3"/>
    <w:rsid w:val="5021BFE0"/>
    <w:rsid w:val="502279B4"/>
    <w:rsid w:val="502B4A67"/>
    <w:rsid w:val="502C38DD"/>
    <w:rsid w:val="502CC80B"/>
    <w:rsid w:val="50313532"/>
    <w:rsid w:val="503AC0D1"/>
    <w:rsid w:val="5041C72E"/>
    <w:rsid w:val="5046589F"/>
    <w:rsid w:val="5049C46F"/>
    <w:rsid w:val="505182C0"/>
    <w:rsid w:val="505657C3"/>
    <w:rsid w:val="50615074"/>
    <w:rsid w:val="50651387"/>
    <w:rsid w:val="50692595"/>
    <w:rsid w:val="506AE414"/>
    <w:rsid w:val="506D95AD"/>
    <w:rsid w:val="507C1394"/>
    <w:rsid w:val="507DC464"/>
    <w:rsid w:val="507F3638"/>
    <w:rsid w:val="507F4399"/>
    <w:rsid w:val="5084FE7C"/>
    <w:rsid w:val="50884425"/>
    <w:rsid w:val="50895C33"/>
    <w:rsid w:val="508C19A1"/>
    <w:rsid w:val="508DDE6C"/>
    <w:rsid w:val="50949B03"/>
    <w:rsid w:val="50960E36"/>
    <w:rsid w:val="50963134"/>
    <w:rsid w:val="509C86A2"/>
    <w:rsid w:val="509EF485"/>
    <w:rsid w:val="50A009AD"/>
    <w:rsid w:val="50A7C1D5"/>
    <w:rsid w:val="50C041C4"/>
    <w:rsid w:val="50C67881"/>
    <w:rsid w:val="50D49FB4"/>
    <w:rsid w:val="50D4C101"/>
    <w:rsid w:val="50D8E1D6"/>
    <w:rsid w:val="50DBEEB4"/>
    <w:rsid w:val="50DC505C"/>
    <w:rsid w:val="50EB96E6"/>
    <w:rsid w:val="50FBAA6D"/>
    <w:rsid w:val="5109B44E"/>
    <w:rsid w:val="510D33DE"/>
    <w:rsid w:val="51102909"/>
    <w:rsid w:val="5117CA5F"/>
    <w:rsid w:val="511B34F0"/>
    <w:rsid w:val="511C51F9"/>
    <w:rsid w:val="5124C5CF"/>
    <w:rsid w:val="5132DDF2"/>
    <w:rsid w:val="5136A16A"/>
    <w:rsid w:val="513A34BA"/>
    <w:rsid w:val="5146585A"/>
    <w:rsid w:val="514AC6A7"/>
    <w:rsid w:val="514CECD2"/>
    <w:rsid w:val="51577C27"/>
    <w:rsid w:val="5163ECD2"/>
    <w:rsid w:val="51653FAE"/>
    <w:rsid w:val="5165D47D"/>
    <w:rsid w:val="516BDE70"/>
    <w:rsid w:val="516F16FD"/>
    <w:rsid w:val="5174E720"/>
    <w:rsid w:val="517B0C61"/>
    <w:rsid w:val="517B6FD7"/>
    <w:rsid w:val="517D0047"/>
    <w:rsid w:val="517F912C"/>
    <w:rsid w:val="51800433"/>
    <w:rsid w:val="51860AB0"/>
    <w:rsid w:val="518B01BB"/>
    <w:rsid w:val="518C6514"/>
    <w:rsid w:val="5196D0C3"/>
    <w:rsid w:val="519B2272"/>
    <w:rsid w:val="51A18AF7"/>
    <w:rsid w:val="51A257EF"/>
    <w:rsid w:val="51A36A71"/>
    <w:rsid w:val="51AF5CCD"/>
    <w:rsid w:val="51B1E0A6"/>
    <w:rsid w:val="51B23B9E"/>
    <w:rsid w:val="51B4ED07"/>
    <w:rsid w:val="51BAA3EB"/>
    <w:rsid w:val="51C1220B"/>
    <w:rsid w:val="51C245C7"/>
    <w:rsid w:val="51C24629"/>
    <w:rsid w:val="51CF5B70"/>
    <w:rsid w:val="51D07C88"/>
    <w:rsid w:val="51D8CF5B"/>
    <w:rsid w:val="51DA9A5F"/>
    <w:rsid w:val="51E0654F"/>
    <w:rsid w:val="51E2A623"/>
    <w:rsid w:val="51E5AF45"/>
    <w:rsid w:val="51E83F15"/>
    <w:rsid w:val="51F07694"/>
    <w:rsid w:val="51F36D0B"/>
    <w:rsid w:val="52000A25"/>
    <w:rsid w:val="520CE663"/>
    <w:rsid w:val="520EE377"/>
    <w:rsid w:val="52101CD9"/>
    <w:rsid w:val="521A3664"/>
    <w:rsid w:val="521BD7A1"/>
    <w:rsid w:val="521C6E98"/>
    <w:rsid w:val="521DBD31"/>
    <w:rsid w:val="521FE269"/>
    <w:rsid w:val="5225776D"/>
    <w:rsid w:val="522640FC"/>
    <w:rsid w:val="5227A77E"/>
    <w:rsid w:val="522C0D85"/>
    <w:rsid w:val="5230A2BD"/>
    <w:rsid w:val="524CFA16"/>
    <w:rsid w:val="524F6251"/>
    <w:rsid w:val="52526023"/>
    <w:rsid w:val="5262E373"/>
    <w:rsid w:val="52649DD5"/>
    <w:rsid w:val="52658C65"/>
    <w:rsid w:val="5268EE86"/>
    <w:rsid w:val="52709219"/>
    <w:rsid w:val="5271137A"/>
    <w:rsid w:val="52728D96"/>
    <w:rsid w:val="528E95B8"/>
    <w:rsid w:val="5297B1AE"/>
    <w:rsid w:val="529F5E08"/>
    <w:rsid w:val="52AA107E"/>
    <w:rsid w:val="52AB8377"/>
    <w:rsid w:val="52ABBE57"/>
    <w:rsid w:val="52B163D8"/>
    <w:rsid w:val="52BEFAF5"/>
    <w:rsid w:val="52BF07A2"/>
    <w:rsid w:val="52BFF2B5"/>
    <w:rsid w:val="52C05255"/>
    <w:rsid w:val="52CB2B7C"/>
    <w:rsid w:val="52CD4D95"/>
    <w:rsid w:val="52D20172"/>
    <w:rsid w:val="52D2B669"/>
    <w:rsid w:val="52DB4A5C"/>
    <w:rsid w:val="52E4952D"/>
    <w:rsid w:val="52E807FB"/>
    <w:rsid w:val="52EE5297"/>
    <w:rsid w:val="52F29356"/>
    <w:rsid w:val="52F666ED"/>
    <w:rsid w:val="52F7CA8A"/>
    <w:rsid w:val="52F83C88"/>
    <w:rsid w:val="52F8EC0C"/>
    <w:rsid w:val="52FA73E6"/>
    <w:rsid w:val="530C9BDC"/>
    <w:rsid w:val="531F08E6"/>
    <w:rsid w:val="53203B7F"/>
    <w:rsid w:val="5328F39F"/>
    <w:rsid w:val="5329DD85"/>
    <w:rsid w:val="5331BD91"/>
    <w:rsid w:val="534C1B84"/>
    <w:rsid w:val="534DA33D"/>
    <w:rsid w:val="53524000"/>
    <w:rsid w:val="5352C796"/>
    <w:rsid w:val="536AE657"/>
    <w:rsid w:val="536CB8C0"/>
    <w:rsid w:val="5376D984"/>
    <w:rsid w:val="537DA90A"/>
    <w:rsid w:val="53800B6F"/>
    <w:rsid w:val="53812CD1"/>
    <w:rsid w:val="5381C417"/>
    <w:rsid w:val="5387A289"/>
    <w:rsid w:val="538AA815"/>
    <w:rsid w:val="538AD648"/>
    <w:rsid w:val="53938DE6"/>
    <w:rsid w:val="539406D7"/>
    <w:rsid w:val="539A7789"/>
    <w:rsid w:val="53A47D8E"/>
    <w:rsid w:val="53B062A3"/>
    <w:rsid w:val="53B7FA68"/>
    <w:rsid w:val="53BA2251"/>
    <w:rsid w:val="53C112EB"/>
    <w:rsid w:val="53C4E5D8"/>
    <w:rsid w:val="53CF0F3A"/>
    <w:rsid w:val="53D23D0D"/>
    <w:rsid w:val="53E049DE"/>
    <w:rsid w:val="53E6796A"/>
    <w:rsid w:val="53E7FD86"/>
    <w:rsid w:val="53F01BCA"/>
    <w:rsid w:val="53F42CC4"/>
    <w:rsid w:val="53FEBD44"/>
    <w:rsid w:val="54012133"/>
    <w:rsid w:val="5402D7D0"/>
    <w:rsid w:val="540A0D1C"/>
    <w:rsid w:val="540A8BC0"/>
    <w:rsid w:val="540B862C"/>
    <w:rsid w:val="541DE929"/>
    <w:rsid w:val="54209B5F"/>
    <w:rsid w:val="54255AA1"/>
    <w:rsid w:val="54257681"/>
    <w:rsid w:val="542FAA6B"/>
    <w:rsid w:val="5432E8B9"/>
    <w:rsid w:val="5434F8EC"/>
    <w:rsid w:val="5447CECF"/>
    <w:rsid w:val="544E0238"/>
    <w:rsid w:val="545694D7"/>
    <w:rsid w:val="545819C7"/>
    <w:rsid w:val="545BAE18"/>
    <w:rsid w:val="545EFA0E"/>
    <w:rsid w:val="54684031"/>
    <w:rsid w:val="54697D11"/>
    <w:rsid w:val="54701210"/>
    <w:rsid w:val="54761C32"/>
    <w:rsid w:val="5479EA82"/>
    <w:rsid w:val="5481473F"/>
    <w:rsid w:val="5487B6F2"/>
    <w:rsid w:val="54882412"/>
    <w:rsid w:val="5488CAC3"/>
    <w:rsid w:val="548B007E"/>
    <w:rsid w:val="54910464"/>
    <w:rsid w:val="54952177"/>
    <w:rsid w:val="5495CC0B"/>
    <w:rsid w:val="5496B0E3"/>
    <w:rsid w:val="549F6184"/>
    <w:rsid w:val="549F85A5"/>
    <w:rsid w:val="54ABF97D"/>
    <w:rsid w:val="54B145EE"/>
    <w:rsid w:val="54CC42EC"/>
    <w:rsid w:val="54CC5597"/>
    <w:rsid w:val="54D1A006"/>
    <w:rsid w:val="54D88ABF"/>
    <w:rsid w:val="54E4D011"/>
    <w:rsid w:val="54E5AAAD"/>
    <w:rsid w:val="54E6758E"/>
    <w:rsid w:val="54E8ED6F"/>
    <w:rsid w:val="54F56C33"/>
    <w:rsid w:val="54F73910"/>
    <w:rsid w:val="54FB34A9"/>
    <w:rsid w:val="54FCB465"/>
    <w:rsid w:val="550281BD"/>
    <w:rsid w:val="5502FEF5"/>
    <w:rsid w:val="55071A71"/>
    <w:rsid w:val="550A1E03"/>
    <w:rsid w:val="550B73CC"/>
    <w:rsid w:val="550CE807"/>
    <w:rsid w:val="551789A2"/>
    <w:rsid w:val="551C2D77"/>
    <w:rsid w:val="551EF4A0"/>
    <w:rsid w:val="552AACBB"/>
    <w:rsid w:val="553068DF"/>
    <w:rsid w:val="55356533"/>
    <w:rsid w:val="55395069"/>
    <w:rsid w:val="553E5CFC"/>
    <w:rsid w:val="553E7A41"/>
    <w:rsid w:val="5540782C"/>
    <w:rsid w:val="5544CB55"/>
    <w:rsid w:val="55474F10"/>
    <w:rsid w:val="554D6269"/>
    <w:rsid w:val="554FE31A"/>
    <w:rsid w:val="555A3DBB"/>
    <w:rsid w:val="555DC3F0"/>
    <w:rsid w:val="5567AD1F"/>
    <w:rsid w:val="556B0136"/>
    <w:rsid w:val="557708C4"/>
    <w:rsid w:val="558176E6"/>
    <w:rsid w:val="558943EB"/>
    <w:rsid w:val="558A6CFE"/>
    <w:rsid w:val="558BF4E5"/>
    <w:rsid w:val="558D2F36"/>
    <w:rsid w:val="558FC903"/>
    <w:rsid w:val="55908BE8"/>
    <w:rsid w:val="5597373A"/>
    <w:rsid w:val="55A9BE26"/>
    <w:rsid w:val="55AC9C5E"/>
    <w:rsid w:val="55AD73A2"/>
    <w:rsid w:val="55CB5C8F"/>
    <w:rsid w:val="55CECDCB"/>
    <w:rsid w:val="55DCF47C"/>
    <w:rsid w:val="55E019E3"/>
    <w:rsid w:val="55E2893D"/>
    <w:rsid w:val="55EB1AE2"/>
    <w:rsid w:val="55F21630"/>
    <w:rsid w:val="55F2FDB4"/>
    <w:rsid w:val="55F79415"/>
    <w:rsid w:val="55FB102F"/>
    <w:rsid w:val="55FF0374"/>
    <w:rsid w:val="560178EC"/>
    <w:rsid w:val="560496B4"/>
    <w:rsid w:val="5608710B"/>
    <w:rsid w:val="561350A5"/>
    <w:rsid w:val="5616E4E4"/>
    <w:rsid w:val="561B83B0"/>
    <w:rsid w:val="561DDF6A"/>
    <w:rsid w:val="562001C0"/>
    <w:rsid w:val="5620DAE3"/>
    <w:rsid w:val="562A0E48"/>
    <w:rsid w:val="562F1237"/>
    <w:rsid w:val="5630DD55"/>
    <w:rsid w:val="5634BB78"/>
    <w:rsid w:val="563A0049"/>
    <w:rsid w:val="5645FF3B"/>
    <w:rsid w:val="5655806F"/>
    <w:rsid w:val="565DB137"/>
    <w:rsid w:val="566AD09B"/>
    <w:rsid w:val="56727B9D"/>
    <w:rsid w:val="56734E77"/>
    <w:rsid w:val="5678ED95"/>
    <w:rsid w:val="567921CA"/>
    <w:rsid w:val="567BAA41"/>
    <w:rsid w:val="56814FDE"/>
    <w:rsid w:val="5682E713"/>
    <w:rsid w:val="5682F937"/>
    <w:rsid w:val="568EFD93"/>
    <w:rsid w:val="5691289F"/>
    <w:rsid w:val="569B92DD"/>
    <w:rsid w:val="569D33B8"/>
    <w:rsid w:val="56A8CD73"/>
    <w:rsid w:val="56AD1948"/>
    <w:rsid w:val="56AEE58A"/>
    <w:rsid w:val="56B016E9"/>
    <w:rsid w:val="56BDC4F1"/>
    <w:rsid w:val="56C9B0D5"/>
    <w:rsid w:val="56CFF127"/>
    <w:rsid w:val="56D4ED55"/>
    <w:rsid w:val="56D6B825"/>
    <w:rsid w:val="56D76512"/>
    <w:rsid w:val="56DB795B"/>
    <w:rsid w:val="56E44651"/>
    <w:rsid w:val="56E56BEF"/>
    <w:rsid w:val="56E59314"/>
    <w:rsid w:val="56E5B99D"/>
    <w:rsid w:val="56ED69E5"/>
    <w:rsid w:val="56F1AFF4"/>
    <w:rsid w:val="56F26089"/>
    <w:rsid w:val="56F8F52A"/>
    <w:rsid w:val="56F982AE"/>
    <w:rsid w:val="56FE69A8"/>
    <w:rsid w:val="56FF9E84"/>
    <w:rsid w:val="57022D6A"/>
    <w:rsid w:val="5708FFC1"/>
    <w:rsid w:val="570CF301"/>
    <w:rsid w:val="570DADA5"/>
    <w:rsid w:val="5713EB06"/>
    <w:rsid w:val="571C3F28"/>
    <w:rsid w:val="571E242A"/>
    <w:rsid w:val="5720C600"/>
    <w:rsid w:val="57236C1D"/>
    <w:rsid w:val="57269CE5"/>
    <w:rsid w:val="572B627F"/>
    <w:rsid w:val="57399615"/>
    <w:rsid w:val="573D1A44"/>
    <w:rsid w:val="573DE6C4"/>
    <w:rsid w:val="573EBCC6"/>
    <w:rsid w:val="5743F80C"/>
    <w:rsid w:val="5748C874"/>
    <w:rsid w:val="57526347"/>
    <w:rsid w:val="5753A811"/>
    <w:rsid w:val="575B55C1"/>
    <w:rsid w:val="575CACA6"/>
    <w:rsid w:val="575E864A"/>
    <w:rsid w:val="57656006"/>
    <w:rsid w:val="576CCCDF"/>
    <w:rsid w:val="5772FE57"/>
    <w:rsid w:val="57731E12"/>
    <w:rsid w:val="577E1AF0"/>
    <w:rsid w:val="577FF813"/>
    <w:rsid w:val="5781F5EB"/>
    <w:rsid w:val="57847995"/>
    <w:rsid w:val="578496E4"/>
    <w:rsid w:val="5792E37C"/>
    <w:rsid w:val="57A0729B"/>
    <w:rsid w:val="57A87B87"/>
    <w:rsid w:val="57AC7385"/>
    <w:rsid w:val="57ADE8E5"/>
    <w:rsid w:val="57B35B3D"/>
    <w:rsid w:val="57B3CF22"/>
    <w:rsid w:val="57B70303"/>
    <w:rsid w:val="57C599ED"/>
    <w:rsid w:val="57C7F0F4"/>
    <w:rsid w:val="57C843E1"/>
    <w:rsid w:val="57CB9247"/>
    <w:rsid w:val="57D3B218"/>
    <w:rsid w:val="57D48B35"/>
    <w:rsid w:val="57D765A3"/>
    <w:rsid w:val="57E5DAE8"/>
    <w:rsid w:val="57E69DE0"/>
    <w:rsid w:val="57EF7242"/>
    <w:rsid w:val="57F5B2F3"/>
    <w:rsid w:val="57F7CB34"/>
    <w:rsid w:val="57F8CAA7"/>
    <w:rsid w:val="57FA4653"/>
    <w:rsid w:val="57FF38BE"/>
    <w:rsid w:val="5801E295"/>
    <w:rsid w:val="580A1BC0"/>
    <w:rsid w:val="580BF74F"/>
    <w:rsid w:val="58116219"/>
    <w:rsid w:val="581DA739"/>
    <w:rsid w:val="581EE6CE"/>
    <w:rsid w:val="58289698"/>
    <w:rsid w:val="583B31C1"/>
    <w:rsid w:val="58463723"/>
    <w:rsid w:val="58469842"/>
    <w:rsid w:val="584D597E"/>
    <w:rsid w:val="5859CC96"/>
    <w:rsid w:val="585FE76A"/>
    <w:rsid w:val="58611954"/>
    <w:rsid w:val="586A23AF"/>
    <w:rsid w:val="586AE48D"/>
    <w:rsid w:val="586C3E31"/>
    <w:rsid w:val="586F701E"/>
    <w:rsid w:val="5872F97F"/>
    <w:rsid w:val="5872FB9A"/>
    <w:rsid w:val="5875397B"/>
    <w:rsid w:val="587CDCBB"/>
    <w:rsid w:val="58875B20"/>
    <w:rsid w:val="588EDE0C"/>
    <w:rsid w:val="5894050B"/>
    <w:rsid w:val="58943F47"/>
    <w:rsid w:val="58963DD8"/>
    <w:rsid w:val="58980DF0"/>
    <w:rsid w:val="589FD2AB"/>
    <w:rsid w:val="58B00FD2"/>
    <w:rsid w:val="58B3FF32"/>
    <w:rsid w:val="58B82C13"/>
    <w:rsid w:val="58C8D93B"/>
    <w:rsid w:val="58D4DF47"/>
    <w:rsid w:val="58E097BC"/>
    <w:rsid w:val="58E44CCC"/>
    <w:rsid w:val="58E8F15A"/>
    <w:rsid w:val="58EF246E"/>
    <w:rsid w:val="58F8AFC5"/>
    <w:rsid w:val="58F92F61"/>
    <w:rsid w:val="58FADB45"/>
    <w:rsid w:val="58FC3C1F"/>
    <w:rsid w:val="58FC48EF"/>
    <w:rsid w:val="5910DF26"/>
    <w:rsid w:val="5910F282"/>
    <w:rsid w:val="5918A7B7"/>
    <w:rsid w:val="591A6A5A"/>
    <w:rsid w:val="592725CD"/>
    <w:rsid w:val="5930138D"/>
    <w:rsid w:val="5935C93B"/>
    <w:rsid w:val="594A8717"/>
    <w:rsid w:val="594AA153"/>
    <w:rsid w:val="595EE57D"/>
    <w:rsid w:val="5962D24C"/>
    <w:rsid w:val="596A68E7"/>
    <w:rsid w:val="596AF14B"/>
    <w:rsid w:val="596C4618"/>
    <w:rsid w:val="596C594A"/>
    <w:rsid w:val="596F2FF1"/>
    <w:rsid w:val="596F81D2"/>
    <w:rsid w:val="59717EB1"/>
    <w:rsid w:val="5971FC44"/>
    <w:rsid w:val="59747D8D"/>
    <w:rsid w:val="597B98A0"/>
    <w:rsid w:val="597D4FC3"/>
    <w:rsid w:val="597F8F38"/>
    <w:rsid w:val="59827C12"/>
    <w:rsid w:val="59844C8C"/>
    <w:rsid w:val="598B878C"/>
    <w:rsid w:val="598E3673"/>
    <w:rsid w:val="5993CD2A"/>
    <w:rsid w:val="5994BD4A"/>
    <w:rsid w:val="599A6F44"/>
    <w:rsid w:val="599EB79D"/>
    <w:rsid w:val="599F0991"/>
    <w:rsid w:val="59A429DF"/>
    <w:rsid w:val="59A455E2"/>
    <w:rsid w:val="59A77EE0"/>
    <w:rsid w:val="59AE0769"/>
    <w:rsid w:val="59B082D9"/>
    <w:rsid w:val="59B3B555"/>
    <w:rsid w:val="59B3F5A7"/>
    <w:rsid w:val="59B4CE6D"/>
    <w:rsid w:val="59B99418"/>
    <w:rsid w:val="59B99587"/>
    <w:rsid w:val="59BAE6D2"/>
    <w:rsid w:val="59BDFF70"/>
    <w:rsid w:val="59BF172B"/>
    <w:rsid w:val="59C3379E"/>
    <w:rsid w:val="59C747B7"/>
    <w:rsid w:val="59D2E299"/>
    <w:rsid w:val="59D30623"/>
    <w:rsid w:val="59D8B053"/>
    <w:rsid w:val="59DA2752"/>
    <w:rsid w:val="59EA207C"/>
    <w:rsid w:val="59FBA91B"/>
    <w:rsid w:val="5A0239FB"/>
    <w:rsid w:val="5A083FD2"/>
    <w:rsid w:val="5A10BE21"/>
    <w:rsid w:val="5A13909D"/>
    <w:rsid w:val="5A1529FB"/>
    <w:rsid w:val="5A15ABDE"/>
    <w:rsid w:val="5A1606F8"/>
    <w:rsid w:val="5A1696EE"/>
    <w:rsid w:val="5A1D1572"/>
    <w:rsid w:val="5A1DB330"/>
    <w:rsid w:val="5A228BE0"/>
    <w:rsid w:val="5A244EAD"/>
    <w:rsid w:val="5A264476"/>
    <w:rsid w:val="5A2ACF0C"/>
    <w:rsid w:val="5A490652"/>
    <w:rsid w:val="5A600EAC"/>
    <w:rsid w:val="5A60D232"/>
    <w:rsid w:val="5A60E2CB"/>
    <w:rsid w:val="5A6963C2"/>
    <w:rsid w:val="5A6AE97D"/>
    <w:rsid w:val="5A6CEC9C"/>
    <w:rsid w:val="5A718B8F"/>
    <w:rsid w:val="5A7F7614"/>
    <w:rsid w:val="5A831C0C"/>
    <w:rsid w:val="5A8740C5"/>
    <w:rsid w:val="5A90B760"/>
    <w:rsid w:val="5A9271EE"/>
    <w:rsid w:val="5A92BAAE"/>
    <w:rsid w:val="5A93DCAC"/>
    <w:rsid w:val="5A971456"/>
    <w:rsid w:val="5A9D1A27"/>
    <w:rsid w:val="5A9EEDB1"/>
    <w:rsid w:val="5A9F0F9B"/>
    <w:rsid w:val="5AA63A80"/>
    <w:rsid w:val="5AA7D643"/>
    <w:rsid w:val="5AAC9331"/>
    <w:rsid w:val="5AB1D90A"/>
    <w:rsid w:val="5AB80312"/>
    <w:rsid w:val="5AC1DBC8"/>
    <w:rsid w:val="5ACCB070"/>
    <w:rsid w:val="5AD21155"/>
    <w:rsid w:val="5AD948B0"/>
    <w:rsid w:val="5AE2E642"/>
    <w:rsid w:val="5AE7B428"/>
    <w:rsid w:val="5AE88774"/>
    <w:rsid w:val="5AED15CE"/>
    <w:rsid w:val="5AF2BA3F"/>
    <w:rsid w:val="5AF62F4D"/>
    <w:rsid w:val="5AF6E6D5"/>
    <w:rsid w:val="5AF8B31F"/>
    <w:rsid w:val="5AF9BB6C"/>
    <w:rsid w:val="5B0148DA"/>
    <w:rsid w:val="5B02F284"/>
    <w:rsid w:val="5B08B2C7"/>
    <w:rsid w:val="5B0BA81A"/>
    <w:rsid w:val="5B1028EB"/>
    <w:rsid w:val="5B180861"/>
    <w:rsid w:val="5B217363"/>
    <w:rsid w:val="5B228591"/>
    <w:rsid w:val="5B25AAE2"/>
    <w:rsid w:val="5B299D8E"/>
    <w:rsid w:val="5B2D00CB"/>
    <w:rsid w:val="5B2EDF7A"/>
    <w:rsid w:val="5B30C3FD"/>
    <w:rsid w:val="5B3A6B56"/>
    <w:rsid w:val="5B5605A2"/>
    <w:rsid w:val="5B5BE9C9"/>
    <w:rsid w:val="5B5C67CE"/>
    <w:rsid w:val="5B5EEFED"/>
    <w:rsid w:val="5B614310"/>
    <w:rsid w:val="5B637DF5"/>
    <w:rsid w:val="5B6B4F84"/>
    <w:rsid w:val="5B6D430E"/>
    <w:rsid w:val="5B6D9C6A"/>
    <w:rsid w:val="5B89F97B"/>
    <w:rsid w:val="5B8A5F07"/>
    <w:rsid w:val="5B8F614A"/>
    <w:rsid w:val="5B912581"/>
    <w:rsid w:val="5B945863"/>
    <w:rsid w:val="5B9770F0"/>
    <w:rsid w:val="5B9C9C3C"/>
    <w:rsid w:val="5B9D4CE2"/>
    <w:rsid w:val="5B9F32AB"/>
    <w:rsid w:val="5BA340A4"/>
    <w:rsid w:val="5BA3A1FC"/>
    <w:rsid w:val="5BADC8D1"/>
    <w:rsid w:val="5BBB819A"/>
    <w:rsid w:val="5BBD9A44"/>
    <w:rsid w:val="5BC25C03"/>
    <w:rsid w:val="5BC78A03"/>
    <w:rsid w:val="5BE03801"/>
    <w:rsid w:val="5BE9D8F7"/>
    <w:rsid w:val="5BED8CBE"/>
    <w:rsid w:val="5BEF2CB5"/>
    <w:rsid w:val="5BF036CE"/>
    <w:rsid w:val="5BF18090"/>
    <w:rsid w:val="5BFB8959"/>
    <w:rsid w:val="5C011772"/>
    <w:rsid w:val="5C050F3B"/>
    <w:rsid w:val="5C06A413"/>
    <w:rsid w:val="5C0842FD"/>
    <w:rsid w:val="5C0F055C"/>
    <w:rsid w:val="5C115B81"/>
    <w:rsid w:val="5C128619"/>
    <w:rsid w:val="5C149DA9"/>
    <w:rsid w:val="5C156420"/>
    <w:rsid w:val="5C1821F8"/>
    <w:rsid w:val="5C183EC5"/>
    <w:rsid w:val="5C1BF78A"/>
    <w:rsid w:val="5C20D2C9"/>
    <w:rsid w:val="5C24848F"/>
    <w:rsid w:val="5C26AF72"/>
    <w:rsid w:val="5C327ED0"/>
    <w:rsid w:val="5C37B680"/>
    <w:rsid w:val="5C38612A"/>
    <w:rsid w:val="5C3C9962"/>
    <w:rsid w:val="5C3E11CE"/>
    <w:rsid w:val="5C44A702"/>
    <w:rsid w:val="5C4D785C"/>
    <w:rsid w:val="5C4DA352"/>
    <w:rsid w:val="5C502851"/>
    <w:rsid w:val="5C5032B7"/>
    <w:rsid w:val="5C6215B8"/>
    <w:rsid w:val="5C6346B4"/>
    <w:rsid w:val="5C680461"/>
    <w:rsid w:val="5C73846D"/>
    <w:rsid w:val="5C777B29"/>
    <w:rsid w:val="5C796222"/>
    <w:rsid w:val="5C7A613B"/>
    <w:rsid w:val="5C813182"/>
    <w:rsid w:val="5C824FBE"/>
    <w:rsid w:val="5C8382C6"/>
    <w:rsid w:val="5C8B71E5"/>
    <w:rsid w:val="5C8E1C58"/>
    <w:rsid w:val="5C98F0D1"/>
    <w:rsid w:val="5C994866"/>
    <w:rsid w:val="5C9D3534"/>
    <w:rsid w:val="5CA0A5D0"/>
    <w:rsid w:val="5CAB0ACD"/>
    <w:rsid w:val="5CAB87A3"/>
    <w:rsid w:val="5CB075C3"/>
    <w:rsid w:val="5CB64A91"/>
    <w:rsid w:val="5CBA3C55"/>
    <w:rsid w:val="5CC34C5F"/>
    <w:rsid w:val="5CC4CBE3"/>
    <w:rsid w:val="5CC8867D"/>
    <w:rsid w:val="5CE6B0A2"/>
    <w:rsid w:val="5CE94E7F"/>
    <w:rsid w:val="5CFADDC8"/>
    <w:rsid w:val="5D016D4B"/>
    <w:rsid w:val="5D03EB4F"/>
    <w:rsid w:val="5D05B588"/>
    <w:rsid w:val="5D0A5781"/>
    <w:rsid w:val="5D0AA908"/>
    <w:rsid w:val="5D11D12B"/>
    <w:rsid w:val="5D1A0239"/>
    <w:rsid w:val="5D22CF4F"/>
    <w:rsid w:val="5D28099C"/>
    <w:rsid w:val="5D2A3A6D"/>
    <w:rsid w:val="5D2DE77C"/>
    <w:rsid w:val="5D2E1DF0"/>
    <w:rsid w:val="5D34BF92"/>
    <w:rsid w:val="5D3A9D2B"/>
    <w:rsid w:val="5D3E4C34"/>
    <w:rsid w:val="5D41F54F"/>
    <w:rsid w:val="5D42EBA3"/>
    <w:rsid w:val="5D4A9E64"/>
    <w:rsid w:val="5D4B2BAB"/>
    <w:rsid w:val="5D570775"/>
    <w:rsid w:val="5D5AB6B6"/>
    <w:rsid w:val="5D5E4603"/>
    <w:rsid w:val="5D6175C7"/>
    <w:rsid w:val="5D62DA14"/>
    <w:rsid w:val="5D6CC898"/>
    <w:rsid w:val="5D6DA295"/>
    <w:rsid w:val="5D72580F"/>
    <w:rsid w:val="5D740387"/>
    <w:rsid w:val="5D765CB2"/>
    <w:rsid w:val="5D7673A9"/>
    <w:rsid w:val="5D794778"/>
    <w:rsid w:val="5D7D06D6"/>
    <w:rsid w:val="5D81017A"/>
    <w:rsid w:val="5D94CBFA"/>
    <w:rsid w:val="5D9633DA"/>
    <w:rsid w:val="5D993715"/>
    <w:rsid w:val="5DA25EE9"/>
    <w:rsid w:val="5DA5692A"/>
    <w:rsid w:val="5DAD8799"/>
    <w:rsid w:val="5DB913B1"/>
    <w:rsid w:val="5DB9FA41"/>
    <w:rsid w:val="5DBB8B43"/>
    <w:rsid w:val="5DBC3F5F"/>
    <w:rsid w:val="5DBED3D3"/>
    <w:rsid w:val="5DC482C3"/>
    <w:rsid w:val="5DC65CE1"/>
    <w:rsid w:val="5DC81812"/>
    <w:rsid w:val="5DCEE683"/>
    <w:rsid w:val="5DD1FE72"/>
    <w:rsid w:val="5DDA1482"/>
    <w:rsid w:val="5DDA4122"/>
    <w:rsid w:val="5DDB5712"/>
    <w:rsid w:val="5DDB8509"/>
    <w:rsid w:val="5DDEF4AB"/>
    <w:rsid w:val="5DEE4190"/>
    <w:rsid w:val="5E0398A1"/>
    <w:rsid w:val="5E04FEA3"/>
    <w:rsid w:val="5E099BEC"/>
    <w:rsid w:val="5E0D4D45"/>
    <w:rsid w:val="5E13F050"/>
    <w:rsid w:val="5E251B62"/>
    <w:rsid w:val="5E25C897"/>
    <w:rsid w:val="5E34403C"/>
    <w:rsid w:val="5E3C8BE3"/>
    <w:rsid w:val="5E40EEB1"/>
    <w:rsid w:val="5E43DB38"/>
    <w:rsid w:val="5E441A6C"/>
    <w:rsid w:val="5E445835"/>
    <w:rsid w:val="5E46547F"/>
    <w:rsid w:val="5E5A87FC"/>
    <w:rsid w:val="5E5F119A"/>
    <w:rsid w:val="5E66BB2F"/>
    <w:rsid w:val="5E6E7BFA"/>
    <w:rsid w:val="5E734B3D"/>
    <w:rsid w:val="5E75AA8E"/>
    <w:rsid w:val="5E76E86F"/>
    <w:rsid w:val="5E7D1043"/>
    <w:rsid w:val="5E815176"/>
    <w:rsid w:val="5E848A61"/>
    <w:rsid w:val="5E892971"/>
    <w:rsid w:val="5E8A8C2D"/>
    <w:rsid w:val="5E8DB54E"/>
    <w:rsid w:val="5E94E829"/>
    <w:rsid w:val="5E9A0772"/>
    <w:rsid w:val="5E9B03E0"/>
    <w:rsid w:val="5E9C861B"/>
    <w:rsid w:val="5E9D6CAC"/>
    <w:rsid w:val="5EA266F5"/>
    <w:rsid w:val="5EA370D9"/>
    <w:rsid w:val="5EA689EE"/>
    <w:rsid w:val="5EB23B54"/>
    <w:rsid w:val="5EB6E8D8"/>
    <w:rsid w:val="5EBC10B6"/>
    <w:rsid w:val="5EBCA06A"/>
    <w:rsid w:val="5EBECA16"/>
    <w:rsid w:val="5EC513A0"/>
    <w:rsid w:val="5ECD3158"/>
    <w:rsid w:val="5EE93C80"/>
    <w:rsid w:val="5EEFE650"/>
    <w:rsid w:val="5F11F2A0"/>
    <w:rsid w:val="5F13FEDB"/>
    <w:rsid w:val="5F169A04"/>
    <w:rsid w:val="5F212076"/>
    <w:rsid w:val="5F2330B6"/>
    <w:rsid w:val="5F242F19"/>
    <w:rsid w:val="5F24CF4B"/>
    <w:rsid w:val="5F388D9C"/>
    <w:rsid w:val="5F3C3941"/>
    <w:rsid w:val="5F3C8E30"/>
    <w:rsid w:val="5F3EC084"/>
    <w:rsid w:val="5F41493F"/>
    <w:rsid w:val="5F4D769D"/>
    <w:rsid w:val="5F5238EC"/>
    <w:rsid w:val="5F55EB23"/>
    <w:rsid w:val="5F5EE255"/>
    <w:rsid w:val="5F62B2DE"/>
    <w:rsid w:val="5F637A8B"/>
    <w:rsid w:val="5F6AF3EE"/>
    <w:rsid w:val="5F72EC36"/>
    <w:rsid w:val="5F7739C2"/>
    <w:rsid w:val="5F78B52F"/>
    <w:rsid w:val="5F7AB666"/>
    <w:rsid w:val="5F8525F8"/>
    <w:rsid w:val="5F8B2F70"/>
    <w:rsid w:val="5F998301"/>
    <w:rsid w:val="5FA76090"/>
    <w:rsid w:val="5FAC698D"/>
    <w:rsid w:val="5FAC8C58"/>
    <w:rsid w:val="5FB567EB"/>
    <w:rsid w:val="5FB9F63C"/>
    <w:rsid w:val="5FBEBA18"/>
    <w:rsid w:val="5FC69FC4"/>
    <w:rsid w:val="5FCC7051"/>
    <w:rsid w:val="5FD84F3F"/>
    <w:rsid w:val="5FD8C914"/>
    <w:rsid w:val="5FDA5DF1"/>
    <w:rsid w:val="5FE5A7A2"/>
    <w:rsid w:val="5FE8BDA1"/>
    <w:rsid w:val="5FE953FE"/>
    <w:rsid w:val="5FECF0E8"/>
    <w:rsid w:val="5FEDEA74"/>
    <w:rsid w:val="5FF39BB9"/>
    <w:rsid w:val="5FFDF0A5"/>
    <w:rsid w:val="5FFE671E"/>
    <w:rsid w:val="600547F3"/>
    <w:rsid w:val="60074CE1"/>
    <w:rsid w:val="600A5905"/>
    <w:rsid w:val="600CBC63"/>
    <w:rsid w:val="60115426"/>
    <w:rsid w:val="601329AF"/>
    <w:rsid w:val="6020A1B6"/>
    <w:rsid w:val="6020CF76"/>
    <w:rsid w:val="60232DB1"/>
    <w:rsid w:val="602E8C49"/>
    <w:rsid w:val="60322F7E"/>
    <w:rsid w:val="6034D645"/>
    <w:rsid w:val="603D00C7"/>
    <w:rsid w:val="6040A2E2"/>
    <w:rsid w:val="604DF8DB"/>
    <w:rsid w:val="60505983"/>
    <w:rsid w:val="60633493"/>
    <w:rsid w:val="6066C964"/>
    <w:rsid w:val="606DFEC0"/>
    <w:rsid w:val="60727EFE"/>
    <w:rsid w:val="60756138"/>
    <w:rsid w:val="607657D1"/>
    <w:rsid w:val="607CBD6D"/>
    <w:rsid w:val="607D6143"/>
    <w:rsid w:val="607E4076"/>
    <w:rsid w:val="607EB7BF"/>
    <w:rsid w:val="6082E415"/>
    <w:rsid w:val="60896B47"/>
    <w:rsid w:val="608C3D7E"/>
    <w:rsid w:val="608EE891"/>
    <w:rsid w:val="6090A09C"/>
    <w:rsid w:val="609AEEAA"/>
    <w:rsid w:val="609DD81D"/>
    <w:rsid w:val="609F1228"/>
    <w:rsid w:val="60A45307"/>
    <w:rsid w:val="60A80866"/>
    <w:rsid w:val="60A97C8A"/>
    <w:rsid w:val="60AD2C6B"/>
    <w:rsid w:val="60B107F8"/>
    <w:rsid w:val="60B9C186"/>
    <w:rsid w:val="60BAFFBB"/>
    <w:rsid w:val="60C1B909"/>
    <w:rsid w:val="60CBF54E"/>
    <w:rsid w:val="60D69D04"/>
    <w:rsid w:val="60DA3396"/>
    <w:rsid w:val="60DC3A19"/>
    <w:rsid w:val="60E5E5FB"/>
    <w:rsid w:val="60F263E6"/>
    <w:rsid w:val="60FA36A7"/>
    <w:rsid w:val="6102367D"/>
    <w:rsid w:val="6103C7F7"/>
    <w:rsid w:val="61046F37"/>
    <w:rsid w:val="61062898"/>
    <w:rsid w:val="61097D8A"/>
    <w:rsid w:val="6111F998"/>
    <w:rsid w:val="61121408"/>
    <w:rsid w:val="61135E76"/>
    <w:rsid w:val="61177F70"/>
    <w:rsid w:val="6119CBF1"/>
    <w:rsid w:val="612E2E71"/>
    <w:rsid w:val="612E3B5B"/>
    <w:rsid w:val="61316A20"/>
    <w:rsid w:val="6131FA7E"/>
    <w:rsid w:val="613CBB80"/>
    <w:rsid w:val="613E81B9"/>
    <w:rsid w:val="6146C072"/>
    <w:rsid w:val="614EDF2B"/>
    <w:rsid w:val="6152084C"/>
    <w:rsid w:val="61549800"/>
    <w:rsid w:val="615FC715"/>
    <w:rsid w:val="6183D8FA"/>
    <w:rsid w:val="6188C92B"/>
    <w:rsid w:val="61928CC8"/>
    <w:rsid w:val="6199905D"/>
    <w:rsid w:val="61A07843"/>
    <w:rsid w:val="61A1EAEF"/>
    <w:rsid w:val="61A2521B"/>
    <w:rsid w:val="61A29B1D"/>
    <w:rsid w:val="61A41242"/>
    <w:rsid w:val="61A79782"/>
    <w:rsid w:val="61ACA0A8"/>
    <w:rsid w:val="61AE5C10"/>
    <w:rsid w:val="61AF30B8"/>
    <w:rsid w:val="61B115C5"/>
    <w:rsid w:val="61B8E81B"/>
    <w:rsid w:val="61B9D322"/>
    <w:rsid w:val="61C61365"/>
    <w:rsid w:val="61C67B8E"/>
    <w:rsid w:val="61C9D453"/>
    <w:rsid w:val="61CEE209"/>
    <w:rsid w:val="61D1F3B4"/>
    <w:rsid w:val="61D2A6F3"/>
    <w:rsid w:val="61E704F7"/>
    <w:rsid w:val="61E7B6E1"/>
    <w:rsid w:val="61F0D5EB"/>
    <w:rsid w:val="61F7A4A3"/>
    <w:rsid w:val="61FA7123"/>
    <w:rsid w:val="61FF5674"/>
    <w:rsid w:val="61FFAB92"/>
    <w:rsid w:val="6200F7AC"/>
    <w:rsid w:val="620237B3"/>
    <w:rsid w:val="6212BD38"/>
    <w:rsid w:val="6212C653"/>
    <w:rsid w:val="62137C3B"/>
    <w:rsid w:val="622ABA96"/>
    <w:rsid w:val="622B4096"/>
    <w:rsid w:val="62367E44"/>
    <w:rsid w:val="6238FDDB"/>
    <w:rsid w:val="623A5866"/>
    <w:rsid w:val="624C698D"/>
    <w:rsid w:val="625758DF"/>
    <w:rsid w:val="625F82E3"/>
    <w:rsid w:val="626893A7"/>
    <w:rsid w:val="626E099B"/>
    <w:rsid w:val="626E7881"/>
    <w:rsid w:val="62735149"/>
    <w:rsid w:val="62766502"/>
    <w:rsid w:val="62780952"/>
    <w:rsid w:val="627D23F1"/>
    <w:rsid w:val="62821C97"/>
    <w:rsid w:val="628D3397"/>
    <w:rsid w:val="628EBB53"/>
    <w:rsid w:val="6290637C"/>
    <w:rsid w:val="629081D6"/>
    <w:rsid w:val="6290ACF6"/>
    <w:rsid w:val="62932A31"/>
    <w:rsid w:val="629B8935"/>
    <w:rsid w:val="62AA33EF"/>
    <w:rsid w:val="62AA4B3A"/>
    <w:rsid w:val="62B72291"/>
    <w:rsid w:val="62BF6D1B"/>
    <w:rsid w:val="62C97DFC"/>
    <w:rsid w:val="62CCCE18"/>
    <w:rsid w:val="62DC9CCD"/>
    <w:rsid w:val="62DE8CA3"/>
    <w:rsid w:val="62E22853"/>
    <w:rsid w:val="62E9DCDD"/>
    <w:rsid w:val="62EA0EA9"/>
    <w:rsid w:val="62EDFAD5"/>
    <w:rsid w:val="62EEF88B"/>
    <w:rsid w:val="62EF26B3"/>
    <w:rsid w:val="62FE94CF"/>
    <w:rsid w:val="630965B1"/>
    <w:rsid w:val="63165145"/>
    <w:rsid w:val="631A4B42"/>
    <w:rsid w:val="631D2F45"/>
    <w:rsid w:val="63278703"/>
    <w:rsid w:val="632BDD3D"/>
    <w:rsid w:val="6337F748"/>
    <w:rsid w:val="633DF2A2"/>
    <w:rsid w:val="633F2C07"/>
    <w:rsid w:val="634AD5A4"/>
    <w:rsid w:val="63549E47"/>
    <w:rsid w:val="635D286D"/>
    <w:rsid w:val="635EFE44"/>
    <w:rsid w:val="6360DA2E"/>
    <w:rsid w:val="636B12FB"/>
    <w:rsid w:val="636D4BAC"/>
    <w:rsid w:val="636E2ABB"/>
    <w:rsid w:val="63704CDF"/>
    <w:rsid w:val="6373F983"/>
    <w:rsid w:val="637CACFC"/>
    <w:rsid w:val="637DBD9D"/>
    <w:rsid w:val="638430BC"/>
    <w:rsid w:val="639B415F"/>
    <w:rsid w:val="639BF63E"/>
    <w:rsid w:val="639F8861"/>
    <w:rsid w:val="63A2C6A9"/>
    <w:rsid w:val="63A4B2CE"/>
    <w:rsid w:val="63A7EFA2"/>
    <w:rsid w:val="63A88817"/>
    <w:rsid w:val="63A9F311"/>
    <w:rsid w:val="63AC2A42"/>
    <w:rsid w:val="63D19B06"/>
    <w:rsid w:val="63D3382D"/>
    <w:rsid w:val="63D59BD5"/>
    <w:rsid w:val="63ECDAC2"/>
    <w:rsid w:val="63ED4136"/>
    <w:rsid w:val="63F46C62"/>
    <w:rsid w:val="63F5C232"/>
    <w:rsid w:val="63FF1C86"/>
    <w:rsid w:val="6401C390"/>
    <w:rsid w:val="640235FC"/>
    <w:rsid w:val="64026C62"/>
    <w:rsid w:val="64044E48"/>
    <w:rsid w:val="640AB882"/>
    <w:rsid w:val="640B1EBB"/>
    <w:rsid w:val="640DB41E"/>
    <w:rsid w:val="64109A10"/>
    <w:rsid w:val="641B7D09"/>
    <w:rsid w:val="641EDC2B"/>
    <w:rsid w:val="641F05BA"/>
    <w:rsid w:val="641F4901"/>
    <w:rsid w:val="642CE32E"/>
    <w:rsid w:val="643589E7"/>
    <w:rsid w:val="643AD25D"/>
    <w:rsid w:val="643BA17B"/>
    <w:rsid w:val="64412EB8"/>
    <w:rsid w:val="6441A9E8"/>
    <w:rsid w:val="64462DA0"/>
    <w:rsid w:val="644A8923"/>
    <w:rsid w:val="6463BA5E"/>
    <w:rsid w:val="646B3E94"/>
    <w:rsid w:val="646FA04C"/>
    <w:rsid w:val="6473F9C9"/>
    <w:rsid w:val="6476BB74"/>
    <w:rsid w:val="64804432"/>
    <w:rsid w:val="64926751"/>
    <w:rsid w:val="64980D0E"/>
    <w:rsid w:val="649AD739"/>
    <w:rsid w:val="64AE0B68"/>
    <w:rsid w:val="64B55A72"/>
    <w:rsid w:val="64BC04A1"/>
    <w:rsid w:val="64C4703D"/>
    <w:rsid w:val="64C4B1F9"/>
    <w:rsid w:val="64CAA01C"/>
    <w:rsid w:val="64D78C31"/>
    <w:rsid w:val="64D94345"/>
    <w:rsid w:val="64DE52D1"/>
    <w:rsid w:val="64DF2FB8"/>
    <w:rsid w:val="64E3FD60"/>
    <w:rsid w:val="64E41807"/>
    <w:rsid w:val="64EC5A16"/>
    <w:rsid w:val="64EF0FD9"/>
    <w:rsid w:val="64F0E88E"/>
    <w:rsid w:val="64F5201A"/>
    <w:rsid w:val="64F8E296"/>
    <w:rsid w:val="64FC0905"/>
    <w:rsid w:val="64FE0A58"/>
    <w:rsid w:val="6503D869"/>
    <w:rsid w:val="65086AE4"/>
    <w:rsid w:val="650B7D3A"/>
    <w:rsid w:val="650D1933"/>
    <w:rsid w:val="650DD048"/>
    <w:rsid w:val="651DC182"/>
    <w:rsid w:val="651DFA37"/>
    <w:rsid w:val="6524773F"/>
    <w:rsid w:val="6530F2E0"/>
    <w:rsid w:val="653A26D7"/>
    <w:rsid w:val="653C4C5B"/>
    <w:rsid w:val="654B69E6"/>
    <w:rsid w:val="654C9B0B"/>
    <w:rsid w:val="654FCF73"/>
    <w:rsid w:val="6554FAEB"/>
    <w:rsid w:val="6555E893"/>
    <w:rsid w:val="65590814"/>
    <w:rsid w:val="655941AA"/>
    <w:rsid w:val="6560E192"/>
    <w:rsid w:val="6564CD01"/>
    <w:rsid w:val="6567292A"/>
    <w:rsid w:val="65676A45"/>
    <w:rsid w:val="656FF73F"/>
    <w:rsid w:val="65748174"/>
    <w:rsid w:val="65775109"/>
    <w:rsid w:val="65783C3F"/>
    <w:rsid w:val="6581DE8C"/>
    <w:rsid w:val="6585D5CE"/>
    <w:rsid w:val="65898B63"/>
    <w:rsid w:val="659360FB"/>
    <w:rsid w:val="6597DC2D"/>
    <w:rsid w:val="659817A8"/>
    <w:rsid w:val="65B78168"/>
    <w:rsid w:val="65C650CF"/>
    <w:rsid w:val="65CAEF11"/>
    <w:rsid w:val="65CBBFAC"/>
    <w:rsid w:val="65D1C836"/>
    <w:rsid w:val="65D7F65E"/>
    <w:rsid w:val="65DC6A6D"/>
    <w:rsid w:val="65EA7BE5"/>
    <w:rsid w:val="65F111B6"/>
    <w:rsid w:val="65F480B7"/>
    <w:rsid w:val="65FAB4A1"/>
    <w:rsid w:val="66076840"/>
    <w:rsid w:val="660B2204"/>
    <w:rsid w:val="66124785"/>
    <w:rsid w:val="6618C1BA"/>
    <w:rsid w:val="6619AC50"/>
    <w:rsid w:val="661D9C5D"/>
    <w:rsid w:val="661E7D6A"/>
    <w:rsid w:val="66219FBB"/>
    <w:rsid w:val="6626E687"/>
    <w:rsid w:val="662BDFB2"/>
    <w:rsid w:val="662F5390"/>
    <w:rsid w:val="6630287C"/>
    <w:rsid w:val="663AB49E"/>
    <w:rsid w:val="6644DF32"/>
    <w:rsid w:val="66509178"/>
    <w:rsid w:val="665BDD3E"/>
    <w:rsid w:val="665D0F50"/>
    <w:rsid w:val="665FF952"/>
    <w:rsid w:val="6664FDD8"/>
    <w:rsid w:val="66650CE7"/>
    <w:rsid w:val="6667F8BD"/>
    <w:rsid w:val="66695564"/>
    <w:rsid w:val="666F5A17"/>
    <w:rsid w:val="667AABE0"/>
    <w:rsid w:val="6681A9EA"/>
    <w:rsid w:val="66821CD5"/>
    <w:rsid w:val="6697B30D"/>
    <w:rsid w:val="6697C022"/>
    <w:rsid w:val="66A8283A"/>
    <w:rsid w:val="66B2C43B"/>
    <w:rsid w:val="66C992F7"/>
    <w:rsid w:val="66D3B413"/>
    <w:rsid w:val="66D5F936"/>
    <w:rsid w:val="66E14446"/>
    <w:rsid w:val="66E1863E"/>
    <w:rsid w:val="66E50373"/>
    <w:rsid w:val="66EDE7F7"/>
    <w:rsid w:val="66FBC639"/>
    <w:rsid w:val="6706CD14"/>
    <w:rsid w:val="6709098B"/>
    <w:rsid w:val="670F92AF"/>
    <w:rsid w:val="67240CC4"/>
    <w:rsid w:val="6725D9C0"/>
    <w:rsid w:val="6727E607"/>
    <w:rsid w:val="67283F88"/>
    <w:rsid w:val="6728EC89"/>
    <w:rsid w:val="6729E78F"/>
    <w:rsid w:val="672CA4A9"/>
    <w:rsid w:val="672D0776"/>
    <w:rsid w:val="67362BEB"/>
    <w:rsid w:val="6740A3AF"/>
    <w:rsid w:val="67411262"/>
    <w:rsid w:val="67443186"/>
    <w:rsid w:val="6744AF96"/>
    <w:rsid w:val="6754B1C1"/>
    <w:rsid w:val="6757B8D4"/>
    <w:rsid w:val="6758A2D2"/>
    <w:rsid w:val="675C5379"/>
    <w:rsid w:val="675D003D"/>
    <w:rsid w:val="675DC187"/>
    <w:rsid w:val="67658E9E"/>
    <w:rsid w:val="67659AE4"/>
    <w:rsid w:val="676C8E31"/>
    <w:rsid w:val="677E9E35"/>
    <w:rsid w:val="6783861F"/>
    <w:rsid w:val="6788DE82"/>
    <w:rsid w:val="678A4642"/>
    <w:rsid w:val="67934979"/>
    <w:rsid w:val="67A81267"/>
    <w:rsid w:val="67B24F59"/>
    <w:rsid w:val="67B3F351"/>
    <w:rsid w:val="67CB6213"/>
    <w:rsid w:val="67CEC38D"/>
    <w:rsid w:val="67D3BC7F"/>
    <w:rsid w:val="67D717B0"/>
    <w:rsid w:val="67DE7805"/>
    <w:rsid w:val="67DF78A5"/>
    <w:rsid w:val="67E119DC"/>
    <w:rsid w:val="67E1FCC2"/>
    <w:rsid w:val="67F223C9"/>
    <w:rsid w:val="67F25A18"/>
    <w:rsid w:val="67F668E5"/>
    <w:rsid w:val="67F7C4AF"/>
    <w:rsid w:val="680022D9"/>
    <w:rsid w:val="68010F7C"/>
    <w:rsid w:val="680BA9C0"/>
    <w:rsid w:val="680E12B9"/>
    <w:rsid w:val="6811ADD9"/>
    <w:rsid w:val="68129647"/>
    <w:rsid w:val="6812E70A"/>
    <w:rsid w:val="6813D04B"/>
    <w:rsid w:val="6813E710"/>
    <w:rsid w:val="681B4DD2"/>
    <w:rsid w:val="681F711C"/>
    <w:rsid w:val="68200402"/>
    <w:rsid w:val="68238126"/>
    <w:rsid w:val="6824C04A"/>
    <w:rsid w:val="6824F430"/>
    <w:rsid w:val="68259D8F"/>
    <w:rsid w:val="682897B3"/>
    <w:rsid w:val="682CE93C"/>
    <w:rsid w:val="683F137B"/>
    <w:rsid w:val="6853B066"/>
    <w:rsid w:val="6859F6E0"/>
    <w:rsid w:val="685F6638"/>
    <w:rsid w:val="6863179D"/>
    <w:rsid w:val="688575BE"/>
    <w:rsid w:val="6887C7F2"/>
    <w:rsid w:val="68981D7B"/>
    <w:rsid w:val="689B948F"/>
    <w:rsid w:val="68A4AA91"/>
    <w:rsid w:val="68B5040F"/>
    <w:rsid w:val="68BA4E8B"/>
    <w:rsid w:val="68BC70D3"/>
    <w:rsid w:val="68C24AF0"/>
    <w:rsid w:val="68C283FC"/>
    <w:rsid w:val="68CD7836"/>
    <w:rsid w:val="68CFBE46"/>
    <w:rsid w:val="68E6294D"/>
    <w:rsid w:val="68E9C58B"/>
    <w:rsid w:val="68EC6F0A"/>
    <w:rsid w:val="68EDEBC4"/>
    <w:rsid w:val="68EDFA6F"/>
    <w:rsid w:val="68EE5F0E"/>
    <w:rsid w:val="68FC9B32"/>
    <w:rsid w:val="68FCA8A4"/>
    <w:rsid w:val="68FE7D15"/>
    <w:rsid w:val="68FEA5BC"/>
    <w:rsid w:val="6903992E"/>
    <w:rsid w:val="6905CD9E"/>
    <w:rsid w:val="69083E18"/>
    <w:rsid w:val="690BE099"/>
    <w:rsid w:val="690C7908"/>
    <w:rsid w:val="6916EFE7"/>
    <w:rsid w:val="69176C6F"/>
    <w:rsid w:val="691D5727"/>
    <w:rsid w:val="691D8D0C"/>
    <w:rsid w:val="69322286"/>
    <w:rsid w:val="69360643"/>
    <w:rsid w:val="693C0DC4"/>
    <w:rsid w:val="6951CD01"/>
    <w:rsid w:val="695896D2"/>
    <w:rsid w:val="695B2F78"/>
    <w:rsid w:val="695E8F2A"/>
    <w:rsid w:val="697EBE6D"/>
    <w:rsid w:val="6992B10B"/>
    <w:rsid w:val="699A7F2D"/>
    <w:rsid w:val="699A82C6"/>
    <w:rsid w:val="699F9CC7"/>
    <w:rsid w:val="69A4FA87"/>
    <w:rsid w:val="69A66C33"/>
    <w:rsid w:val="69A6C919"/>
    <w:rsid w:val="69B011E1"/>
    <w:rsid w:val="69B274DD"/>
    <w:rsid w:val="69B42ED8"/>
    <w:rsid w:val="69B4A57F"/>
    <w:rsid w:val="69BE5597"/>
    <w:rsid w:val="69C351B5"/>
    <w:rsid w:val="69C4775B"/>
    <w:rsid w:val="69C51DD5"/>
    <w:rsid w:val="69C93B96"/>
    <w:rsid w:val="69CFB5AF"/>
    <w:rsid w:val="69D1E152"/>
    <w:rsid w:val="69E41B2F"/>
    <w:rsid w:val="69E829F3"/>
    <w:rsid w:val="69ED10D1"/>
    <w:rsid w:val="69F77B1D"/>
    <w:rsid w:val="6A0A48DE"/>
    <w:rsid w:val="6A0E1B66"/>
    <w:rsid w:val="6A165448"/>
    <w:rsid w:val="6A1A44C3"/>
    <w:rsid w:val="6A268AC0"/>
    <w:rsid w:val="6A2F071A"/>
    <w:rsid w:val="6A32E8EF"/>
    <w:rsid w:val="6A32F2DA"/>
    <w:rsid w:val="6A3E4949"/>
    <w:rsid w:val="6A411D05"/>
    <w:rsid w:val="6A43DD45"/>
    <w:rsid w:val="6A45EBAE"/>
    <w:rsid w:val="6A52CB8F"/>
    <w:rsid w:val="6A548100"/>
    <w:rsid w:val="6A54E039"/>
    <w:rsid w:val="6A58B51A"/>
    <w:rsid w:val="6A5A1B37"/>
    <w:rsid w:val="6A61B827"/>
    <w:rsid w:val="6A68EB78"/>
    <w:rsid w:val="6A6D6D26"/>
    <w:rsid w:val="6A72CE05"/>
    <w:rsid w:val="6A73493B"/>
    <w:rsid w:val="6A7AFC85"/>
    <w:rsid w:val="6A7CB9EC"/>
    <w:rsid w:val="6A8F725E"/>
    <w:rsid w:val="6A94BA96"/>
    <w:rsid w:val="6A950DC0"/>
    <w:rsid w:val="6A9544A8"/>
    <w:rsid w:val="6AA62CD5"/>
    <w:rsid w:val="6AA92B1E"/>
    <w:rsid w:val="6AB29978"/>
    <w:rsid w:val="6AB3F89C"/>
    <w:rsid w:val="6AB72175"/>
    <w:rsid w:val="6ABA14E5"/>
    <w:rsid w:val="6AC62D65"/>
    <w:rsid w:val="6AC72686"/>
    <w:rsid w:val="6AD3AFB6"/>
    <w:rsid w:val="6AD5193B"/>
    <w:rsid w:val="6AD67DB9"/>
    <w:rsid w:val="6ADA889F"/>
    <w:rsid w:val="6ADCAA13"/>
    <w:rsid w:val="6AE68B37"/>
    <w:rsid w:val="6AFC68BA"/>
    <w:rsid w:val="6AFF66D9"/>
    <w:rsid w:val="6B0498FF"/>
    <w:rsid w:val="6B07B91D"/>
    <w:rsid w:val="6B0E7D13"/>
    <w:rsid w:val="6B19A74B"/>
    <w:rsid w:val="6B2615EB"/>
    <w:rsid w:val="6B3D30DE"/>
    <w:rsid w:val="6B3F2EA5"/>
    <w:rsid w:val="6B4592CA"/>
    <w:rsid w:val="6B4DC258"/>
    <w:rsid w:val="6B4ED391"/>
    <w:rsid w:val="6B5E13C1"/>
    <w:rsid w:val="6B5E2F51"/>
    <w:rsid w:val="6B5E83C0"/>
    <w:rsid w:val="6B6AA7E8"/>
    <w:rsid w:val="6B6ED4E4"/>
    <w:rsid w:val="6B6F038B"/>
    <w:rsid w:val="6B745694"/>
    <w:rsid w:val="6B7F5A9C"/>
    <w:rsid w:val="6B81FE97"/>
    <w:rsid w:val="6B8800DF"/>
    <w:rsid w:val="6B8ABF71"/>
    <w:rsid w:val="6B8F562D"/>
    <w:rsid w:val="6B939FE6"/>
    <w:rsid w:val="6B964298"/>
    <w:rsid w:val="6B9ACEF8"/>
    <w:rsid w:val="6B9D784A"/>
    <w:rsid w:val="6B9EC61B"/>
    <w:rsid w:val="6BA1380C"/>
    <w:rsid w:val="6BA4F761"/>
    <w:rsid w:val="6BA6770B"/>
    <w:rsid w:val="6BB7AE70"/>
    <w:rsid w:val="6BC349AE"/>
    <w:rsid w:val="6BD988BB"/>
    <w:rsid w:val="6BE5BDCF"/>
    <w:rsid w:val="6BE6AF6C"/>
    <w:rsid w:val="6BEB2749"/>
    <w:rsid w:val="6BFFF01D"/>
    <w:rsid w:val="6C0292F1"/>
    <w:rsid w:val="6C06F9CF"/>
    <w:rsid w:val="6C0A922D"/>
    <w:rsid w:val="6C0BA5B2"/>
    <w:rsid w:val="6C0BA798"/>
    <w:rsid w:val="6C0DF2C9"/>
    <w:rsid w:val="6C3A8B92"/>
    <w:rsid w:val="6C41BE6B"/>
    <w:rsid w:val="6C4263A6"/>
    <w:rsid w:val="6C45913E"/>
    <w:rsid w:val="6C48ABF6"/>
    <w:rsid w:val="6C56E223"/>
    <w:rsid w:val="6C5B13AE"/>
    <w:rsid w:val="6C5B39F2"/>
    <w:rsid w:val="6C5CCE02"/>
    <w:rsid w:val="6C5E2C03"/>
    <w:rsid w:val="6C6A844F"/>
    <w:rsid w:val="6C6E38F3"/>
    <w:rsid w:val="6C6FA4CB"/>
    <w:rsid w:val="6C76AADB"/>
    <w:rsid w:val="6C861359"/>
    <w:rsid w:val="6C8C3F36"/>
    <w:rsid w:val="6C8D20EA"/>
    <w:rsid w:val="6C8FC20A"/>
    <w:rsid w:val="6C901C9E"/>
    <w:rsid w:val="6C909B34"/>
    <w:rsid w:val="6C9785B2"/>
    <w:rsid w:val="6C97CEDC"/>
    <w:rsid w:val="6C9854F7"/>
    <w:rsid w:val="6C9924E1"/>
    <w:rsid w:val="6CA7D4AD"/>
    <w:rsid w:val="6CB17DD7"/>
    <w:rsid w:val="6CB2F8F5"/>
    <w:rsid w:val="6CB46FA7"/>
    <w:rsid w:val="6CB76ED7"/>
    <w:rsid w:val="6CBA03C2"/>
    <w:rsid w:val="6CBC746F"/>
    <w:rsid w:val="6CBCE1FE"/>
    <w:rsid w:val="6CBD2E4E"/>
    <w:rsid w:val="6CBDC97F"/>
    <w:rsid w:val="6CCAFD3D"/>
    <w:rsid w:val="6CCF4345"/>
    <w:rsid w:val="6CCF8B02"/>
    <w:rsid w:val="6CD658BC"/>
    <w:rsid w:val="6CD9CCA4"/>
    <w:rsid w:val="6CDAB9A5"/>
    <w:rsid w:val="6CDADC2C"/>
    <w:rsid w:val="6CDCC408"/>
    <w:rsid w:val="6CE728B8"/>
    <w:rsid w:val="6CE802D8"/>
    <w:rsid w:val="6CE8D668"/>
    <w:rsid w:val="6CECF48C"/>
    <w:rsid w:val="6CFAA82B"/>
    <w:rsid w:val="6CFBC407"/>
    <w:rsid w:val="6D05D3F4"/>
    <w:rsid w:val="6D098943"/>
    <w:rsid w:val="6D0E0A9F"/>
    <w:rsid w:val="6D0EFA77"/>
    <w:rsid w:val="6D104736"/>
    <w:rsid w:val="6D10D18D"/>
    <w:rsid w:val="6D112166"/>
    <w:rsid w:val="6D18C998"/>
    <w:rsid w:val="6D18D8DA"/>
    <w:rsid w:val="6D1B473A"/>
    <w:rsid w:val="6D202F4A"/>
    <w:rsid w:val="6D26C1F4"/>
    <w:rsid w:val="6D278806"/>
    <w:rsid w:val="6D297E43"/>
    <w:rsid w:val="6D2E75A5"/>
    <w:rsid w:val="6D2F86DB"/>
    <w:rsid w:val="6D300C3C"/>
    <w:rsid w:val="6D3356DD"/>
    <w:rsid w:val="6D33BC20"/>
    <w:rsid w:val="6D395E8C"/>
    <w:rsid w:val="6D3CB7E2"/>
    <w:rsid w:val="6D44754D"/>
    <w:rsid w:val="6D455F1A"/>
    <w:rsid w:val="6D47C2B6"/>
    <w:rsid w:val="6D530DED"/>
    <w:rsid w:val="6D53BDCE"/>
    <w:rsid w:val="6D54BE97"/>
    <w:rsid w:val="6D580985"/>
    <w:rsid w:val="6D67FE33"/>
    <w:rsid w:val="6D699D8E"/>
    <w:rsid w:val="6D6FE635"/>
    <w:rsid w:val="6D71D7C8"/>
    <w:rsid w:val="6D7395E0"/>
    <w:rsid w:val="6D742641"/>
    <w:rsid w:val="6D77A14E"/>
    <w:rsid w:val="6D793B1F"/>
    <w:rsid w:val="6D7BDB28"/>
    <w:rsid w:val="6D93D675"/>
    <w:rsid w:val="6D9EAF13"/>
    <w:rsid w:val="6DA1736C"/>
    <w:rsid w:val="6DAA53BE"/>
    <w:rsid w:val="6DAD8C9A"/>
    <w:rsid w:val="6DB3AFC3"/>
    <w:rsid w:val="6DB3CDF5"/>
    <w:rsid w:val="6DB3E3C4"/>
    <w:rsid w:val="6DB84419"/>
    <w:rsid w:val="6DCE7A68"/>
    <w:rsid w:val="6DD13F9D"/>
    <w:rsid w:val="6DD2BC9B"/>
    <w:rsid w:val="6DD92504"/>
    <w:rsid w:val="6DDF3331"/>
    <w:rsid w:val="6DE60411"/>
    <w:rsid w:val="6DE777B5"/>
    <w:rsid w:val="6DE9DB42"/>
    <w:rsid w:val="6DEBA2BE"/>
    <w:rsid w:val="6DEC8AA6"/>
    <w:rsid w:val="6DF1E4AA"/>
    <w:rsid w:val="6E0C1FDF"/>
    <w:rsid w:val="6E0C7F9B"/>
    <w:rsid w:val="6E140B27"/>
    <w:rsid w:val="6E16512E"/>
    <w:rsid w:val="6E17C455"/>
    <w:rsid w:val="6E1EACE0"/>
    <w:rsid w:val="6E22A7CC"/>
    <w:rsid w:val="6E25A18C"/>
    <w:rsid w:val="6E34A823"/>
    <w:rsid w:val="6E365687"/>
    <w:rsid w:val="6E3BD500"/>
    <w:rsid w:val="6E3CA711"/>
    <w:rsid w:val="6E3EBEF9"/>
    <w:rsid w:val="6E3F9128"/>
    <w:rsid w:val="6E494E68"/>
    <w:rsid w:val="6E49521A"/>
    <w:rsid w:val="6E4DF8DF"/>
    <w:rsid w:val="6E4E8F6C"/>
    <w:rsid w:val="6E521BA7"/>
    <w:rsid w:val="6E524FE8"/>
    <w:rsid w:val="6E53FF7E"/>
    <w:rsid w:val="6E54269C"/>
    <w:rsid w:val="6E5CC35E"/>
    <w:rsid w:val="6E6DC815"/>
    <w:rsid w:val="6E736854"/>
    <w:rsid w:val="6E825615"/>
    <w:rsid w:val="6E829C1E"/>
    <w:rsid w:val="6E8CD1B4"/>
    <w:rsid w:val="6E8E3925"/>
    <w:rsid w:val="6E8FE10D"/>
    <w:rsid w:val="6E9944FD"/>
    <w:rsid w:val="6E9A5F7A"/>
    <w:rsid w:val="6E9A7C17"/>
    <w:rsid w:val="6E9F59DE"/>
    <w:rsid w:val="6EA31FC3"/>
    <w:rsid w:val="6EA36AF7"/>
    <w:rsid w:val="6EA797AC"/>
    <w:rsid w:val="6EA878BA"/>
    <w:rsid w:val="6EB0DD6C"/>
    <w:rsid w:val="6EB455EE"/>
    <w:rsid w:val="6EB7AF03"/>
    <w:rsid w:val="6EB7F91A"/>
    <w:rsid w:val="6EBDEDB5"/>
    <w:rsid w:val="6EC8F636"/>
    <w:rsid w:val="6ECC0DB1"/>
    <w:rsid w:val="6ECF1ADC"/>
    <w:rsid w:val="6ED0B63E"/>
    <w:rsid w:val="6ED275DE"/>
    <w:rsid w:val="6EDF834A"/>
    <w:rsid w:val="6EE6C912"/>
    <w:rsid w:val="6EEC8238"/>
    <w:rsid w:val="6EEF37D0"/>
    <w:rsid w:val="6EF0F430"/>
    <w:rsid w:val="6EF57E76"/>
    <w:rsid w:val="6F034F4A"/>
    <w:rsid w:val="6F0794FE"/>
    <w:rsid w:val="6F125D56"/>
    <w:rsid w:val="6F13B815"/>
    <w:rsid w:val="6F15CF9D"/>
    <w:rsid w:val="6F19CC38"/>
    <w:rsid w:val="6F25AFEC"/>
    <w:rsid w:val="6F2E8D4D"/>
    <w:rsid w:val="6F2E9DC3"/>
    <w:rsid w:val="6F30744E"/>
    <w:rsid w:val="6F359D62"/>
    <w:rsid w:val="6F42438A"/>
    <w:rsid w:val="6F431FFE"/>
    <w:rsid w:val="6F46CF96"/>
    <w:rsid w:val="6F5685CF"/>
    <w:rsid w:val="6F58B278"/>
    <w:rsid w:val="6F605FF6"/>
    <w:rsid w:val="6F60E3E0"/>
    <w:rsid w:val="6F68D4BF"/>
    <w:rsid w:val="6F6C4B64"/>
    <w:rsid w:val="6F6CC5EF"/>
    <w:rsid w:val="6F6E6E3A"/>
    <w:rsid w:val="6F6EA020"/>
    <w:rsid w:val="6F720337"/>
    <w:rsid w:val="6F785B87"/>
    <w:rsid w:val="6F80AE7D"/>
    <w:rsid w:val="6F82FCCF"/>
    <w:rsid w:val="6F833E6D"/>
    <w:rsid w:val="6F8BA9B3"/>
    <w:rsid w:val="6F902D03"/>
    <w:rsid w:val="6F91D2D9"/>
    <w:rsid w:val="6F920A39"/>
    <w:rsid w:val="6F9438AA"/>
    <w:rsid w:val="6F999222"/>
    <w:rsid w:val="6F9A03FE"/>
    <w:rsid w:val="6F9B0274"/>
    <w:rsid w:val="6F9D5366"/>
    <w:rsid w:val="6F9D7BD3"/>
    <w:rsid w:val="6FA8B158"/>
    <w:rsid w:val="6FABCA95"/>
    <w:rsid w:val="6FB653C9"/>
    <w:rsid w:val="6FB8ED2B"/>
    <w:rsid w:val="6FC467BB"/>
    <w:rsid w:val="6FC84F2F"/>
    <w:rsid w:val="6FEDA6E3"/>
    <w:rsid w:val="6FEFA457"/>
    <w:rsid w:val="6FF68AFC"/>
    <w:rsid w:val="70050896"/>
    <w:rsid w:val="70057522"/>
    <w:rsid w:val="700870BF"/>
    <w:rsid w:val="7009208A"/>
    <w:rsid w:val="7009B409"/>
    <w:rsid w:val="7022220D"/>
    <w:rsid w:val="7023293F"/>
    <w:rsid w:val="702715E1"/>
    <w:rsid w:val="702C5DA0"/>
    <w:rsid w:val="702E8A94"/>
    <w:rsid w:val="7036720C"/>
    <w:rsid w:val="7038B729"/>
    <w:rsid w:val="70456E20"/>
    <w:rsid w:val="704AFB79"/>
    <w:rsid w:val="704D0E8C"/>
    <w:rsid w:val="704D1683"/>
    <w:rsid w:val="704DFD96"/>
    <w:rsid w:val="704F9093"/>
    <w:rsid w:val="70594114"/>
    <w:rsid w:val="7059C50A"/>
    <w:rsid w:val="705E9586"/>
    <w:rsid w:val="7061E73B"/>
    <w:rsid w:val="706E2DBD"/>
    <w:rsid w:val="70737BB9"/>
    <w:rsid w:val="707E1ED9"/>
    <w:rsid w:val="707F19C5"/>
    <w:rsid w:val="707FB4B6"/>
    <w:rsid w:val="7082A19C"/>
    <w:rsid w:val="7086C6F1"/>
    <w:rsid w:val="7087D803"/>
    <w:rsid w:val="708A7CD3"/>
    <w:rsid w:val="7094F2C9"/>
    <w:rsid w:val="7098692D"/>
    <w:rsid w:val="709ADEB5"/>
    <w:rsid w:val="70A38A29"/>
    <w:rsid w:val="70A4DCFB"/>
    <w:rsid w:val="70B20383"/>
    <w:rsid w:val="70B852EF"/>
    <w:rsid w:val="70BBA110"/>
    <w:rsid w:val="70DE7A8F"/>
    <w:rsid w:val="70DEA8EC"/>
    <w:rsid w:val="70E56959"/>
    <w:rsid w:val="70E93185"/>
    <w:rsid w:val="70EDA537"/>
    <w:rsid w:val="70EEF90E"/>
    <w:rsid w:val="70EFFD72"/>
    <w:rsid w:val="70F2BDDC"/>
    <w:rsid w:val="70F3621D"/>
    <w:rsid w:val="70F3A0CB"/>
    <w:rsid w:val="70FC437E"/>
    <w:rsid w:val="7102DC88"/>
    <w:rsid w:val="710AAA72"/>
    <w:rsid w:val="710D52C6"/>
    <w:rsid w:val="711C4F0A"/>
    <w:rsid w:val="711D627B"/>
    <w:rsid w:val="7124CFFE"/>
    <w:rsid w:val="712C28E6"/>
    <w:rsid w:val="7138B1D3"/>
    <w:rsid w:val="7139DFE3"/>
    <w:rsid w:val="7141EB02"/>
    <w:rsid w:val="714A1463"/>
    <w:rsid w:val="714C28DA"/>
    <w:rsid w:val="714DA10A"/>
    <w:rsid w:val="7153E58A"/>
    <w:rsid w:val="7153FA69"/>
    <w:rsid w:val="71550B7D"/>
    <w:rsid w:val="71565688"/>
    <w:rsid w:val="7159D1E5"/>
    <w:rsid w:val="715AD5D6"/>
    <w:rsid w:val="715BDA67"/>
    <w:rsid w:val="715D0BAA"/>
    <w:rsid w:val="715D1582"/>
    <w:rsid w:val="71649B11"/>
    <w:rsid w:val="7164A66E"/>
    <w:rsid w:val="7165FBE7"/>
    <w:rsid w:val="716753E4"/>
    <w:rsid w:val="716B0A02"/>
    <w:rsid w:val="7174C009"/>
    <w:rsid w:val="7174E296"/>
    <w:rsid w:val="7176A592"/>
    <w:rsid w:val="7176D066"/>
    <w:rsid w:val="717AD633"/>
    <w:rsid w:val="717BE3B8"/>
    <w:rsid w:val="7180238C"/>
    <w:rsid w:val="71821C32"/>
    <w:rsid w:val="7186C976"/>
    <w:rsid w:val="718AA845"/>
    <w:rsid w:val="71986DA9"/>
    <w:rsid w:val="7199BDFB"/>
    <w:rsid w:val="719CF402"/>
    <w:rsid w:val="719D49BA"/>
    <w:rsid w:val="71BB7BF0"/>
    <w:rsid w:val="71C30DCF"/>
    <w:rsid w:val="71C63BFA"/>
    <w:rsid w:val="71C8B4CB"/>
    <w:rsid w:val="71CDBE76"/>
    <w:rsid w:val="71CE8812"/>
    <w:rsid w:val="71D18872"/>
    <w:rsid w:val="71E5FAB1"/>
    <w:rsid w:val="71EEC82A"/>
    <w:rsid w:val="71FAD6DC"/>
    <w:rsid w:val="71FB3F97"/>
    <w:rsid w:val="71FC04D4"/>
    <w:rsid w:val="71FC38E1"/>
    <w:rsid w:val="7202B2BD"/>
    <w:rsid w:val="720414FD"/>
    <w:rsid w:val="7206118D"/>
    <w:rsid w:val="72097795"/>
    <w:rsid w:val="720B2679"/>
    <w:rsid w:val="7214C3F5"/>
    <w:rsid w:val="7227F71B"/>
    <w:rsid w:val="7228C6BB"/>
    <w:rsid w:val="7236B9FC"/>
    <w:rsid w:val="72372064"/>
    <w:rsid w:val="723B43B9"/>
    <w:rsid w:val="723CC5F0"/>
    <w:rsid w:val="72413359"/>
    <w:rsid w:val="7248EF7F"/>
    <w:rsid w:val="724B0443"/>
    <w:rsid w:val="7263943E"/>
    <w:rsid w:val="726D0BC5"/>
    <w:rsid w:val="72715938"/>
    <w:rsid w:val="7275A469"/>
    <w:rsid w:val="727E7DEE"/>
    <w:rsid w:val="727F24B4"/>
    <w:rsid w:val="727FC65E"/>
    <w:rsid w:val="7282DBE2"/>
    <w:rsid w:val="72859FEC"/>
    <w:rsid w:val="728F52D6"/>
    <w:rsid w:val="729263CC"/>
    <w:rsid w:val="72980FFF"/>
    <w:rsid w:val="7299391D"/>
    <w:rsid w:val="72A8AB2C"/>
    <w:rsid w:val="72A9DE78"/>
    <w:rsid w:val="72B500BF"/>
    <w:rsid w:val="72B84F97"/>
    <w:rsid w:val="72BA01C2"/>
    <w:rsid w:val="72BC9834"/>
    <w:rsid w:val="72BF5795"/>
    <w:rsid w:val="72C0AA91"/>
    <w:rsid w:val="72C1995A"/>
    <w:rsid w:val="72C4D3D9"/>
    <w:rsid w:val="72CCF37E"/>
    <w:rsid w:val="72D1DE79"/>
    <w:rsid w:val="72E7A491"/>
    <w:rsid w:val="72E93EBF"/>
    <w:rsid w:val="72E9F484"/>
    <w:rsid w:val="72EB18A1"/>
    <w:rsid w:val="72EC57FF"/>
    <w:rsid w:val="72FA1421"/>
    <w:rsid w:val="73004CDD"/>
    <w:rsid w:val="730057CF"/>
    <w:rsid w:val="730D234C"/>
    <w:rsid w:val="73123F54"/>
    <w:rsid w:val="73169B57"/>
    <w:rsid w:val="731C5D53"/>
    <w:rsid w:val="7325238C"/>
    <w:rsid w:val="7335E094"/>
    <w:rsid w:val="733A0DE3"/>
    <w:rsid w:val="7340007B"/>
    <w:rsid w:val="7347A9CC"/>
    <w:rsid w:val="73485DDE"/>
    <w:rsid w:val="7354860A"/>
    <w:rsid w:val="736578E2"/>
    <w:rsid w:val="73725997"/>
    <w:rsid w:val="73788217"/>
    <w:rsid w:val="738767B3"/>
    <w:rsid w:val="73885A25"/>
    <w:rsid w:val="7398FE5B"/>
    <w:rsid w:val="73A530F5"/>
    <w:rsid w:val="73A5E795"/>
    <w:rsid w:val="73A98C66"/>
    <w:rsid w:val="73AB86F3"/>
    <w:rsid w:val="73ADF251"/>
    <w:rsid w:val="73BBB95C"/>
    <w:rsid w:val="73BF4A6B"/>
    <w:rsid w:val="73C2F4E4"/>
    <w:rsid w:val="73C69807"/>
    <w:rsid w:val="73C71251"/>
    <w:rsid w:val="73C987FB"/>
    <w:rsid w:val="73D45F71"/>
    <w:rsid w:val="73E177F2"/>
    <w:rsid w:val="73F10BA8"/>
    <w:rsid w:val="73F3974A"/>
    <w:rsid w:val="7408DB74"/>
    <w:rsid w:val="7412DC1E"/>
    <w:rsid w:val="7418DAD2"/>
    <w:rsid w:val="7419C1D7"/>
    <w:rsid w:val="741E0010"/>
    <w:rsid w:val="7421C312"/>
    <w:rsid w:val="742ADF1F"/>
    <w:rsid w:val="742E1ABB"/>
    <w:rsid w:val="743475B1"/>
    <w:rsid w:val="7435F5C5"/>
    <w:rsid w:val="74412739"/>
    <w:rsid w:val="7443B292"/>
    <w:rsid w:val="744971E9"/>
    <w:rsid w:val="7451AF85"/>
    <w:rsid w:val="745E5E33"/>
    <w:rsid w:val="7464BA64"/>
    <w:rsid w:val="74665FEF"/>
    <w:rsid w:val="7475BF09"/>
    <w:rsid w:val="747693BD"/>
    <w:rsid w:val="74819497"/>
    <w:rsid w:val="74933B0F"/>
    <w:rsid w:val="7493667D"/>
    <w:rsid w:val="7495F94F"/>
    <w:rsid w:val="749971A1"/>
    <w:rsid w:val="74A85172"/>
    <w:rsid w:val="74A9C825"/>
    <w:rsid w:val="74AA0EF5"/>
    <w:rsid w:val="74AB36E9"/>
    <w:rsid w:val="74AF1337"/>
    <w:rsid w:val="74B14DF3"/>
    <w:rsid w:val="74B81315"/>
    <w:rsid w:val="74BA3E63"/>
    <w:rsid w:val="74C301E4"/>
    <w:rsid w:val="74CCD0FC"/>
    <w:rsid w:val="74D3E43B"/>
    <w:rsid w:val="74D8C530"/>
    <w:rsid w:val="74E40C4F"/>
    <w:rsid w:val="74E45CAE"/>
    <w:rsid w:val="74E72AD9"/>
    <w:rsid w:val="74F3E6B6"/>
    <w:rsid w:val="74F8BC9D"/>
    <w:rsid w:val="74FC02E0"/>
    <w:rsid w:val="74FC36AB"/>
    <w:rsid w:val="7505606D"/>
    <w:rsid w:val="75094184"/>
    <w:rsid w:val="750F6EF1"/>
    <w:rsid w:val="750F9F53"/>
    <w:rsid w:val="751AB94D"/>
    <w:rsid w:val="751F922B"/>
    <w:rsid w:val="7520F45F"/>
    <w:rsid w:val="75216F2D"/>
    <w:rsid w:val="752544CD"/>
    <w:rsid w:val="752CFEB8"/>
    <w:rsid w:val="75354462"/>
    <w:rsid w:val="7536BABB"/>
    <w:rsid w:val="753A7AA0"/>
    <w:rsid w:val="753B9460"/>
    <w:rsid w:val="754034FB"/>
    <w:rsid w:val="754075B2"/>
    <w:rsid w:val="7556D986"/>
    <w:rsid w:val="7557BCFE"/>
    <w:rsid w:val="755902C9"/>
    <w:rsid w:val="7564313A"/>
    <w:rsid w:val="7574572A"/>
    <w:rsid w:val="75773736"/>
    <w:rsid w:val="757B5DA2"/>
    <w:rsid w:val="757EC2D6"/>
    <w:rsid w:val="758188B6"/>
    <w:rsid w:val="758DFCC7"/>
    <w:rsid w:val="758F91F6"/>
    <w:rsid w:val="7595F79D"/>
    <w:rsid w:val="7598EA9C"/>
    <w:rsid w:val="75AC8198"/>
    <w:rsid w:val="75AD0D21"/>
    <w:rsid w:val="75BF31BB"/>
    <w:rsid w:val="75C25D83"/>
    <w:rsid w:val="75C45425"/>
    <w:rsid w:val="75CA859C"/>
    <w:rsid w:val="75CBBCAA"/>
    <w:rsid w:val="75CEF3DF"/>
    <w:rsid w:val="75CFB24B"/>
    <w:rsid w:val="75D33E64"/>
    <w:rsid w:val="75D42494"/>
    <w:rsid w:val="75DA0D5A"/>
    <w:rsid w:val="75DC60AC"/>
    <w:rsid w:val="75E264C2"/>
    <w:rsid w:val="75E4B121"/>
    <w:rsid w:val="75E6F3B6"/>
    <w:rsid w:val="75E80A07"/>
    <w:rsid w:val="75E8B54A"/>
    <w:rsid w:val="75E96F02"/>
    <w:rsid w:val="75F2B998"/>
    <w:rsid w:val="75FC73A7"/>
    <w:rsid w:val="76023BAA"/>
    <w:rsid w:val="760330D1"/>
    <w:rsid w:val="76036CF3"/>
    <w:rsid w:val="76077D78"/>
    <w:rsid w:val="760E91B6"/>
    <w:rsid w:val="7619DE6F"/>
    <w:rsid w:val="761A0BB9"/>
    <w:rsid w:val="7622D2CD"/>
    <w:rsid w:val="76277FDC"/>
    <w:rsid w:val="7627E0FB"/>
    <w:rsid w:val="76351EDA"/>
    <w:rsid w:val="763C40A2"/>
    <w:rsid w:val="76420820"/>
    <w:rsid w:val="7643C31D"/>
    <w:rsid w:val="76513582"/>
    <w:rsid w:val="7652F8BC"/>
    <w:rsid w:val="76597B4A"/>
    <w:rsid w:val="7661D8E2"/>
    <w:rsid w:val="7663804C"/>
    <w:rsid w:val="766762C5"/>
    <w:rsid w:val="76684A6A"/>
    <w:rsid w:val="766A957C"/>
    <w:rsid w:val="766F7741"/>
    <w:rsid w:val="767A909D"/>
    <w:rsid w:val="767C910C"/>
    <w:rsid w:val="76816467"/>
    <w:rsid w:val="768867C6"/>
    <w:rsid w:val="7688A56D"/>
    <w:rsid w:val="769176A1"/>
    <w:rsid w:val="7692DB38"/>
    <w:rsid w:val="769841FC"/>
    <w:rsid w:val="76994BDE"/>
    <w:rsid w:val="76A3DE87"/>
    <w:rsid w:val="76A89FA4"/>
    <w:rsid w:val="76B062B6"/>
    <w:rsid w:val="76C12C94"/>
    <w:rsid w:val="76C2D46F"/>
    <w:rsid w:val="76C75EF8"/>
    <w:rsid w:val="76CCBCFF"/>
    <w:rsid w:val="76D5E109"/>
    <w:rsid w:val="76DBFA97"/>
    <w:rsid w:val="76E3895D"/>
    <w:rsid w:val="76E6842C"/>
    <w:rsid w:val="76EA7ED5"/>
    <w:rsid w:val="76FA1371"/>
    <w:rsid w:val="76FA1796"/>
    <w:rsid w:val="7702122D"/>
    <w:rsid w:val="7709AB3D"/>
    <w:rsid w:val="770BFB5F"/>
    <w:rsid w:val="770E38F6"/>
    <w:rsid w:val="770E9516"/>
    <w:rsid w:val="770FA254"/>
    <w:rsid w:val="7711EA47"/>
    <w:rsid w:val="7713A814"/>
    <w:rsid w:val="7713DB7C"/>
    <w:rsid w:val="7718E14B"/>
    <w:rsid w:val="7721DC9F"/>
    <w:rsid w:val="77241EB1"/>
    <w:rsid w:val="772C2051"/>
    <w:rsid w:val="772D66BF"/>
    <w:rsid w:val="772F923F"/>
    <w:rsid w:val="77317C61"/>
    <w:rsid w:val="7731C030"/>
    <w:rsid w:val="7732525D"/>
    <w:rsid w:val="7734DCE3"/>
    <w:rsid w:val="77376E90"/>
    <w:rsid w:val="775210E0"/>
    <w:rsid w:val="7753F44E"/>
    <w:rsid w:val="775432AB"/>
    <w:rsid w:val="775572EC"/>
    <w:rsid w:val="775981C1"/>
    <w:rsid w:val="7765764C"/>
    <w:rsid w:val="777F76D9"/>
    <w:rsid w:val="77815AAE"/>
    <w:rsid w:val="77862AD8"/>
    <w:rsid w:val="7786FFF3"/>
    <w:rsid w:val="778CC2E7"/>
    <w:rsid w:val="778F8E27"/>
    <w:rsid w:val="7793F603"/>
    <w:rsid w:val="77972968"/>
    <w:rsid w:val="77A0F1BF"/>
    <w:rsid w:val="77A1E9BE"/>
    <w:rsid w:val="77A5770A"/>
    <w:rsid w:val="77A5EA8B"/>
    <w:rsid w:val="77AA4B85"/>
    <w:rsid w:val="77B1A68A"/>
    <w:rsid w:val="77B1EDF0"/>
    <w:rsid w:val="77B4D40F"/>
    <w:rsid w:val="77C0DFB5"/>
    <w:rsid w:val="77C34FF1"/>
    <w:rsid w:val="77C7BE01"/>
    <w:rsid w:val="77CE0E81"/>
    <w:rsid w:val="77CE1D80"/>
    <w:rsid w:val="77CFD2A6"/>
    <w:rsid w:val="77D20C6E"/>
    <w:rsid w:val="77D6EBAE"/>
    <w:rsid w:val="77D8B123"/>
    <w:rsid w:val="77D923E3"/>
    <w:rsid w:val="77E05A6D"/>
    <w:rsid w:val="77E40577"/>
    <w:rsid w:val="77E64CD1"/>
    <w:rsid w:val="77E6B083"/>
    <w:rsid w:val="77E87C8C"/>
    <w:rsid w:val="77EFD223"/>
    <w:rsid w:val="77F4CE67"/>
    <w:rsid w:val="77F8A4FF"/>
    <w:rsid w:val="77F8E1CA"/>
    <w:rsid w:val="77FB9520"/>
    <w:rsid w:val="77FC0DC8"/>
    <w:rsid w:val="78003B89"/>
    <w:rsid w:val="7803A6AC"/>
    <w:rsid w:val="780B919C"/>
    <w:rsid w:val="780F2AD6"/>
    <w:rsid w:val="78117195"/>
    <w:rsid w:val="7816FEF5"/>
    <w:rsid w:val="781A188A"/>
    <w:rsid w:val="781C2B7F"/>
    <w:rsid w:val="782137C9"/>
    <w:rsid w:val="7829E0E0"/>
    <w:rsid w:val="782AFFEC"/>
    <w:rsid w:val="7831BAA2"/>
    <w:rsid w:val="7832147A"/>
    <w:rsid w:val="7834614D"/>
    <w:rsid w:val="7835F08D"/>
    <w:rsid w:val="783BF081"/>
    <w:rsid w:val="78417091"/>
    <w:rsid w:val="78483AF2"/>
    <w:rsid w:val="78579B6A"/>
    <w:rsid w:val="785AE2E7"/>
    <w:rsid w:val="785FBC33"/>
    <w:rsid w:val="7866B577"/>
    <w:rsid w:val="7867A836"/>
    <w:rsid w:val="786B9BB4"/>
    <w:rsid w:val="786EDA81"/>
    <w:rsid w:val="7873670B"/>
    <w:rsid w:val="7877B584"/>
    <w:rsid w:val="78815CBC"/>
    <w:rsid w:val="788AC9BD"/>
    <w:rsid w:val="789811C6"/>
    <w:rsid w:val="7898D6FA"/>
    <w:rsid w:val="78A52318"/>
    <w:rsid w:val="78A87854"/>
    <w:rsid w:val="78AA5E7D"/>
    <w:rsid w:val="78AFE02C"/>
    <w:rsid w:val="78B459BA"/>
    <w:rsid w:val="78C022C4"/>
    <w:rsid w:val="78C0E495"/>
    <w:rsid w:val="78D88E6E"/>
    <w:rsid w:val="78DE8EE3"/>
    <w:rsid w:val="78DEB1A5"/>
    <w:rsid w:val="78E11082"/>
    <w:rsid w:val="78EA4BE4"/>
    <w:rsid w:val="78F89B4E"/>
    <w:rsid w:val="78FD1AFC"/>
    <w:rsid w:val="78FDFCD9"/>
    <w:rsid w:val="79001A42"/>
    <w:rsid w:val="790B8FB0"/>
    <w:rsid w:val="79136BFC"/>
    <w:rsid w:val="7914525F"/>
    <w:rsid w:val="79148432"/>
    <w:rsid w:val="79149D7C"/>
    <w:rsid w:val="79163E82"/>
    <w:rsid w:val="7919D95F"/>
    <w:rsid w:val="79217CE5"/>
    <w:rsid w:val="79283F37"/>
    <w:rsid w:val="79335F1A"/>
    <w:rsid w:val="79357805"/>
    <w:rsid w:val="793953E7"/>
    <w:rsid w:val="794D8F4C"/>
    <w:rsid w:val="7955C271"/>
    <w:rsid w:val="79627D95"/>
    <w:rsid w:val="7967B801"/>
    <w:rsid w:val="796B6E74"/>
    <w:rsid w:val="796CBD50"/>
    <w:rsid w:val="797A9467"/>
    <w:rsid w:val="797B9412"/>
    <w:rsid w:val="797FF1CD"/>
    <w:rsid w:val="7985662A"/>
    <w:rsid w:val="798B51B2"/>
    <w:rsid w:val="7996DF46"/>
    <w:rsid w:val="79992700"/>
    <w:rsid w:val="79A03841"/>
    <w:rsid w:val="79ACC3EC"/>
    <w:rsid w:val="79AD635C"/>
    <w:rsid w:val="79AD86D1"/>
    <w:rsid w:val="79B38702"/>
    <w:rsid w:val="79BA7236"/>
    <w:rsid w:val="79BCE030"/>
    <w:rsid w:val="79C5F314"/>
    <w:rsid w:val="79C762E7"/>
    <w:rsid w:val="79CB2083"/>
    <w:rsid w:val="79D02C4C"/>
    <w:rsid w:val="79D6EBEE"/>
    <w:rsid w:val="79DA6EE1"/>
    <w:rsid w:val="79DB6C93"/>
    <w:rsid w:val="79DD4BE3"/>
    <w:rsid w:val="79DF8568"/>
    <w:rsid w:val="79E7341C"/>
    <w:rsid w:val="79EF4A73"/>
    <w:rsid w:val="79EF8C26"/>
    <w:rsid w:val="79FAADEE"/>
    <w:rsid w:val="79FFF089"/>
    <w:rsid w:val="7A099A78"/>
    <w:rsid w:val="7A0DE953"/>
    <w:rsid w:val="7A0F9853"/>
    <w:rsid w:val="7A1A0FFE"/>
    <w:rsid w:val="7A239032"/>
    <w:rsid w:val="7A2B3AC1"/>
    <w:rsid w:val="7A2E06C5"/>
    <w:rsid w:val="7A34B310"/>
    <w:rsid w:val="7A437004"/>
    <w:rsid w:val="7A46F0F1"/>
    <w:rsid w:val="7A484554"/>
    <w:rsid w:val="7A4D680A"/>
    <w:rsid w:val="7A5E5E2A"/>
    <w:rsid w:val="7A63DEAF"/>
    <w:rsid w:val="7A682E38"/>
    <w:rsid w:val="7A698DBD"/>
    <w:rsid w:val="7A6D7D64"/>
    <w:rsid w:val="7A6F1D73"/>
    <w:rsid w:val="7A734296"/>
    <w:rsid w:val="7A7694A7"/>
    <w:rsid w:val="7A78492B"/>
    <w:rsid w:val="7A7A65FF"/>
    <w:rsid w:val="7A7EA1EE"/>
    <w:rsid w:val="7A83676D"/>
    <w:rsid w:val="7A8D146E"/>
    <w:rsid w:val="7A8D8707"/>
    <w:rsid w:val="7A8EDEF8"/>
    <w:rsid w:val="7A8F497A"/>
    <w:rsid w:val="7A92B8FA"/>
    <w:rsid w:val="7A942CFB"/>
    <w:rsid w:val="7A9E666A"/>
    <w:rsid w:val="7AA2FA2C"/>
    <w:rsid w:val="7AA6B1EA"/>
    <w:rsid w:val="7AA81A9D"/>
    <w:rsid w:val="7AAD620D"/>
    <w:rsid w:val="7AAE2D7C"/>
    <w:rsid w:val="7AB3997A"/>
    <w:rsid w:val="7ABD40D2"/>
    <w:rsid w:val="7AC0E621"/>
    <w:rsid w:val="7ACBD8CF"/>
    <w:rsid w:val="7ACCD524"/>
    <w:rsid w:val="7ACF8EE6"/>
    <w:rsid w:val="7AD8E2DD"/>
    <w:rsid w:val="7ADA3699"/>
    <w:rsid w:val="7AE2A537"/>
    <w:rsid w:val="7AEBFDE5"/>
    <w:rsid w:val="7AF1730A"/>
    <w:rsid w:val="7B0D6CB0"/>
    <w:rsid w:val="7B139768"/>
    <w:rsid w:val="7B14906E"/>
    <w:rsid w:val="7B250E84"/>
    <w:rsid w:val="7B3FBEFC"/>
    <w:rsid w:val="7B481157"/>
    <w:rsid w:val="7B51201F"/>
    <w:rsid w:val="7B54AA64"/>
    <w:rsid w:val="7B59FE28"/>
    <w:rsid w:val="7B5F0F81"/>
    <w:rsid w:val="7B66155C"/>
    <w:rsid w:val="7B676794"/>
    <w:rsid w:val="7B765ADD"/>
    <w:rsid w:val="7B794E3F"/>
    <w:rsid w:val="7B7EF7CC"/>
    <w:rsid w:val="7B870055"/>
    <w:rsid w:val="7B88F8AB"/>
    <w:rsid w:val="7B92AE10"/>
    <w:rsid w:val="7B974B66"/>
    <w:rsid w:val="7BA06053"/>
    <w:rsid w:val="7BA31750"/>
    <w:rsid w:val="7BB1407F"/>
    <w:rsid w:val="7BBAE853"/>
    <w:rsid w:val="7BBD1E6A"/>
    <w:rsid w:val="7BC05AED"/>
    <w:rsid w:val="7BC8E13C"/>
    <w:rsid w:val="7BD14304"/>
    <w:rsid w:val="7BD3858B"/>
    <w:rsid w:val="7BD90EEC"/>
    <w:rsid w:val="7BDB467A"/>
    <w:rsid w:val="7BE44962"/>
    <w:rsid w:val="7BF45E74"/>
    <w:rsid w:val="7BF49AD2"/>
    <w:rsid w:val="7BF8165F"/>
    <w:rsid w:val="7BFA57B4"/>
    <w:rsid w:val="7C04359B"/>
    <w:rsid w:val="7C044B6D"/>
    <w:rsid w:val="7C0645B2"/>
    <w:rsid w:val="7C0C159A"/>
    <w:rsid w:val="7C12CE6F"/>
    <w:rsid w:val="7C1301F3"/>
    <w:rsid w:val="7C1EF66B"/>
    <w:rsid w:val="7C234508"/>
    <w:rsid w:val="7C240F82"/>
    <w:rsid w:val="7C29CEBE"/>
    <w:rsid w:val="7C2EC389"/>
    <w:rsid w:val="7C325710"/>
    <w:rsid w:val="7C38981D"/>
    <w:rsid w:val="7C392C6F"/>
    <w:rsid w:val="7C485E88"/>
    <w:rsid w:val="7C54FDAA"/>
    <w:rsid w:val="7C5583DF"/>
    <w:rsid w:val="7C59B96F"/>
    <w:rsid w:val="7C688923"/>
    <w:rsid w:val="7C7BCD3B"/>
    <w:rsid w:val="7C7F1632"/>
    <w:rsid w:val="7C8094F7"/>
    <w:rsid w:val="7C818021"/>
    <w:rsid w:val="7C834FFD"/>
    <w:rsid w:val="7C85B364"/>
    <w:rsid w:val="7C86692E"/>
    <w:rsid w:val="7C8BC8DC"/>
    <w:rsid w:val="7C8E7C14"/>
    <w:rsid w:val="7C943C29"/>
    <w:rsid w:val="7C989880"/>
    <w:rsid w:val="7CA3DA3E"/>
    <w:rsid w:val="7CA6DCD7"/>
    <w:rsid w:val="7CA8ABF3"/>
    <w:rsid w:val="7CB473FB"/>
    <w:rsid w:val="7CB6551C"/>
    <w:rsid w:val="7CB99973"/>
    <w:rsid w:val="7CBB4004"/>
    <w:rsid w:val="7CBBA9DE"/>
    <w:rsid w:val="7CC24715"/>
    <w:rsid w:val="7CC31D0A"/>
    <w:rsid w:val="7CC55DEA"/>
    <w:rsid w:val="7CC567C1"/>
    <w:rsid w:val="7CC73DDD"/>
    <w:rsid w:val="7CC7BF86"/>
    <w:rsid w:val="7CD2265D"/>
    <w:rsid w:val="7CDC4A29"/>
    <w:rsid w:val="7CDE2F0E"/>
    <w:rsid w:val="7CE03D5B"/>
    <w:rsid w:val="7CE53C18"/>
    <w:rsid w:val="7CF2C40B"/>
    <w:rsid w:val="7CF3EF1C"/>
    <w:rsid w:val="7CF7B596"/>
    <w:rsid w:val="7CF99F86"/>
    <w:rsid w:val="7CF9FEAD"/>
    <w:rsid w:val="7CFB4A7A"/>
    <w:rsid w:val="7D032B3C"/>
    <w:rsid w:val="7D08AB21"/>
    <w:rsid w:val="7D0C1C6F"/>
    <w:rsid w:val="7D1E1A77"/>
    <w:rsid w:val="7D212A83"/>
    <w:rsid w:val="7D28881B"/>
    <w:rsid w:val="7D2B633B"/>
    <w:rsid w:val="7D30B45C"/>
    <w:rsid w:val="7D33201E"/>
    <w:rsid w:val="7D345AC9"/>
    <w:rsid w:val="7D37E0B0"/>
    <w:rsid w:val="7D3971E8"/>
    <w:rsid w:val="7D3A0A86"/>
    <w:rsid w:val="7D456438"/>
    <w:rsid w:val="7D4B6F96"/>
    <w:rsid w:val="7D5309F0"/>
    <w:rsid w:val="7D555147"/>
    <w:rsid w:val="7D56CA57"/>
    <w:rsid w:val="7D60B042"/>
    <w:rsid w:val="7D63F348"/>
    <w:rsid w:val="7D6BC64D"/>
    <w:rsid w:val="7D6D1E7B"/>
    <w:rsid w:val="7D6FC987"/>
    <w:rsid w:val="7D7DA76D"/>
    <w:rsid w:val="7D7E6B20"/>
    <w:rsid w:val="7D8E45D0"/>
    <w:rsid w:val="7D99447F"/>
    <w:rsid w:val="7DA65AC2"/>
    <w:rsid w:val="7DAB10C6"/>
    <w:rsid w:val="7DAD865F"/>
    <w:rsid w:val="7DAEF7D6"/>
    <w:rsid w:val="7DB19D20"/>
    <w:rsid w:val="7DB7D172"/>
    <w:rsid w:val="7DB801F2"/>
    <w:rsid w:val="7DC178EC"/>
    <w:rsid w:val="7DC1F0AF"/>
    <w:rsid w:val="7DCAF948"/>
    <w:rsid w:val="7DCB352B"/>
    <w:rsid w:val="7DD0A713"/>
    <w:rsid w:val="7DD861F4"/>
    <w:rsid w:val="7DD9E9E9"/>
    <w:rsid w:val="7DE15ABD"/>
    <w:rsid w:val="7DE9191C"/>
    <w:rsid w:val="7DEC252C"/>
    <w:rsid w:val="7DF57FB0"/>
    <w:rsid w:val="7DF7A8B8"/>
    <w:rsid w:val="7E03FBAD"/>
    <w:rsid w:val="7E0A5DF4"/>
    <w:rsid w:val="7E19A03A"/>
    <w:rsid w:val="7E1CB397"/>
    <w:rsid w:val="7E22820D"/>
    <w:rsid w:val="7E24416B"/>
    <w:rsid w:val="7E270284"/>
    <w:rsid w:val="7E273CE1"/>
    <w:rsid w:val="7E360550"/>
    <w:rsid w:val="7E394534"/>
    <w:rsid w:val="7E4535C8"/>
    <w:rsid w:val="7E464B50"/>
    <w:rsid w:val="7E6581A8"/>
    <w:rsid w:val="7E6FF16D"/>
    <w:rsid w:val="7E70F2F9"/>
    <w:rsid w:val="7E732FAE"/>
    <w:rsid w:val="7E787024"/>
    <w:rsid w:val="7E7B515D"/>
    <w:rsid w:val="7E7D8611"/>
    <w:rsid w:val="7E7E534A"/>
    <w:rsid w:val="7E7F1937"/>
    <w:rsid w:val="7E901AA7"/>
    <w:rsid w:val="7E91407B"/>
    <w:rsid w:val="7E920C34"/>
    <w:rsid w:val="7E92EFF0"/>
    <w:rsid w:val="7E987B9B"/>
    <w:rsid w:val="7E9F5E86"/>
    <w:rsid w:val="7EA2C9D8"/>
    <w:rsid w:val="7EA4E4FB"/>
    <w:rsid w:val="7EA6AE1B"/>
    <w:rsid w:val="7EB0A2F9"/>
    <w:rsid w:val="7EB38958"/>
    <w:rsid w:val="7EB73FCD"/>
    <w:rsid w:val="7EB769A2"/>
    <w:rsid w:val="7EB7D187"/>
    <w:rsid w:val="7EBDB24E"/>
    <w:rsid w:val="7EBDB80B"/>
    <w:rsid w:val="7EC80C67"/>
    <w:rsid w:val="7EC8F4D4"/>
    <w:rsid w:val="7ECC7DAA"/>
    <w:rsid w:val="7ECD0A0A"/>
    <w:rsid w:val="7ECEC464"/>
    <w:rsid w:val="7ED67E58"/>
    <w:rsid w:val="7ED7C387"/>
    <w:rsid w:val="7EDA3205"/>
    <w:rsid w:val="7EDEAEF3"/>
    <w:rsid w:val="7EED4ACB"/>
    <w:rsid w:val="7EF34BFB"/>
    <w:rsid w:val="7EF4E7D2"/>
    <w:rsid w:val="7EF5A254"/>
    <w:rsid w:val="7EFEE2AC"/>
    <w:rsid w:val="7EFFD5F2"/>
    <w:rsid w:val="7F024152"/>
    <w:rsid w:val="7F0414DC"/>
    <w:rsid w:val="7F0731FE"/>
    <w:rsid w:val="7F07E947"/>
    <w:rsid w:val="7F176A1E"/>
    <w:rsid w:val="7F17A372"/>
    <w:rsid w:val="7F21DD98"/>
    <w:rsid w:val="7F27D064"/>
    <w:rsid w:val="7F325E45"/>
    <w:rsid w:val="7F3FFB7F"/>
    <w:rsid w:val="7F553F2A"/>
    <w:rsid w:val="7F56403C"/>
    <w:rsid w:val="7F572AB9"/>
    <w:rsid w:val="7F58EFAC"/>
    <w:rsid w:val="7F630326"/>
    <w:rsid w:val="7F65E972"/>
    <w:rsid w:val="7F6B2368"/>
    <w:rsid w:val="7F70EC50"/>
    <w:rsid w:val="7F7A46FD"/>
    <w:rsid w:val="7F7EEECB"/>
    <w:rsid w:val="7F830E54"/>
    <w:rsid w:val="7F838622"/>
    <w:rsid w:val="7F851DC5"/>
    <w:rsid w:val="7F879756"/>
    <w:rsid w:val="7F88055A"/>
    <w:rsid w:val="7F883C01"/>
    <w:rsid w:val="7F957AD5"/>
    <w:rsid w:val="7F96BBCC"/>
    <w:rsid w:val="7FA65E4E"/>
    <w:rsid w:val="7FB24613"/>
    <w:rsid w:val="7FB2D13D"/>
    <w:rsid w:val="7FB4D7CC"/>
    <w:rsid w:val="7FBEF4E8"/>
    <w:rsid w:val="7FC37534"/>
    <w:rsid w:val="7FC4576B"/>
    <w:rsid w:val="7FCF0D71"/>
    <w:rsid w:val="7FD70E01"/>
    <w:rsid w:val="7FDC7867"/>
    <w:rsid w:val="7FE42663"/>
    <w:rsid w:val="7FE979A2"/>
    <w:rsid w:val="7FF073A1"/>
    <w:rsid w:val="7FF218EA"/>
    <w:rsid w:val="7FF21B75"/>
    <w:rsid w:val="7FF2600B"/>
    <w:rsid w:val="7FF64584"/>
    <w:rsid w:val="7FF91E6C"/>
    <w:rsid w:val="7FFA2A8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rokecolor="#da6421">
      <v:stroke color="#da6421" weight="2pt"/>
      <v:shadow on="t" opacity="22938f" offset="0"/>
    </o:shapedefaults>
    <o:shapelayout v:ext="edit">
      <o:idmap v:ext="edit" data="1"/>
    </o:shapelayout>
  </w:shapeDefaults>
  <w:decimalSymbol w:val="."/>
  <w:listSeparator w:val=";"/>
  <w14:docId w14:val="57760399"/>
  <w15:docId w15:val="{F6CA6F86-7E20-4919-B9C9-6B4CFA7B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sz w:val="24"/>
        <w:szCs w:val="24"/>
        <w:lang w:val="it-IT" w:eastAsia="it-IT" w:bidi="ar-SA"/>
      </w:rPr>
    </w:rPrDefault>
    <w:pPrDefault/>
  </w:docDefaults>
  <w:latentStyles w:defLockedState="0" w:defUIPriority="0" w:defSemiHidden="0" w:defUnhideWhenUsed="0" w:defQFormat="0" w:count="371">
    <w:lsdException w:name="heading 1" w:qFormat="1"/>
    <w:lsdException w:name="heading 2" w:uiPriority="9"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
    <w:qFormat/>
    <w:rsid w:val="00B12340"/>
    <w:pPr>
      <w:jc w:val="both"/>
    </w:pPr>
    <w:rPr>
      <w:rFonts w:ascii="Arial Narrow" w:hAnsi="Arial Narrow"/>
      <w:sz w:val="20"/>
    </w:rPr>
  </w:style>
  <w:style w:type="paragraph" w:styleId="Titolo1">
    <w:name w:val="heading 1"/>
    <w:basedOn w:val="Normale"/>
    <w:next w:val="Normale"/>
    <w:link w:val="Titolo1Carattere"/>
    <w:qFormat/>
    <w:rsid w:val="004B5356"/>
    <w:pPr>
      <w:numPr>
        <w:numId w:val="33"/>
      </w:numPr>
      <w:jc w:val="left"/>
      <w:outlineLvl w:val="0"/>
    </w:pPr>
    <w:rPr>
      <w:b/>
      <w:caps/>
      <w:color w:val="0B536F"/>
      <w:sz w:val="24"/>
    </w:rPr>
  </w:style>
  <w:style w:type="paragraph" w:styleId="Titolo2">
    <w:name w:val="heading 2"/>
    <w:basedOn w:val="Normale"/>
    <w:next w:val="Normale"/>
    <w:link w:val="Titolo2Carattere"/>
    <w:uiPriority w:val="9"/>
    <w:qFormat/>
    <w:rsid w:val="00ED4E6C"/>
    <w:pPr>
      <w:jc w:val="left"/>
      <w:outlineLvl w:val="1"/>
    </w:pPr>
    <w:rPr>
      <w:b/>
      <w:sz w:val="24"/>
    </w:rPr>
  </w:style>
  <w:style w:type="paragraph" w:styleId="Titolo3">
    <w:name w:val="heading 3"/>
    <w:aliases w:val="•Titolo x.1.1.1"/>
    <w:basedOn w:val="Titolo2"/>
    <w:next w:val="Normale"/>
    <w:link w:val="Titolo3Carattere"/>
    <w:uiPriority w:val="9"/>
    <w:qFormat/>
    <w:rsid w:val="00FC620D"/>
    <w:pPr>
      <w:outlineLvl w:val="2"/>
    </w:pPr>
    <w:rPr>
      <w:b w:val="0"/>
      <w:i/>
    </w:rPr>
  </w:style>
  <w:style w:type="paragraph" w:styleId="Titolo4">
    <w:name w:val="heading 4"/>
    <w:basedOn w:val="Titolo2"/>
    <w:next w:val="Normale"/>
    <w:link w:val="Titolo4Carattere"/>
    <w:uiPriority w:val="9"/>
    <w:qFormat/>
    <w:rsid w:val="00ED4E6C"/>
    <w:pPr>
      <w:outlineLvl w:val="3"/>
    </w:pPr>
    <w:rPr>
      <w:b w:val="0"/>
      <w:i/>
    </w:rPr>
  </w:style>
  <w:style w:type="paragraph" w:styleId="Titolo5">
    <w:name w:val="heading 5"/>
    <w:basedOn w:val="Normale"/>
    <w:next w:val="Normale"/>
    <w:link w:val="Titolo5Carattere"/>
    <w:uiPriority w:val="9"/>
    <w:qFormat/>
    <w:rsid w:val="00DD58E2"/>
    <w:pPr>
      <w:keepNext/>
      <w:outlineLvl w:val="4"/>
    </w:pPr>
    <w:rPr>
      <w:rFonts w:ascii="Times New Roman" w:hAnsi="Times New Roman"/>
      <w:b/>
      <w:i/>
      <w:sz w:val="22"/>
    </w:rPr>
  </w:style>
  <w:style w:type="paragraph" w:styleId="Titolo6">
    <w:name w:val="heading 6"/>
    <w:basedOn w:val="Normale"/>
    <w:next w:val="Normale"/>
    <w:link w:val="Titolo6Carattere"/>
    <w:rsid w:val="00DD58E2"/>
    <w:pPr>
      <w:spacing w:before="240" w:after="60"/>
      <w:outlineLvl w:val="5"/>
    </w:pPr>
    <w:rPr>
      <w:rFonts w:ascii="Calibri" w:eastAsia="Times New Roman" w:hAnsi="Calibri"/>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PRINCIPALE">
    <w:name w:val="•TITOLO PRINCIPALE"/>
    <w:basedOn w:val="Normale"/>
    <w:qFormat/>
    <w:rsid w:val="00F26B40"/>
    <w:pPr>
      <w:spacing w:line="460" w:lineRule="exact"/>
      <w:jc w:val="left"/>
    </w:pPr>
    <w:rPr>
      <w:b/>
      <w:caps/>
      <w:noProof/>
      <w:color w:val="0B536F"/>
      <w:sz w:val="28"/>
    </w:rPr>
  </w:style>
  <w:style w:type="paragraph" w:customStyle="1" w:styleId="TITOLO10">
    <w:name w:val="•TITOLO 1"/>
    <w:basedOn w:val="TITOLOPRINCIPALE"/>
    <w:next w:val="Normale"/>
    <w:rsid w:val="00A94841"/>
    <w:pPr>
      <w:spacing w:line="240" w:lineRule="auto"/>
      <w:outlineLvl w:val="0"/>
    </w:pPr>
    <w:rPr>
      <w:b w:val="0"/>
      <w:caps w:val="0"/>
      <w:sz w:val="20"/>
    </w:rPr>
  </w:style>
  <w:style w:type="paragraph" w:customStyle="1" w:styleId="TITOLOBOX">
    <w:name w:val="•TITOLOBOX"/>
    <w:basedOn w:val="TITOLO10"/>
    <w:autoRedefine/>
    <w:qFormat/>
    <w:rsid w:val="0052244B"/>
    <w:rPr>
      <w:caps/>
      <w:color w:val="FFFFFF" w:themeColor="background1"/>
    </w:rPr>
  </w:style>
  <w:style w:type="paragraph" w:styleId="Intestazione">
    <w:name w:val="header"/>
    <w:basedOn w:val="Normale"/>
    <w:link w:val="IntestazioneCarattere"/>
    <w:uiPriority w:val="99"/>
    <w:rsid w:val="00570AFC"/>
    <w:pPr>
      <w:tabs>
        <w:tab w:val="center" w:pos="4986"/>
        <w:tab w:val="right" w:pos="9972"/>
      </w:tabs>
    </w:pPr>
  </w:style>
  <w:style w:type="character" w:customStyle="1" w:styleId="IntestazioneCarattere">
    <w:name w:val="Intestazione Carattere"/>
    <w:basedOn w:val="Carpredefinitoparagrafo"/>
    <w:link w:val="Intestazione"/>
    <w:uiPriority w:val="99"/>
    <w:rsid w:val="00570AFC"/>
    <w:rPr>
      <w:color w:val="000000"/>
    </w:rPr>
  </w:style>
  <w:style w:type="paragraph" w:styleId="Pidipagina">
    <w:name w:val="footer"/>
    <w:basedOn w:val="Normale"/>
    <w:link w:val="PidipaginaCarattere"/>
    <w:uiPriority w:val="99"/>
    <w:rsid w:val="00570AFC"/>
    <w:pPr>
      <w:tabs>
        <w:tab w:val="center" w:pos="4986"/>
        <w:tab w:val="right" w:pos="9972"/>
      </w:tabs>
    </w:pPr>
  </w:style>
  <w:style w:type="character" w:customStyle="1" w:styleId="PidipaginaCarattere">
    <w:name w:val="Piè di pagina Carattere"/>
    <w:basedOn w:val="Carpredefinitoparagrafo"/>
    <w:link w:val="Pidipagina"/>
    <w:uiPriority w:val="99"/>
    <w:rsid w:val="00570AFC"/>
    <w:rPr>
      <w:color w:val="000000"/>
    </w:rPr>
  </w:style>
  <w:style w:type="paragraph" w:styleId="Titolosommario">
    <w:name w:val="TOC Heading"/>
    <w:basedOn w:val="Normale"/>
    <w:next w:val="Normale"/>
    <w:uiPriority w:val="39"/>
    <w:unhideWhenUsed/>
    <w:qFormat/>
    <w:rsid w:val="00B22636"/>
    <w:pPr>
      <w:spacing w:line="360" w:lineRule="auto"/>
    </w:pPr>
    <w:rPr>
      <w:caps/>
      <w:noProof/>
      <w:color w:val="0B536F"/>
      <w:sz w:val="46"/>
      <w:szCs w:val="18"/>
    </w:rPr>
  </w:style>
  <w:style w:type="paragraph" w:styleId="Sommario1">
    <w:name w:val="toc 1"/>
    <w:basedOn w:val="TITOLOPRINCIPALE"/>
    <w:next w:val="Normale"/>
    <w:autoRedefine/>
    <w:uiPriority w:val="39"/>
    <w:qFormat/>
    <w:rsid w:val="00F90B96"/>
    <w:pPr>
      <w:tabs>
        <w:tab w:val="right" w:leader="dot" w:pos="10756"/>
      </w:tabs>
      <w:spacing w:line="320" w:lineRule="exact"/>
      <w:outlineLvl w:val="0"/>
    </w:pPr>
    <w:rPr>
      <w:b w:val="0"/>
      <w:sz w:val="20"/>
    </w:rPr>
  </w:style>
  <w:style w:type="paragraph" w:styleId="Sommario2">
    <w:name w:val="toc 2"/>
    <w:basedOn w:val="TITOLO10"/>
    <w:next w:val="Normale"/>
    <w:autoRedefine/>
    <w:uiPriority w:val="39"/>
    <w:qFormat/>
    <w:rsid w:val="00F90B96"/>
    <w:pPr>
      <w:tabs>
        <w:tab w:val="right" w:leader="dot" w:pos="10756"/>
      </w:tabs>
      <w:spacing w:line="320" w:lineRule="exact"/>
      <w:ind w:left="284"/>
      <w:outlineLvl w:val="1"/>
    </w:pPr>
    <w:rPr>
      <w:color w:val="auto"/>
    </w:rPr>
  </w:style>
  <w:style w:type="paragraph" w:styleId="Sommario3">
    <w:name w:val="toc 3"/>
    <w:basedOn w:val="Titolo2"/>
    <w:next w:val="Normale"/>
    <w:autoRedefine/>
    <w:uiPriority w:val="39"/>
    <w:qFormat/>
    <w:rsid w:val="00F90B96"/>
    <w:pPr>
      <w:tabs>
        <w:tab w:val="right" w:leader="dot" w:pos="10756"/>
      </w:tabs>
      <w:spacing w:line="320" w:lineRule="exact"/>
      <w:ind w:left="454"/>
      <w:outlineLvl w:val="2"/>
    </w:pPr>
    <w:rPr>
      <w:b w:val="0"/>
      <w:i/>
      <w:noProof/>
    </w:rPr>
  </w:style>
  <w:style w:type="paragraph" w:styleId="Sommario4">
    <w:name w:val="toc 4"/>
    <w:basedOn w:val="TITOLOPRINCIPALE"/>
    <w:next w:val="Normale"/>
    <w:uiPriority w:val="39"/>
    <w:qFormat/>
    <w:rsid w:val="3AF87D1E"/>
  </w:style>
  <w:style w:type="paragraph" w:styleId="Sommario5">
    <w:name w:val="toc 5"/>
    <w:basedOn w:val="Titolo4"/>
    <w:next w:val="Normale"/>
    <w:autoRedefine/>
    <w:uiPriority w:val="39"/>
    <w:rsid w:val="00C72FEF"/>
    <w:pPr>
      <w:outlineLvl w:val="4"/>
    </w:pPr>
    <w:rPr>
      <w:b/>
      <w:i w:val="0"/>
      <w:sz w:val="18"/>
      <w:szCs w:val="20"/>
    </w:rPr>
  </w:style>
  <w:style w:type="paragraph" w:styleId="Sommario6">
    <w:name w:val="toc 6"/>
    <w:basedOn w:val="Normale"/>
    <w:next w:val="Normale"/>
    <w:autoRedefine/>
    <w:uiPriority w:val="39"/>
    <w:rsid w:val="00DC02D6"/>
    <w:pPr>
      <w:ind w:left="1200"/>
    </w:pPr>
    <w:rPr>
      <w:rFonts w:asciiTheme="minorHAnsi" w:hAnsiTheme="minorHAnsi"/>
      <w:szCs w:val="20"/>
    </w:rPr>
  </w:style>
  <w:style w:type="paragraph" w:styleId="Sommario7">
    <w:name w:val="toc 7"/>
    <w:basedOn w:val="Normale"/>
    <w:next w:val="Normale"/>
    <w:autoRedefine/>
    <w:uiPriority w:val="39"/>
    <w:rsid w:val="00DC02D6"/>
    <w:pPr>
      <w:ind w:left="1440"/>
    </w:pPr>
    <w:rPr>
      <w:rFonts w:asciiTheme="minorHAnsi" w:hAnsiTheme="minorHAnsi"/>
      <w:szCs w:val="20"/>
    </w:rPr>
  </w:style>
  <w:style w:type="paragraph" w:styleId="Sommario8">
    <w:name w:val="toc 8"/>
    <w:basedOn w:val="Normale"/>
    <w:next w:val="Normale"/>
    <w:autoRedefine/>
    <w:uiPriority w:val="39"/>
    <w:rsid w:val="00DC02D6"/>
    <w:pPr>
      <w:ind w:left="1680"/>
    </w:pPr>
    <w:rPr>
      <w:rFonts w:asciiTheme="minorHAnsi" w:hAnsiTheme="minorHAnsi"/>
      <w:szCs w:val="20"/>
    </w:rPr>
  </w:style>
  <w:style w:type="paragraph" w:styleId="Sommario9">
    <w:name w:val="toc 9"/>
    <w:basedOn w:val="Normale"/>
    <w:next w:val="Normale"/>
    <w:autoRedefine/>
    <w:uiPriority w:val="39"/>
    <w:rsid w:val="00DC02D6"/>
    <w:pPr>
      <w:ind w:left="1920"/>
    </w:pPr>
    <w:rPr>
      <w:rFonts w:asciiTheme="minorHAnsi" w:hAnsiTheme="minorHAnsi"/>
      <w:szCs w:val="20"/>
    </w:rPr>
  </w:style>
  <w:style w:type="paragraph" w:styleId="Testofumetto">
    <w:name w:val="Balloon Text"/>
    <w:basedOn w:val="Normale"/>
    <w:link w:val="TestofumettoCarattere"/>
    <w:uiPriority w:val="99"/>
    <w:rsid w:val="00D72924"/>
    <w:rPr>
      <w:rFonts w:ascii="Tahoma" w:hAnsi="Tahoma" w:cs="Tahoma"/>
      <w:sz w:val="16"/>
      <w:szCs w:val="16"/>
    </w:rPr>
  </w:style>
  <w:style w:type="character" w:customStyle="1" w:styleId="TestofumettoCarattere">
    <w:name w:val="Testo fumetto Carattere"/>
    <w:basedOn w:val="Carpredefinitoparagrafo"/>
    <w:link w:val="Testofumetto"/>
    <w:uiPriority w:val="99"/>
    <w:rsid w:val="00D72924"/>
    <w:rPr>
      <w:rFonts w:ascii="Tahoma" w:hAnsi="Tahoma" w:cs="Tahoma"/>
      <w:color w:val="000000"/>
      <w:sz w:val="16"/>
      <w:szCs w:val="16"/>
    </w:rPr>
  </w:style>
  <w:style w:type="character" w:styleId="Collegamentoipertestuale">
    <w:name w:val="Hyperlink"/>
    <w:basedOn w:val="Carpredefinitoparagrafo"/>
    <w:uiPriority w:val="99"/>
    <w:unhideWhenUsed/>
    <w:rsid w:val="006A6791"/>
    <w:rPr>
      <w:color w:val="0000FF" w:themeColor="hyperlink"/>
      <w:u w:val="single"/>
    </w:rPr>
  </w:style>
  <w:style w:type="paragraph" w:customStyle="1" w:styleId="TitoloFigura">
    <w:name w:val="•Titolo Figura"/>
    <w:basedOn w:val="Normale"/>
    <w:link w:val="TitoloFiguraCarattere"/>
    <w:qFormat/>
    <w:rsid w:val="00B22636"/>
    <w:pPr>
      <w:jc w:val="left"/>
    </w:pPr>
    <w:rPr>
      <w:b/>
      <w:bCs/>
      <w:sz w:val="16"/>
      <w:szCs w:val="20"/>
    </w:rPr>
  </w:style>
  <w:style w:type="character" w:customStyle="1" w:styleId="TitoloFiguraCarattere">
    <w:name w:val="•Titolo Figura Carattere"/>
    <w:basedOn w:val="Carpredefinitoparagrafo"/>
    <w:link w:val="TitoloFigura"/>
    <w:rsid w:val="00B22636"/>
    <w:rPr>
      <w:rFonts w:ascii="Arial Narrow" w:hAnsi="Arial Narrow"/>
      <w:b/>
      <w:bCs/>
      <w:sz w:val="16"/>
      <w:szCs w:val="20"/>
    </w:rPr>
  </w:style>
  <w:style w:type="paragraph" w:styleId="NormaleWeb">
    <w:name w:val="Normal (Web)"/>
    <w:basedOn w:val="Normale"/>
    <w:uiPriority w:val="99"/>
    <w:unhideWhenUsed/>
    <w:rsid w:val="00DE6399"/>
    <w:pPr>
      <w:spacing w:before="100" w:beforeAutospacing="1" w:after="100" w:afterAutospacing="1"/>
      <w:jc w:val="left"/>
    </w:pPr>
    <w:rPr>
      <w:rFonts w:ascii="Times New Roman" w:eastAsia="Times New Roman" w:hAnsi="Times New Roman"/>
      <w:sz w:val="24"/>
    </w:rPr>
  </w:style>
  <w:style w:type="character" w:styleId="Rimandocommento">
    <w:name w:val="annotation reference"/>
    <w:basedOn w:val="Carpredefinitoparagrafo"/>
    <w:uiPriority w:val="99"/>
    <w:semiHidden/>
    <w:unhideWhenUsed/>
    <w:rsid w:val="00F57A6F"/>
    <w:rPr>
      <w:sz w:val="16"/>
      <w:szCs w:val="16"/>
    </w:rPr>
  </w:style>
  <w:style w:type="paragraph" w:styleId="Testocommento">
    <w:name w:val="annotation text"/>
    <w:basedOn w:val="Normale"/>
    <w:link w:val="TestocommentoCarattere"/>
    <w:uiPriority w:val="99"/>
    <w:unhideWhenUsed/>
    <w:rsid w:val="00F57A6F"/>
    <w:rPr>
      <w:szCs w:val="20"/>
    </w:rPr>
  </w:style>
  <w:style w:type="character" w:customStyle="1" w:styleId="TestocommentoCarattere">
    <w:name w:val="Testo commento Carattere"/>
    <w:basedOn w:val="Carpredefinitoparagrafo"/>
    <w:link w:val="Testocommento"/>
    <w:uiPriority w:val="99"/>
    <w:rsid w:val="00F57A6F"/>
    <w:rPr>
      <w:rFonts w:ascii="Arial Narrow" w:hAnsi="Arial Narrow"/>
      <w:sz w:val="20"/>
      <w:szCs w:val="20"/>
    </w:rPr>
  </w:style>
  <w:style w:type="paragraph" w:styleId="Soggettocommento">
    <w:name w:val="annotation subject"/>
    <w:basedOn w:val="Testocommento"/>
    <w:next w:val="Testocommento"/>
    <w:link w:val="SoggettocommentoCarattere"/>
    <w:uiPriority w:val="99"/>
    <w:semiHidden/>
    <w:unhideWhenUsed/>
    <w:rsid w:val="00F57A6F"/>
    <w:rPr>
      <w:b/>
      <w:bCs/>
    </w:rPr>
  </w:style>
  <w:style w:type="character" w:customStyle="1" w:styleId="SoggettocommentoCarattere">
    <w:name w:val="Soggetto commento Carattere"/>
    <w:basedOn w:val="TestocommentoCarattere"/>
    <w:link w:val="Soggettocommento"/>
    <w:uiPriority w:val="99"/>
    <w:semiHidden/>
    <w:rsid w:val="00F57A6F"/>
    <w:rPr>
      <w:rFonts w:ascii="Arial Narrow" w:hAnsi="Arial Narrow"/>
      <w:b/>
      <w:bCs/>
      <w:sz w:val="20"/>
      <w:szCs w:val="20"/>
    </w:rPr>
  </w:style>
  <w:style w:type="paragraph" w:customStyle="1" w:styleId="TitoloTabella">
    <w:name w:val="•Titolo Tabella"/>
    <w:basedOn w:val="Normale"/>
    <w:link w:val="TitoloTabellaCarattere"/>
    <w:qFormat/>
    <w:rsid w:val="00B22636"/>
    <w:pPr>
      <w:jc w:val="left"/>
    </w:pPr>
    <w:rPr>
      <w:b/>
      <w:bCs/>
      <w:sz w:val="16"/>
      <w:szCs w:val="20"/>
    </w:rPr>
  </w:style>
  <w:style w:type="character" w:customStyle="1" w:styleId="TitoloTabellaCarattere">
    <w:name w:val="•Titolo Tabella Carattere"/>
    <w:basedOn w:val="Carpredefinitoparagrafo"/>
    <w:link w:val="TitoloTabella"/>
    <w:rsid w:val="00B22636"/>
    <w:rPr>
      <w:rFonts w:ascii="Arial Narrow" w:hAnsi="Arial Narrow"/>
      <w:b/>
      <w:bCs/>
      <w:sz w:val="16"/>
      <w:szCs w:val="20"/>
    </w:rPr>
  </w:style>
  <w:style w:type="paragraph" w:customStyle="1" w:styleId="TestotabellaSNPA">
    <w:name w:val="Testo tabella SNPA"/>
    <w:basedOn w:val="Normale"/>
    <w:next w:val="Normale"/>
    <w:autoRedefine/>
    <w:qFormat/>
    <w:rsid w:val="00A42853"/>
    <w:pPr>
      <w:spacing w:before="100" w:beforeAutospacing="1" w:after="100" w:afterAutospacing="1"/>
      <w:ind w:left="-115"/>
      <w:jc w:val="center"/>
    </w:pPr>
    <w:rPr>
      <w:rFonts w:eastAsiaTheme="minorEastAsia" w:cstheme="minorBidi"/>
      <w:sz w:val="16"/>
      <w:szCs w:val="16"/>
      <w:lang w:eastAsia="en-US"/>
    </w:rPr>
  </w:style>
  <w:style w:type="table" w:styleId="Grigliatabella">
    <w:name w:val="Table Grid"/>
    <w:basedOn w:val="Tabellanormale"/>
    <w:uiPriority w:val="39"/>
    <w:rsid w:val="00A4285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arigatabella">
    <w:name w:val="Prima riga tabella"/>
    <w:basedOn w:val="TestotabellaSNPA"/>
    <w:qFormat/>
    <w:rsid w:val="00A42853"/>
    <w:pPr>
      <w:framePr w:hSpace="141" w:wrap="around" w:vAnchor="text" w:hAnchor="margin" w:y="154"/>
    </w:pPr>
    <w:rPr>
      <w:b/>
      <w:bCs/>
      <w:color w:val="FFFFFF" w:themeColor="background1"/>
      <w:sz w:val="18"/>
      <w:szCs w:val="18"/>
    </w:rPr>
  </w:style>
  <w:style w:type="character" w:customStyle="1" w:styleId="Titolo1Carattere">
    <w:name w:val="Titolo 1 Carattere"/>
    <w:basedOn w:val="Carpredefinitoparagrafo"/>
    <w:link w:val="Titolo1"/>
    <w:rsid w:val="004B5356"/>
    <w:rPr>
      <w:rFonts w:ascii="Arial Narrow" w:hAnsi="Arial Narrow"/>
      <w:b/>
      <w:caps/>
      <w:color w:val="0B536F"/>
    </w:rPr>
  </w:style>
  <w:style w:type="character" w:customStyle="1" w:styleId="Titolo2Carattere">
    <w:name w:val="Titolo 2 Carattere"/>
    <w:basedOn w:val="Carpredefinitoparagrafo"/>
    <w:link w:val="Titolo2"/>
    <w:uiPriority w:val="9"/>
    <w:rsid w:val="00ED4E6C"/>
    <w:rPr>
      <w:rFonts w:ascii="Arial Narrow" w:hAnsi="Arial Narrow"/>
      <w:b/>
    </w:rPr>
  </w:style>
  <w:style w:type="character" w:customStyle="1" w:styleId="Titolo3Carattere">
    <w:name w:val="Titolo 3 Carattere"/>
    <w:aliases w:val="•Titolo x.1.1.1 Carattere"/>
    <w:basedOn w:val="Carpredefinitoparagrafo"/>
    <w:link w:val="Titolo3"/>
    <w:uiPriority w:val="9"/>
    <w:rsid w:val="000F64AE"/>
    <w:rPr>
      <w:rFonts w:ascii="Arial Narrow" w:hAnsi="Arial Narrow"/>
      <w:i/>
      <w:sz w:val="20"/>
    </w:rPr>
  </w:style>
  <w:style w:type="character" w:customStyle="1" w:styleId="Titolo4Carattere">
    <w:name w:val="Titolo 4 Carattere"/>
    <w:basedOn w:val="Carpredefinitoparagrafo"/>
    <w:link w:val="Titolo4"/>
    <w:uiPriority w:val="9"/>
    <w:rsid w:val="00ED4E6C"/>
    <w:rPr>
      <w:rFonts w:ascii="Arial Narrow" w:hAnsi="Arial Narrow"/>
      <w:i/>
    </w:rPr>
  </w:style>
  <w:style w:type="character" w:customStyle="1" w:styleId="Titolo5Carattere">
    <w:name w:val="Titolo 5 Carattere"/>
    <w:basedOn w:val="Carpredefinitoparagrafo"/>
    <w:link w:val="Titolo5"/>
    <w:uiPriority w:val="9"/>
    <w:rsid w:val="000F64AE"/>
    <w:rPr>
      <w:rFonts w:ascii="Times New Roman" w:hAnsi="Times New Roman"/>
      <w:b/>
      <w:i/>
      <w:sz w:val="22"/>
    </w:rPr>
  </w:style>
  <w:style w:type="character" w:customStyle="1" w:styleId="font461">
    <w:name w:val="font461"/>
    <w:basedOn w:val="Carpredefinitoparagrafo"/>
    <w:rsid w:val="000F64AE"/>
    <w:rPr>
      <w:rFonts w:ascii="Cambria" w:hAnsi="Cambria" w:hint="default"/>
      <w:b w:val="0"/>
      <w:bCs w:val="0"/>
      <w:i/>
      <w:iCs/>
      <w:strike w:val="0"/>
      <w:dstrike w:val="0"/>
      <w:color w:val="000000"/>
      <w:sz w:val="22"/>
      <w:szCs w:val="22"/>
      <w:u w:val="none"/>
      <w:effect w:val="none"/>
    </w:rPr>
  </w:style>
  <w:style w:type="paragraph" w:styleId="Testonotaapidipagina">
    <w:name w:val="footnote text"/>
    <w:basedOn w:val="Normale"/>
    <w:link w:val="TestonotaapidipaginaCarattere"/>
    <w:uiPriority w:val="99"/>
    <w:unhideWhenUsed/>
    <w:rsid w:val="000F64AE"/>
    <w:pPr>
      <w:jc w:val="left"/>
    </w:pPr>
    <w:rPr>
      <w:rFonts w:asciiTheme="minorHAnsi" w:eastAsiaTheme="minorHAnsi" w:hAnsiTheme="minorHAnsi" w:cstheme="minorBidi"/>
      <w:szCs w:val="20"/>
      <w:lang w:eastAsia="en-US"/>
    </w:rPr>
  </w:style>
  <w:style w:type="character" w:customStyle="1" w:styleId="TestonotaapidipaginaCarattere">
    <w:name w:val="Testo nota a piè di pagina Carattere"/>
    <w:basedOn w:val="Carpredefinitoparagrafo"/>
    <w:link w:val="Testonotaapidipagina"/>
    <w:uiPriority w:val="99"/>
    <w:rsid w:val="000F64AE"/>
    <w:rPr>
      <w:rFonts w:asciiTheme="minorHAnsi" w:eastAsiaTheme="minorHAnsi" w:hAnsiTheme="minorHAnsi" w:cstheme="minorBidi"/>
      <w:sz w:val="20"/>
      <w:szCs w:val="20"/>
      <w:lang w:eastAsia="en-US"/>
    </w:rPr>
  </w:style>
  <w:style w:type="character" w:styleId="Rimandonotaapidipagina">
    <w:name w:val="footnote reference"/>
    <w:basedOn w:val="Carpredefinitoparagrafo"/>
    <w:uiPriority w:val="99"/>
    <w:semiHidden/>
    <w:unhideWhenUsed/>
    <w:rsid w:val="000F64AE"/>
    <w:rPr>
      <w:vertAlign w:val="superscript"/>
    </w:rPr>
  </w:style>
  <w:style w:type="paragraph" w:customStyle="1" w:styleId="Default">
    <w:name w:val="Default"/>
    <w:rsid w:val="000F64AE"/>
    <w:pPr>
      <w:autoSpaceDE w:val="0"/>
      <w:autoSpaceDN w:val="0"/>
      <w:adjustRightInd w:val="0"/>
    </w:pPr>
    <w:rPr>
      <w:rFonts w:ascii="Calibri" w:eastAsiaTheme="minorHAnsi" w:hAnsi="Calibri" w:cs="Calibri"/>
      <w:color w:val="000000"/>
      <w:lang w:eastAsia="en-US"/>
    </w:rPr>
  </w:style>
  <w:style w:type="paragraph" w:styleId="Paragrafoelenco">
    <w:name w:val="List Paragraph"/>
    <w:basedOn w:val="Normale"/>
    <w:uiPriority w:val="34"/>
    <w:qFormat/>
    <w:rsid w:val="000F64AE"/>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Riferimentointenso">
    <w:name w:val="Intense Reference"/>
    <w:basedOn w:val="Carpredefinitoparagrafo"/>
    <w:uiPriority w:val="32"/>
    <w:qFormat/>
    <w:rsid w:val="000F64AE"/>
    <w:rPr>
      <w:b/>
      <w:bCs/>
      <w:smallCaps/>
      <w:color w:val="4F81BD" w:themeColor="accent1"/>
      <w:spacing w:val="5"/>
    </w:rPr>
  </w:style>
  <w:style w:type="character" w:customStyle="1" w:styleId="apple-tab-span">
    <w:name w:val="apple-tab-span"/>
    <w:basedOn w:val="Carpredefinitoparagrafo"/>
    <w:rsid w:val="000F64AE"/>
  </w:style>
  <w:style w:type="character" w:styleId="Enfasiintensa">
    <w:name w:val="Intense Emphasis"/>
    <w:basedOn w:val="Carpredefinitoparagrafo"/>
    <w:uiPriority w:val="21"/>
    <w:qFormat/>
    <w:rsid w:val="000F64AE"/>
    <w:rPr>
      <w:i/>
      <w:iCs/>
      <w:color w:val="4F81BD" w:themeColor="accent1"/>
    </w:rPr>
  </w:style>
  <w:style w:type="character" w:styleId="Enfasidelicata">
    <w:name w:val="Subtle Emphasis"/>
    <w:basedOn w:val="Carpredefinitoparagrafo"/>
    <w:uiPriority w:val="19"/>
    <w:qFormat/>
    <w:rsid w:val="000F64AE"/>
    <w:rPr>
      <w:i/>
      <w:iCs/>
      <w:color w:val="404040" w:themeColor="text1" w:themeTint="BF"/>
    </w:rPr>
  </w:style>
  <w:style w:type="character" w:styleId="Enfasicorsivo">
    <w:name w:val="Emphasis"/>
    <w:basedOn w:val="Carpredefinitoparagrafo"/>
    <w:uiPriority w:val="20"/>
    <w:qFormat/>
    <w:rsid w:val="000F64AE"/>
    <w:rPr>
      <w:i/>
      <w:iCs/>
    </w:rPr>
  </w:style>
  <w:style w:type="paragraph" w:styleId="Sottotitolo">
    <w:name w:val="Subtitle"/>
    <w:basedOn w:val="Normale"/>
    <w:next w:val="Normale"/>
    <w:link w:val="SottotitoloCarattere"/>
    <w:qFormat/>
    <w:rsid w:val="000F64AE"/>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rsid w:val="000F64AE"/>
    <w:rPr>
      <w:rFonts w:asciiTheme="minorHAnsi" w:eastAsiaTheme="minorEastAsia" w:hAnsiTheme="minorHAnsi" w:cstheme="minorBidi"/>
      <w:color w:val="5A5A5A" w:themeColor="text1" w:themeTint="A5"/>
      <w:spacing w:val="15"/>
      <w:sz w:val="22"/>
      <w:szCs w:val="22"/>
      <w:lang w:eastAsia="en-US"/>
    </w:rPr>
  </w:style>
  <w:style w:type="paragraph" w:styleId="Revisione">
    <w:name w:val="Revision"/>
    <w:hidden/>
    <w:semiHidden/>
    <w:rsid w:val="00945470"/>
    <w:rPr>
      <w:rFonts w:ascii="Arial Narrow" w:hAnsi="Arial Narrow"/>
      <w:sz w:val="20"/>
    </w:rPr>
  </w:style>
  <w:style w:type="character" w:customStyle="1" w:styleId="normaltextrun">
    <w:name w:val="normaltextrun"/>
    <w:basedOn w:val="Carpredefinitoparagrafo"/>
    <w:rsid w:val="002A1C20"/>
  </w:style>
  <w:style w:type="paragraph" w:customStyle="1" w:styleId="paragraph">
    <w:name w:val="paragraph"/>
    <w:basedOn w:val="Normale"/>
    <w:rsid w:val="002A1C20"/>
    <w:pPr>
      <w:spacing w:before="100" w:beforeAutospacing="1" w:after="100" w:afterAutospacing="1"/>
      <w:jc w:val="left"/>
    </w:pPr>
    <w:rPr>
      <w:rFonts w:ascii="Times New Roman" w:eastAsia="Times New Roman" w:hAnsi="Times New Roman"/>
      <w:sz w:val="24"/>
    </w:rPr>
  </w:style>
  <w:style w:type="character" w:customStyle="1" w:styleId="eop">
    <w:name w:val="eop"/>
    <w:basedOn w:val="Carpredefinitoparagrafo"/>
    <w:rsid w:val="002A1C20"/>
  </w:style>
  <w:style w:type="character" w:customStyle="1" w:styleId="Titolo6Carattere">
    <w:name w:val="Titolo 6 Carattere"/>
    <w:basedOn w:val="Carpredefinitoparagrafo"/>
    <w:link w:val="Titolo6"/>
    <w:rsid w:val="00972FBB"/>
    <w:rPr>
      <w:rFonts w:ascii="Calibri" w:eastAsia="Times New Roman" w:hAnsi="Calibri"/>
      <w:b/>
      <w:bCs/>
      <w:sz w:val="22"/>
      <w:szCs w:val="22"/>
    </w:rPr>
  </w:style>
  <w:style w:type="paragraph" w:customStyle="1" w:styleId="Stile1">
    <w:name w:val="Stile1"/>
    <w:basedOn w:val="Titolosommario"/>
    <w:link w:val="Stile1Carattere"/>
    <w:qFormat/>
    <w:rsid w:val="00972FBB"/>
    <w:pPr>
      <w:keepNext/>
      <w:keepLines/>
      <w:spacing w:before="480" w:line="276" w:lineRule="auto"/>
      <w:jc w:val="left"/>
    </w:pPr>
    <w:rPr>
      <w:rFonts w:asciiTheme="majorHAnsi" w:eastAsiaTheme="majorEastAsia" w:hAnsiTheme="majorHAnsi" w:cstheme="majorBidi"/>
      <w:b/>
      <w:bCs/>
      <w:caps w:val="0"/>
      <w:noProof w:val="0"/>
      <w:color w:val="365F91" w:themeColor="accent1" w:themeShade="BF"/>
      <w:sz w:val="28"/>
      <w:szCs w:val="28"/>
      <w:lang w:eastAsia="en-US"/>
    </w:rPr>
  </w:style>
  <w:style w:type="character" w:customStyle="1" w:styleId="Stile1Carattere">
    <w:name w:val="Stile1 Carattere"/>
    <w:basedOn w:val="Carpredefinitoparagrafo"/>
    <w:link w:val="Stile1"/>
    <w:rsid w:val="00972FBB"/>
    <w:rPr>
      <w:rFonts w:asciiTheme="majorHAnsi" w:eastAsiaTheme="majorEastAsia" w:hAnsiTheme="majorHAnsi" w:cstheme="majorBidi"/>
      <w:b/>
      <w:bCs/>
      <w:color w:val="365F91" w:themeColor="accent1" w:themeShade="BF"/>
      <w:sz w:val="28"/>
      <w:szCs w:val="28"/>
      <w:lang w:eastAsia="en-US"/>
    </w:rPr>
  </w:style>
  <w:style w:type="paragraph" w:styleId="Titolo">
    <w:name w:val="Title"/>
    <w:basedOn w:val="Normale"/>
    <w:next w:val="Normale"/>
    <w:link w:val="TitoloCarattere"/>
    <w:rsid w:val="00972FBB"/>
    <w:pPr>
      <w:keepNext/>
      <w:keepLines/>
      <w:spacing w:before="480" w:after="120"/>
    </w:pPr>
    <w:rPr>
      <w:rFonts w:eastAsia="Arial Narrow" w:cs="Arial Narrow"/>
      <w:b/>
      <w:sz w:val="72"/>
      <w:szCs w:val="72"/>
    </w:rPr>
  </w:style>
  <w:style w:type="character" w:customStyle="1" w:styleId="TitoloCarattere">
    <w:name w:val="Titolo Carattere"/>
    <w:basedOn w:val="Carpredefinitoparagrafo"/>
    <w:link w:val="Titolo"/>
    <w:rsid w:val="00972FBB"/>
    <w:rPr>
      <w:rFonts w:ascii="Arial Narrow" w:eastAsia="Arial Narrow" w:hAnsi="Arial Narrow" w:cs="Arial Narrow"/>
      <w:b/>
      <w:sz w:val="72"/>
      <w:szCs w:val="72"/>
    </w:rPr>
  </w:style>
  <w:style w:type="paragraph" w:customStyle="1" w:styleId="Paragrafoxx">
    <w:name w:val="Paragrafo x.x"/>
    <w:basedOn w:val="Titolo1"/>
    <w:link w:val="ParagrafoxxCarattere"/>
    <w:qFormat/>
    <w:rsid w:val="00C5374E"/>
    <w:pPr>
      <w:numPr>
        <w:numId w:val="0"/>
      </w:numPr>
    </w:pPr>
    <w:rPr>
      <w:caps w:val="0"/>
      <w:color w:val="auto"/>
    </w:rPr>
  </w:style>
  <w:style w:type="paragraph" w:customStyle="1" w:styleId="Eaoaeaa">
    <w:name w:val="Eaoae?aa"/>
    <w:basedOn w:val="Normale"/>
    <w:rsid w:val="00824C29"/>
    <w:pPr>
      <w:widowControl w:val="0"/>
      <w:tabs>
        <w:tab w:val="center" w:pos="4153"/>
        <w:tab w:val="right" w:pos="8306"/>
      </w:tabs>
      <w:suppressAutoHyphens/>
      <w:jc w:val="left"/>
    </w:pPr>
    <w:rPr>
      <w:rFonts w:ascii="Times New Roman" w:eastAsia="Times New Roman" w:hAnsi="Times New Roman"/>
      <w:szCs w:val="20"/>
      <w:lang w:val="en-US" w:eastAsia="ko-KR"/>
    </w:rPr>
  </w:style>
  <w:style w:type="character" w:customStyle="1" w:styleId="ParagrafoxxCarattere">
    <w:name w:val="Paragrafo x.x Carattere"/>
    <w:basedOn w:val="Titolo1Carattere"/>
    <w:link w:val="Paragrafoxx"/>
    <w:rsid w:val="00C5374E"/>
    <w:rPr>
      <w:rFonts w:ascii="Arial Narrow" w:hAnsi="Arial Narrow"/>
      <w:b/>
      <w:caps w:val="0"/>
      <w:color w:val="0B536F"/>
    </w:rPr>
  </w:style>
  <w:style w:type="paragraph" w:styleId="Corpotesto">
    <w:name w:val="Body Text"/>
    <w:basedOn w:val="Normale"/>
    <w:link w:val="CorpotestoCarattere"/>
    <w:uiPriority w:val="99"/>
    <w:unhideWhenUsed/>
    <w:rsid w:val="001627FF"/>
    <w:pPr>
      <w:spacing w:after="120" w:line="276" w:lineRule="auto"/>
      <w:jc w:val="left"/>
    </w:pPr>
    <w:rPr>
      <w:rFonts w:asciiTheme="minorHAnsi" w:eastAsiaTheme="minorEastAsia" w:hAnsiTheme="minorHAnsi" w:cstheme="minorBidi"/>
      <w:sz w:val="22"/>
      <w:szCs w:val="22"/>
      <w:lang w:val="en-US" w:eastAsia="en-US"/>
    </w:rPr>
  </w:style>
  <w:style w:type="character" w:customStyle="1" w:styleId="CorpotestoCarattere">
    <w:name w:val="Corpo testo Carattere"/>
    <w:basedOn w:val="Carpredefinitoparagrafo"/>
    <w:link w:val="Corpotesto"/>
    <w:uiPriority w:val="99"/>
    <w:rsid w:val="001627FF"/>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0762">
      <w:bodyDiv w:val="1"/>
      <w:marLeft w:val="0"/>
      <w:marRight w:val="0"/>
      <w:marTop w:val="0"/>
      <w:marBottom w:val="0"/>
      <w:divBdr>
        <w:top w:val="none" w:sz="0" w:space="0" w:color="auto"/>
        <w:left w:val="none" w:sz="0" w:space="0" w:color="auto"/>
        <w:bottom w:val="none" w:sz="0" w:space="0" w:color="auto"/>
        <w:right w:val="none" w:sz="0" w:space="0" w:color="auto"/>
      </w:divBdr>
    </w:div>
    <w:div w:id="497885061">
      <w:bodyDiv w:val="1"/>
      <w:marLeft w:val="0"/>
      <w:marRight w:val="0"/>
      <w:marTop w:val="0"/>
      <w:marBottom w:val="0"/>
      <w:divBdr>
        <w:top w:val="none" w:sz="0" w:space="0" w:color="auto"/>
        <w:left w:val="none" w:sz="0" w:space="0" w:color="auto"/>
        <w:bottom w:val="none" w:sz="0" w:space="0" w:color="auto"/>
        <w:right w:val="none" w:sz="0" w:space="0" w:color="auto"/>
      </w:divBdr>
    </w:div>
    <w:div w:id="547256597">
      <w:bodyDiv w:val="1"/>
      <w:marLeft w:val="0"/>
      <w:marRight w:val="0"/>
      <w:marTop w:val="0"/>
      <w:marBottom w:val="0"/>
      <w:divBdr>
        <w:top w:val="none" w:sz="0" w:space="0" w:color="auto"/>
        <w:left w:val="none" w:sz="0" w:space="0" w:color="auto"/>
        <w:bottom w:val="none" w:sz="0" w:space="0" w:color="auto"/>
        <w:right w:val="none" w:sz="0" w:space="0" w:color="auto"/>
      </w:divBdr>
      <w:divsChild>
        <w:div w:id="1295990974">
          <w:marLeft w:val="0"/>
          <w:marRight w:val="0"/>
          <w:marTop w:val="0"/>
          <w:marBottom w:val="0"/>
          <w:divBdr>
            <w:top w:val="none" w:sz="0" w:space="0" w:color="auto"/>
            <w:left w:val="none" w:sz="0" w:space="0" w:color="auto"/>
            <w:bottom w:val="none" w:sz="0" w:space="0" w:color="auto"/>
            <w:right w:val="none" w:sz="0" w:space="0" w:color="auto"/>
          </w:divBdr>
        </w:div>
        <w:div w:id="1312178871">
          <w:marLeft w:val="0"/>
          <w:marRight w:val="0"/>
          <w:marTop w:val="0"/>
          <w:marBottom w:val="0"/>
          <w:divBdr>
            <w:top w:val="none" w:sz="0" w:space="0" w:color="auto"/>
            <w:left w:val="none" w:sz="0" w:space="0" w:color="auto"/>
            <w:bottom w:val="none" w:sz="0" w:space="0" w:color="auto"/>
            <w:right w:val="none" w:sz="0" w:space="0" w:color="auto"/>
          </w:divBdr>
        </w:div>
        <w:div w:id="328294070">
          <w:marLeft w:val="0"/>
          <w:marRight w:val="0"/>
          <w:marTop w:val="0"/>
          <w:marBottom w:val="0"/>
          <w:divBdr>
            <w:top w:val="none" w:sz="0" w:space="0" w:color="auto"/>
            <w:left w:val="none" w:sz="0" w:space="0" w:color="auto"/>
            <w:bottom w:val="none" w:sz="0" w:space="0" w:color="auto"/>
            <w:right w:val="none" w:sz="0" w:space="0" w:color="auto"/>
          </w:divBdr>
        </w:div>
      </w:divsChild>
    </w:div>
    <w:div w:id="749472626">
      <w:bodyDiv w:val="1"/>
      <w:marLeft w:val="0"/>
      <w:marRight w:val="0"/>
      <w:marTop w:val="0"/>
      <w:marBottom w:val="0"/>
      <w:divBdr>
        <w:top w:val="none" w:sz="0" w:space="0" w:color="auto"/>
        <w:left w:val="none" w:sz="0" w:space="0" w:color="auto"/>
        <w:bottom w:val="none" w:sz="0" w:space="0" w:color="auto"/>
        <w:right w:val="none" w:sz="0" w:space="0" w:color="auto"/>
      </w:divBdr>
    </w:div>
    <w:div w:id="782193712">
      <w:bodyDiv w:val="1"/>
      <w:marLeft w:val="0"/>
      <w:marRight w:val="0"/>
      <w:marTop w:val="0"/>
      <w:marBottom w:val="0"/>
      <w:divBdr>
        <w:top w:val="none" w:sz="0" w:space="0" w:color="auto"/>
        <w:left w:val="none" w:sz="0" w:space="0" w:color="auto"/>
        <w:bottom w:val="none" w:sz="0" w:space="0" w:color="auto"/>
        <w:right w:val="none" w:sz="0" w:space="0" w:color="auto"/>
      </w:divBdr>
    </w:div>
    <w:div w:id="931477901">
      <w:bodyDiv w:val="1"/>
      <w:marLeft w:val="0"/>
      <w:marRight w:val="0"/>
      <w:marTop w:val="0"/>
      <w:marBottom w:val="0"/>
      <w:divBdr>
        <w:top w:val="none" w:sz="0" w:space="0" w:color="auto"/>
        <w:left w:val="none" w:sz="0" w:space="0" w:color="auto"/>
        <w:bottom w:val="none" w:sz="0" w:space="0" w:color="auto"/>
        <w:right w:val="none" w:sz="0" w:space="0" w:color="auto"/>
      </w:divBdr>
    </w:div>
    <w:div w:id="960651953">
      <w:bodyDiv w:val="1"/>
      <w:marLeft w:val="0"/>
      <w:marRight w:val="0"/>
      <w:marTop w:val="0"/>
      <w:marBottom w:val="0"/>
      <w:divBdr>
        <w:top w:val="none" w:sz="0" w:space="0" w:color="auto"/>
        <w:left w:val="none" w:sz="0" w:space="0" w:color="auto"/>
        <w:bottom w:val="none" w:sz="0" w:space="0" w:color="auto"/>
        <w:right w:val="none" w:sz="0" w:space="0" w:color="auto"/>
      </w:divBdr>
    </w:div>
    <w:div w:id="1203789746">
      <w:bodyDiv w:val="1"/>
      <w:marLeft w:val="0"/>
      <w:marRight w:val="0"/>
      <w:marTop w:val="0"/>
      <w:marBottom w:val="0"/>
      <w:divBdr>
        <w:top w:val="none" w:sz="0" w:space="0" w:color="auto"/>
        <w:left w:val="none" w:sz="0" w:space="0" w:color="auto"/>
        <w:bottom w:val="none" w:sz="0" w:space="0" w:color="auto"/>
        <w:right w:val="none" w:sz="0" w:space="0" w:color="auto"/>
      </w:divBdr>
    </w:div>
    <w:div w:id="1321428690">
      <w:bodyDiv w:val="1"/>
      <w:marLeft w:val="0"/>
      <w:marRight w:val="0"/>
      <w:marTop w:val="0"/>
      <w:marBottom w:val="0"/>
      <w:divBdr>
        <w:top w:val="none" w:sz="0" w:space="0" w:color="auto"/>
        <w:left w:val="none" w:sz="0" w:space="0" w:color="auto"/>
        <w:bottom w:val="none" w:sz="0" w:space="0" w:color="auto"/>
        <w:right w:val="none" w:sz="0" w:space="0" w:color="auto"/>
      </w:divBdr>
    </w:div>
    <w:div w:id="1516573898">
      <w:bodyDiv w:val="1"/>
      <w:marLeft w:val="0"/>
      <w:marRight w:val="0"/>
      <w:marTop w:val="0"/>
      <w:marBottom w:val="0"/>
      <w:divBdr>
        <w:top w:val="none" w:sz="0" w:space="0" w:color="auto"/>
        <w:left w:val="none" w:sz="0" w:space="0" w:color="auto"/>
        <w:bottom w:val="none" w:sz="0" w:space="0" w:color="auto"/>
        <w:right w:val="none" w:sz="0" w:space="0" w:color="auto"/>
      </w:divBdr>
    </w:div>
    <w:div w:id="1792479279">
      <w:bodyDiv w:val="1"/>
      <w:marLeft w:val="0"/>
      <w:marRight w:val="0"/>
      <w:marTop w:val="0"/>
      <w:marBottom w:val="0"/>
      <w:divBdr>
        <w:top w:val="none" w:sz="0" w:space="0" w:color="auto"/>
        <w:left w:val="none" w:sz="0" w:space="0" w:color="auto"/>
        <w:bottom w:val="none" w:sz="0" w:space="0" w:color="auto"/>
        <w:right w:val="none" w:sz="0" w:space="0" w:color="auto"/>
      </w:divBdr>
    </w:div>
    <w:div w:id="1803575608">
      <w:bodyDiv w:val="1"/>
      <w:marLeft w:val="0"/>
      <w:marRight w:val="0"/>
      <w:marTop w:val="0"/>
      <w:marBottom w:val="0"/>
      <w:divBdr>
        <w:top w:val="none" w:sz="0" w:space="0" w:color="auto"/>
        <w:left w:val="none" w:sz="0" w:space="0" w:color="auto"/>
        <w:bottom w:val="none" w:sz="0" w:space="0" w:color="auto"/>
        <w:right w:val="none" w:sz="0" w:space="0" w:color="auto"/>
      </w:divBdr>
    </w:div>
    <w:div w:id="1862745985">
      <w:bodyDiv w:val="1"/>
      <w:marLeft w:val="0"/>
      <w:marRight w:val="0"/>
      <w:marTop w:val="0"/>
      <w:marBottom w:val="0"/>
      <w:divBdr>
        <w:top w:val="none" w:sz="0" w:space="0" w:color="auto"/>
        <w:left w:val="none" w:sz="0" w:space="0" w:color="auto"/>
        <w:bottom w:val="none" w:sz="0" w:space="0" w:color="auto"/>
        <w:right w:val="none" w:sz="0" w:space="0" w:color="auto"/>
      </w:divBdr>
    </w:div>
    <w:div w:id="1986397832">
      <w:bodyDiv w:val="1"/>
      <w:marLeft w:val="0"/>
      <w:marRight w:val="0"/>
      <w:marTop w:val="0"/>
      <w:marBottom w:val="0"/>
      <w:divBdr>
        <w:top w:val="none" w:sz="0" w:space="0" w:color="auto"/>
        <w:left w:val="none" w:sz="0" w:space="0" w:color="auto"/>
        <w:bottom w:val="none" w:sz="0" w:space="0" w:color="auto"/>
        <w:right w:val="none" w:sz="0" w:space="0" w:color="auto"/>
      </w:divBdr>
    </w:div>
    <w:div w:id="2061590267">
      <w:bodyDiv w:val="1"/>
      <w:marLeft w:val="0"/>
      <w:marRight w:val="0"/>
      <w:marTop w:val="0"/>
      <w:marBottom w:val="0"/>
      <w:divBdr>
        <w:top w:val="none" w:sz="0" w:space="0" w:color="auto"/>
        <w:left w:val="none" w:sz="0" w:space="0" w:color="auto"/>
        <w:bottom w:val="none" w:sz="0" w:space="0" w:color="auto"/>
        <w:right w:val="none" w:sz="0" w:space="0" w:color="auto"/>
      </w:divBdr>
    </w:div>
    <w:div w:id="206309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rcaccio\Documents\Modelli%20di%20Office%20personalizzati\Pubblicazione%20tecnica%20C1_Ver5.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C35B6-AB6B-4F62-BED1-DCE67CB3EB47}">
  <we:reference id="wa104099688" version="1.3.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C37BB7F58E6CB47A7A6CF8FA90B30D2" ma:contentTypeVersion="6" ma:contentTypeDescription="Creare un nuovo documento." ma:contentTypeScope="" ma:versionID="3a18e0176526a8222c2ee05c2b79595a">
  <xsd:schema xmlns:xsd="http://www.w3.org/2001/XMLSchema" xmlns:xs="http://www.w3.org/2001/XMLSchema" xmlns:p="http://schemas.microsoft.com/office/2006/metadata/properties" xmlns:ns2="3709ee21-347e-47b5-b6e5-626229b7e575" xmlns:ns3="7706356d-e75c-4eed-b154-770b31940652" targetNamespace="http://schemas.microsoft.com/office/2006/metadata/properties" ma:root="true" ma:fieldsID="b2076ed977121e393e9a834c7e1a5e32" ns2:_="" ns3:_="">
    <xsd:import namespace="3709ee21-347e-47b5-b6e5-626229b7e575"/>
    <xsd:import namespace="7706356d-e75c-4eed-b154-770b319406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9ee21-347e-47b5-b6e5-626229b7e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06356d-e75c-4eed-b154-770b31940652"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25670-A43F-403F-8F21-F1086581A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9ee21-347e-47b5-b6e5-626229b7e575"/>
    <ds:schemaRef ds:uri="7706356d-e75c-4eed-b154-770b31940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FC742-9970-4C7B-A460-E7503E2D06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F1B222-9CE4-4C27-87E3-AA9A82712370}">
  <ds:schemaRefs>
    <ds:schemaRef ds:uri="http://schemas.microsoft.com/sharepoint/v3/contenttype/forms"/>
  </ds:schemaRefs>
</ds:datastoreItem>
</file>

<file path=customXml/itemProps4.xml><?xml version="1.0" encoding="utf-8"?>
<ds:datastoreItem xmlns:ds="http://schemas.openxmlformats.org/officeDocument/2006/customXml" ds:itemID="{1E5DBDEA-851B-4EE0-B2FB-E1E228EB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Pubblicazione tecnica C1_Ver5.dotx</Template>
  <TotalTime>52</TotalTime>
  <Pages>40</Pages>
  <Words>15579</Words>
  <Characters>88801</Characters>
  <Application>Microsoft Office Word</Application>
  <DocSecurity>0</DocSecurity>
  <Lines>740</Lines>
  <Paragraphs>208</Paragraphs>
  <ScaleCrop>false</ScaleCrop>
  <HeadingPairs>
    <vt:vector size="2" baseType="variant">
      <vt:variant>
        <vt:lpstr>Titolo</vt:lpstr>
      </vt:variant>
      <vt:variant>
        <vt:i4>1</vt:i4>
      </vt:variant>
    </vt:vector>
  </HeadingPairs>
  <TitlesOfParts>
    <vt:vector size="1" baseType="lpstr">
      <vt:lpstr/>
    </vt:vector>
  </TitlesOfParts>
  <Company>apat</Company>
  <LinksUpToDate>false</LinksUpToDate>
  <CharactersWithSpaces>104172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Marcaccio</dc:creator>
  <cp:keywords/>
  <dc:description/>
  <cp:lastModifiedBy>Marco Marcaccio</cp:lastModifiedBy>
  <cp:revision>4</cp:revision>
  <dcterms:created xsi:type="dcterms:W3CDTF">2024-10-16T13:47:00Z</dcterms:created>
  <dcterms:modified xsi:type="dcterms:W3CDTF">2024-10-18T11:11:00Z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0x0101000C37BB7F58E6CB47A7A6CF8FA90B30D2</vt:lpwstr>
  </property>
  <property fmtid="{D5CDD505-2E9C-101B-9397-08002B2CF9AE}" pid="3" name="GrammarlyDocumentId">
    <vt:lpwstr>c91937fccdd39f443fdd8923a2dca0af7a5e4adc3d5aecccdabd012bf350f4b0</vt:lpwstr>
  </property>
</Properties>
</file>