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D1" w:rsidRDefault="009917D1">
      <w:pPr>
        <w:tabs>
          <w:tab w:val="left" w:pos="8382"/>
        </w:tabs>
        <w:ind w:left="102"/>
        <w:rPr>
          <w:rFonts w:ascii="Times New Roman"/>
          <w:sz w:val="20"/>
        </w:rPr>
      </w:pPr>
      <w:r w:rsidRPr="009917D1">
        <w:pict>
          <v:group id="_x0000_s1088" style="position:absolute;left:0;text-align:left;margin-left:6.85pt;margin-top:171.4pt;width:581.55pt;height:22.55pt;z-index:-252076032;mso-position-horizontal-relative:page;mso-position-vertical-relative:page" coordorigin="137,3428" coordsize="11631,4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1" type="#_x0000_t75" style="position:absolute;left:168;top:3460;width:11568;height:418">
              <v:imagedata r:id="rId7" o:title=""/>
            </v:shape>
            <v:shape id="_x0000_s1090" style="position:absolute;left:168;top:3458;width:11568;height:346" coordorigin="168,3459" coordsize="11568,346" o:spt="100" adj="0,,0" path="m7118,3661r-4145,3l4021,3753r432,27l4716,3792r263,9l5239,3804r172,-1l5571,3800r153,-6l5879,3785r78,-5l6195,3761r404,-40l7118,3661xm1345,3459r-73,2l1198,3465r-75,6l1048,3478r-76,9l895,3497r-77,12l740,3521r-78,14l583,3549r-158,31l168,3635r,31l2973,3664r-609,-55l2249,3595r-101,-14l2059,3567r-79,-15l1909,3537r-182,-41l1671,3485r-56,-10l1556,3467r-64,-5l1422,3459r-77,xm9195,3492r-90,l8929,3495r-150,5l8626,3507r-156,10l8233,3537r-322,32l7118,3661r4618,-3l11736,3646r-1240,-99l10033,3518r-376,-16l9377,3494r-182,-2xe" fillcolor="#4f81bd" stroked="f">
              <v:stroke joinstyle="round"/>
              <v:formulas/>
              <v:path arrowok="t" o:connecttype="segments"/>
            </v:shape>
            <v:shape id="_x0000_s1089" style="position:absolute;left:168;top:3458;width:11568;height:346" coordorigin="168,3459" coordsize="11568,346" path="m168,3635r98,-21l346,3597r79,-17l505,3564r78,-15l662,3535r78,-14l818,3509r77,-12l972,3487r76,-9l1123,3471r75,-6l1272,3461r73,-2l1422,3459r70,3l1556,3467r115,18l1784,3509r60,13l1909,3537r71,15l2059,3567r89,14l2249,3595r115,14l2494,3621r56,5l2608,3631r60,5l2730,3642r64,5l2860,3654r67,6l2997,3666r71,7l3141,3680r74,6l3290,3693r77,7l3446,3707r79,7l3605,3721r82,7l3769,3734r84,7l3937,3747r84,6l4107,3759r86,6l4279,3770r87,5l4453,3780r88,5l4628,3789r88,3l4804,3796r87,2l4979,3801r87,1l5153,3803r86,1l5326,3804r85,-1l5496,3802r75,-2l5647,3797r77,-3l5801,3790r78,-5l5957,3780r79,-6l6115,3768r80,-7l6275,3754r80,-8l6436,3738r81,-8l6599,3721r81,-9l6762,3703r82,-10l6926,3684r83,-10l7091,3664r82,-10l7256,3644r82,-9l7421,3625r82,-10l7585,3605r82,-9l7749,3586r81,-9l7911,3569r81,-9l8073,3552r80,-8l8233,3537r80,-7l8392,3523r78,-6l8548,3512r78,-5l8702,3503r77,-3l8854,3497r75,-2l9016,3493r89,-1l9195,3492r91,1l9377,3494r93,2l9563,3499r94,3l9751,3505r94,4l9939,3514r94,4l10127,3524r93,5l10313,3535r92,6l10496,3547r90,7l10675,3560r87,7l10848,3573r85,7l11015,3587r81,6l11175,3600r76,6l11325,3613r72,6l11466,3624r66,6l11595,3635r59,5l11711,3644r25,2e" filled="f" strokecolor="#f2f2f2" strokeweight="3.12pt">
              <v:path arrowok="t"/>
            </v:shape>
            <w10:wrap anchorx="page" anchory="page"/>
          </v:group>
        </w:pict>
      </w:r>
      <w:r w:rsidR="002D6EC0">
        <w:rPr>
          <w:rFonts w:ascii="Times New Roman"/>
          <w:noProof/>
          <w:sz w:val="20"/>
          <w:lang w:bidi="ar-SA"/>
        </w:rPr>
        <w:drawing>
          <wp:inline distT="0" distB="0" distL="0" distR="0">
            <wp:extent cx="882978" cy="801052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978" cy="801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6EC0">
        <w:rPr>
          <w:rFonts w:ascii="Times New Roman"/>
          <w:sz w:val="20"/>
        </w:rPr>
        <w:tab/>
      </w:r>
      <w:r w:rsidR="002D6EC0">
        <w:rPr>
          <w:rFonts w:ascii="Times New Roman"/>
          <w:noProof/>
          <w:position w:val="1"/>
          <w:sz w:val="20"/>
          <w:lang w:bidi="ar-SA"/>
        </w:rPr>
        <w:drawing>
          <wp:inline distT="0" distB="0" distL="0" distR="0">
            <wp:extent cx="1345225" cy="836961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225" cy="83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7D1" w:rsidRDefault="009917D1">
      <w:pPr>
        <w:pStyle w:val="Corpodeltesto"/>
        <w:ind w:left="0"/>
        <w:rPr>
          <w:rFonts w:ascii="Times New Roman"/>
          <w:i w:val="0"/>
          <w:sz w:val="20"/>
        </w:rPr>
      </w:pPr>
    </w:p>
    <w:p w:rsidR="009917D1" w:rsidRDefault="009917D1">
      <w:pPr>
        <w:pStyle w:val="Corpodeltesto"/>
        <w:ind w:left="0"/>
        <w:rPr>
          <w:rFonts w:ascii="Times New Roman"/>
          <w:i w:val="0"/>
          <w:sz w:val="20"/>
        </w:rPr>
      </w:pPr>
    </w:p>
    <w:p w:rsidR="009917D1" w:rsidRDefault="009917D1">
      <w:pPr>
        <w:pStyle w:val="Corpodeltesto"/>
        <w:ind w:left="0"/>
        <w:rPr>
          <w:rFonts w:ascii="Times New Roman"/>
          <w:i w:val="0"/>
          <w:sz w:val="20"/>
        </w:rPr>
      </w:pPr>
    </w:p>
    <w:p w:rsidR="009917D1" w:rsidRDefault="009917D1">
      <w:pPr>
        <w:pStyle w:val="Corpodeltesto"/>
        <w:ind w:left="0"/>
        <w:rPr>
          <w:rFonts w:ascii="Times New Roman"/>
          <w:i w:val="0"/>
          <w:sz w:val="20"/>
        </w:rPr>
      </w:pPr>
    </w:p>
    <w:p w:rsidR="009917D1" w:rsidRDefault="009917D1">
      <w:pPr>
        <w:pStyle w:val="Corpodeltesto"/>
        <w:ind w:left="0"/>
        <w:rPr>
          <w:rFonts w:ascii="Times New Roman"/>
          <w:i w:val="0"/>
          <w:sz w:val="20"/>
        </w:rPr>
      </w:pPr>
    </w:p>
    <w:p w:rsidR="009917D1" w:rsidRDefault="009917D1">
      <w:pPr>
        <w:pStyle w:val="Corpodeltesto"/>
        <w:ind w:left="0"/>
        <w:rPr>
          <w:rFonts w:ascii="Times New Roman"/>
          <w:i w:val="0"/>
          <w:sz w:val="20"/>
        </w:rPr>
      </w:pPr>
    </w:p>
    <w:p w:rsidR="009917D1" w:rsidRDefault="002D6EC0" w:rsidP="00C42D4B">
      <w:pPr>
        <w:spacing w:before="240" w:line="244" w:lineRule="auto"/>
        <w:ind w:left="462" w:right="1038"/>
        <w:jc w:val="center"/>
        <w:rPr>
          <w:sz w:val="43"/>
        </w:rPr>
      </w:pPr>
      <w:r>
        <w:rPr>
          <w:color w:val="4F82BE"/>
          <w:sz w:val="43"/>
        </w:rPr>
        <w:t>Report Nazionale sui Programmi di Monitoraggio per la Direttiva sulla Strategia Marina</w:t>
      </w:r>
    </w:p>
    <w:p w:rsidR="009917D1" w:rsidRDefault="002D6EC0" w:rsidP="00C42D4B">
      <w:pPr>
        <w:spacing w:line="525" w:lineRule="exact"/>
        <w:ind w:left="462"/>
        <w:jc w:val="center"/>
        <w:rPr>
          <w:sz w:val="43"/>
        </w:rPr>
      </w:pPr>
      <w:r>
        <w:rPr>
          <w:color w:val="4F82BE"/>
          <w:sz w:val="43"/>
        </w:rPr>
        <w:t>Art. 11, Dir. 2008/56/CE</w:t>
      </w:r>
    </w:p>
    <w:p w:rsidR="009917D1" w:rsidRDefault="002D6EC0">
      <w:pPr>
        <w:pStyle w:val="Corpodeltesto"/>
        <w:ind w:left="0"/>
        <w:rPr>
          <w:i w:val="0"/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1652016</wp:posOffset>
            </wp:positionH>
            <wp:positionV relativeFrom="paragraph">
              <wp:posOffset>164601</wp:posOffset>
            </wp:positionV>
            <wp:extent cx="441960" cy="533400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17D1" w:rsidRPr="009917D1">
        <w:pict>
          <v:group id="_x0000_s1085" style="position:absolute;margin-left:234pt;margin-top:37.9pt;width:138.75pt;height:42pt;z-index:-251656192;mso-wrap-distance-left:0;mso-wrap-distance-right:0;mso-position-horizontal-relative:page;mso-position-vertical-relative:text" coordorigin="4680,758" coordsize="2775,840">
            <v:shape id="_x0000_s1087" type="#_x0000_t75" style="position:absolute;left:4680;top:758;width:2775;height:840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left:4680;top:758;width:2775;height:840" filled="f" stroked="f">
              <v:textbox inset="0,0,0,0">
                <w:txbxContent>
                  <w:p w:rsidR="009917D1" w:rsidRDefault="002D6EC0">
                    <w:pPr>
                      <w:spacing w:before="127"/>
                      <w:ind w:left="240"/>
                      <w:rPr>
                        <w:sz w:val="36"/>
                      </w:rPr>
                    </w:pPr>
                    <w:r>
                      <w:rPr>
                        <w:color w:val="FF0000"/>
                        <w:sz w:val="36"/>
                      </w:rPr>
                      <w:t>Giugno 2020</w:t>
                    </w:r>
                  </w:p>
                </w:txbxContent>
              </v:textbox>
            </v:shape>
            <w10:wrap type="topAndBottom" anchorx="page"/>
          </v:group>
        </w:pict>
      </w:r>
      <w:r w:rsidR="009917D1" w:rsidRPr="009917D1">
        <w:pict>
          <v:group id="_x0000_s1081" style="position:absolute;margin-left:134.65pt;margin-top:88.3pt;width:318.5pt;height:226.35pt;z-index:-251654144;mso-wrap-distance-left:0;mso-wrap-distance-right:0;mso-position-horizontal-relative:page;mso-position-vertical-relative:text" coordorigin="2693,1766" coordsize="6370,4527">
            <v:shape id="_x0000_s1084" style="position:absolute;left:2702;top:1776;width:6351;height:4508" coordorigin="2702,1776" coordsize="6351,4508" path="m2702,2527r4,-77l2718,2376r18,-72l2761,2235r32,-66l2831,2107r43,-58l2922,1996r54,-48l3034,1904r62,-37l3161,1835r69,-25l3302,1791r75,-11l3454,1776r4848,l8378,1780r75,11l8525,1810r69,25l8660,1867r62,37l8779,1948r54,48l8881,2049r44,58l8962,2169r32,66l9019,2304r19,72l9049,2450r4,77l9053,5532r-4,77l9038,5683r-19,72l8994,5824r-32,66l8925,5952r-44,58l8833,6063r-54,49l8722,6155r-62,38l8594,6224r-69,25l8453,6268r-75,11l8302,6283r-4848,l3377,6279r-75,-11l3230,6249r-69,-25l3096,6193r-62,-38l2976,6112r-54,-49l2874,6010r-43,-58l2793,5890r-32,-66l2736,5755r-18,-72l2706,5609r-4,-77l2702,2527xe" filled="f" strokecolor="#002060" strokeweight=".96pt">
              <v:path arrowok="t"/>
            </v:shape>
            <v:shape id="_x0000_s1083" type="#_x0000_t75" style="position:absolute;left:3134;top:2232;width:5492;height:3591">
              <v:imagedata r:id="rId12" o:title=""/>
            </v:shape>
            <v:shape id="_x0000_s1082" type="#_x0000_t202" style="position:absolute;left:2692;top:1766;width:6370;height:4527" filled="f" stroked="f">
              <v:textbox inset="0,0,0,0">
                <w:txbxContent>
                  <w:p w:rsidR="009917D1" w:rsidRDefault="009917D1">
                    <w:pPr>
                      <w:spacing w:before="11"/>
                      <w:rPr>
                        <w:sz w:val="37"/>
                      </w:rPr>
                    </w:pPr>
                  </w:p>
                  <w:p w:rsidR="009917D1" w:rsidRDefault="002D6EC0">
                    <w:pPr>
                      <w:spacing w:before="1"/>
                      <w:ind w:left="542"/>
                      <w:rPr>
                        <w:sz w:val="36"/>
                      </w:rPr>
                    </w:pPr>
                    <w:r>
                      <w:rPr>
                        <w:color w:val="17365D"/>
                        <w:sz w:val="36"/>
                      </w:rPr>
                      <w:t>Descrittore 4</w:t>
                    </w:r>
                  </w:p>
                  <w:p w:rsidR="009917D1" w:rsidRDefault="002D6EC0">
                    <w:pPr>
                      <w:spacing w:before="2"/>
                      <w:ind w:left="542" w:right="644"/>
                      <w:rPr>
                        <w:sz w:val="36"/>
                      </w:rPr>
                    </w:pPr>
                    <w:r>
                      <w:rPr>
                        <w:color w:val="17365D"/>
                        <w:sz w:val="36"/>
                      </w:rPr>
                      <w:t>Tutti gli elementi della rete trofica marina, nella misura in cui siano noti, sono presenti con normale abbondanza e diversità e con livelli in grado di assicurare l’abbondanza a lungo termine delle specie e</w:t>
                    </w:r>
                  </w:p>
                  <w:p w:rsidR="009917D1" w:rsidRDefault="002D6EC0">
                    <w:pPr>
                      <w:spacing w:line="438" w:lineRule="exact"/>
                      <w:ind w:left="542"/>
                      <w:rPr>
                        <w:sz w:val="36"/>
                      </w:rPr>
                    </w:pPr>
                    <w:r>
                      <w:rPr>
                        <w:color w:val="17365D"/>
                        <w:sz w:val="36"/>
                      </w:rPr>
                      <w:t>la conservazione della loro piena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917D1" w:rsidRDefault="009917D1">
      <w:pPr>
        <w:pStyle w:val="Corpodeltesto"/>
        <w:spacing w:before="1"/>
        <w:ind w:left="0"/>
        <w:rPr>
          <w:i w:val="0"/>
          <w:sz w:val="8"/>
        </w:rPr>
      </w:pPr>
    </w:p>
    <w:p w:rsidR="009917D1" w:rsidRDefault="009917D1">
      <w:pPr>
        <w:pStyle w:val="Corpodeltesto"/>
        <w:ind w:left="0"/>
        <w:rPr>
          <w:i w:val="0"/>
          <w:sz w:val="20"/>
        </w:rPr>
      </w:pPr>
    </w:p>
    <w:p w:rsidR="009917D1" w:rsidRDefault="002D6EC0">
      <w:pPr>
        <w:pStyle w:val="Corpodeltesto"/>
        <w:spacing w:before="7"/>
        <w:ind w:left="0"/>
        <w:rPr>
          <w:i w:val="0"/>
          <w:sz w:val="17"/>
        </w:rPr>
      </w:pPr>
      <w:r>
        <w:rPr>
          <w:noProof/>
          <w:lang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725423</wp:posOffset>
            </wp:positionH>
            <wp:positionV relativeFrom="paragraph">
              <wp:posOffset>161581</wp:posOffset>
            </wp:positionV>
            <wp:extent cx="5011223" cy="1368075"/>
            <wp:effectExtent l="0" t="0" r="0" b="0"/>
            <wp:wrapTopAndBottom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1223" cy="136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17D1" w:rsidRDefault="009917D1">
      <w:pPr>
        <w:rPr>
          <w:sz w:val="17"/>
        </w:rPr>
        <w:sectPr w:rsidR="009917D1">
          <w:type w:val="continuous"/>
          <w:pgSz w:w="11910" w:h="16840"/>
          <w:pgMar w:top="1560" w:right="620" w:bottom="280" w:left="680" w:header="720" w:footer="720" w:gutter="0"/>
          <w:cols w:space="720"/>
        </w:sectPr>
      </w:pPr>
    </w:p>
    <w:p w:rsidR="009917D1" w:rsidRDefault="002D6EC0">
      <w:pPr>
        <w:pStyle w:val="Heading1"/>
        <w:spacing w:before="86"/>
        <w:ind w:left="462" w:firstLine="0"/>
      </w:pPr>
      <w:r>
        <w:rPr>
          <w:color w:val="0070C0"/>
        </w:rPr>
        <w:lastRenderedPageBreak/>
        <w:t>INDICE</w:t>
      </w:r>
    </w:p>
    <w:p w:rsidR="009917D1" w:rsidRDefault="002D6EC0">
      <w:pPr>
        <w:tabs>
          <w:tab w:val="left" w:leader="dot" w:pos="9469"/>
        </w:tabs>
        <w:spacing w:before="754"/>
        <w:ind w:right="527"/>
        <w:jc w:val="right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Strategia</w:t>
      </w:r>
      <w:r>
        <w:rPr>
          <w:rFonts w:ascii="Cambria"/>
          <w:b/>
          <w:spacing w:val="-1"/>
          <w:sz w:val="24"/>
        </w:rPr>
        <w:t xml:space="preserve"> </w:t>
      </w:r>
      <w:r>
        <w:rPr>
          <w:rFonts w:ascii="Cambria"/>
          <w:b/>
          <w:sz w:val="24"/>
        </w:rPr>
        <w:t>di monitoraggio</w:t>
      </w:r>
      <w:r>
        <w:rPr>
          <w:rFonts w:ascii="Cambria"/>
          <w:b/>
          <w:sz w:val="24"/>
        </w:rPr>
        <w:tab/>
        <w:t>3</w:t>
      </w:r>
    </w:p>
    <w:p w:rsidR="009917D1" w:rsidRDefault="002D6EC0">
      <w:pPr>
        <w:pStyle w:val="Paragrafoelenco"/>
        <w:numPr>
          <w:ilvl w:val="0"/>
          <w:numId w:val="7"/>
        </w:numPr>
        <w:tabs>
          <w:tab w:val="left" w:pos="330"/>
          <w:tab w:val="left" w:leader="dot" w:pos="9121"/>
        </w:tabs>
        <w:spacing w:before="11"/>
        <w:ind w:right="529" w:hanging="1153"/>
        <w:jc w:val="right"/>
        <w:rPr>
          <w:rFonts w:ascii="Cambria"/>
          <w:b/>
          <w:sz w:val="21"/>
        </w:rPr>
      </w:pPr>
      <w:r>
        <w:rPr>
          <w:rFonts w:ascii="Cambria"/>
          <w:b/>
          <w:w w:val="105"/>
          <w:sz w:val="21"/>
        </w:rPr>
        <w:t>Descrizione della strategia</w:t>
      </w:r>
      <w:r>
        <w:rPr>
          <w:rFonts w:ascii="Cambria"/>
          <w:b/>
          <w:spacing w:val="-11"/>
          <w:w w:val="105"/>
          <w:sz w:val="21"/>
        </w:rPr>
        <w:t xml:space="preserve"> </w:t>
      </w:r>
      <w:r>
        <w:rPr>
          <w:rFonts w:ascii="Cambria"/>
          <w:b/>
          <w:w w:val="105"/>
          <w:sz w:val="21"/>
        </w:rPr>
        <w:t>di</w:t>
      </w:r>
      <w:r>
        <w:rPr>
          <w:rFonts w:ascii="Cambria"/>
          <w:b/>
          <w:spacing w:val="-5"/>
          <w:w w:val="105"/>
          <w:sz w:val="21"/>
        </w:rPr>
        <w:t xml:space="preserve"> </w:t>
      </w:r>
      <w:r>
        <w:rPr>
          <w:rFonts w:ascii="Cambria"/>
          <w:b/>
          <w:w w:val="105"/>
          <w:sz w:val="21"/>
        </w:rPr>
        <w:t>monitoraggio</w:t>
      </w:r>
      <w:r>
        <w:rPr>
          <w:rFonts w:ascii="Cambria"/>
          <w:b/>
          <w:w w:val="105"/>
          <w:sz w:val="21"/>
        </w:rPr>
        <w:tab/>
      </w:r>
      <w:r>
        <w:rPr>
          <w:rFonts w:ascii="Cambria"/>
          <w:b/>
          <w:spacing w:val="-1"/>
          <w:sz w:val="21"/>
        </w:rPr>
        <w:t>3</w:t>
      </w:r>
    </w:p>
    <w:p w:rsidR="009917D1" w:rsidRDefault="002D6EC0">
      <w:pPr>
        <w:pStyle w:val="Paragrafoelenco"/>
        <w:numPr>
          <w:ilvl w:val="0"/>
          <w:numId w:val="7"/>
        </w:numPr>
        <w:tabs>
          <w:tab w:val="left" w:pos="1153"/>
          <w:tab w:val="left" w:leader="dot" w:pos="9944"/>
        </w:tabs>
        <w:spacing w:before="138"/>
        <w:ind w:hanging="331"/>
        <w:rPr>
          <w:rFonts w:ascii="Cambria"/>
          <w:b/>
          <w:sz w:val="21"/>
        </w:rPr>
      </w:pPr>
      <w:r>
        <w:rPr>
          <w:rFonts w:ascii="Cambria"/>
          <w:b/>
          <w:w w:val="105"/>
          <w:sz w:val="21"/>
        </w:rPr>
        <w:t>Tempistiche per completare la copertura della strategia</w:t>
      </w:r>
      <w:r>
        <w:rPr>
          <w:rFonts w:ascii="Cambria"/>
          <w:b/>
          <w:spacing w:val="-29"/>
          <w:w w:val="105"/>
          <w:sz w:val="21"/>
        </w:rPr>
        <w:t xml:space="preserve"> </w:t>
      </w:r>
      <w:r>
        <w:rPr>
          <w:rFonts w:ascii="Cambria"/>
          <w:b/>
          <w:w w:val="105"/>
          <w:sz w:val="21"/>
        </w:rPr>
        <w:t>di</w:t>
      </w:r>
      <w:r>
        <w:rPr>
          <w:rFonts w:ascii="Cambria"/>
          <w:b/>
          <w:spacing w:val="-5"/>
          <w:w w:val="105"/>
          <w:sz w:val="21"/>
        </w:rPr>
        <w:t xml:space="preserve"> </w:t>
      </w:r>
      <w:r>
        <w:rPr>
          <w:rFonts w:ascii="Cambria"/>
          <w:b/>
          <w:w w:val="105"/>
          <w:sz w:val="21"/>
        </w:rPr>
        <w:t>monitoraggio</w:t>
      </w:r>
      <w:r>
        <w:rPr>
          <w:rFonts w:ascii="Cambria"/>
          <w:b/>
          <w:w w:val="105"/>
          <w:sz w:val="21"/>
        </w:rPr>
        <w:tab/>
        <w:t>3</w:t>
      </w:r>
    </w:p>
    <w:p w:rsidR="009917D1" w:rsidRDefault="002D6EC0">
      <w:pPr>
        <w:pStyle w:val="Paragrafoelenco"/>
        <w:numPr>
          <w:ilvl w:val="0"/>
          <w:numId w:val="7"/>
        </w:numPr>
        <w:tabs>
          <w:tab w:val="left" w:pos="330"/>
          <w:tab w:val="left" w:leader="dot" w:pos="9121"/>
        </w:tabs>
        <w:spacing w:before="143"/>
        <w:ind w:right="529" w:hanging="1153"/>
        <w:jc w:val="right"/>
        <w:rPr>
          <w:rFonts w:ascii="Cambria"/>
          <w:b/>
          <w:sz w:val="21"/>
        </w:rPr>
      </w:pPr>
      <w:r>
        <w:rPr>
          <w:rFonts w:ascii="Cambria"/>
          <w:b/>
          <w:w w:val="105"/>
          <w:sz w:val="21"/>
        </w:rPr>
        <w:t>Criteri</w:t>
      </w:r>
      <w:r>
        <w:rPr>
          <w:rFonts w:ascii="Cambria"/>
          <w:b/>
          <w:spacing w:val="-3"/>
          <w:w w:val="105"/>
          <w:sz w:val="21"/>
        </w:rPr>
        <w:t xml:space="preserve"> </w:t>
      </w:r>
      <w:r>
        <w:rPr>
          <w:rFonts w:ascii="Cambria"/>
          <w:b/>
          <w:w w:val="105"/>
          <w:sz w:val="21"/>
        </w:rPr>
        <w:t>correlati</w:t>
      </w:r>
      <w:r>
        <w:rPr>
          <w:rFonts w:ascii="Cambria"/>
          <w:b/>
          <w:w w:val="105"/>
          <w:sz w:val="21"/>
        </w:rPr>
        <w:tab/>
      </w:r>
      <w:r>
        <w:rPr>
          <w:rFonts w:ascii="Cambria"/>
          <w:b/>
          <w:spacing w:val="-1"/>
          <w:sz w:val="21"/>
        </w:rPr>
        <w:t>4</w:t>
      </w:r>
    </w:p>
    <w:p w:rsidR="009917D1" w:rsidRDefault="002D6EC0">
      <w:pPr>
        <w:pStyle w:val="Paragrafoelenco"/>
        <w:numPr>
          <w:ilvl w:val="0"/>
          <w:numId w:val="7"/>
        </w:numPr>
        <w:tabs>
          <w:tab w:val="left" w:pos="330"/>
          <w:tab w:val="left" w:leader="dot" w:pos="9121"/>
        </w:tabs>
        <w:spacing w:before="138"/>
        <w:ind w:right="529" w:hanging="1153"/>
        <w:jc w:val="right"/>
        <w:rPr>
          <w:rFonts w:ascii="Cambria"/>
          <w:b/>
          <w:sz w:val="21"/>
        </w:rPr>
      </w:pPr>
      <w:r>
        <w:rPr>
          <w:rFonts w:ascii="Cambria"/>
          <w:b/>
          <w:w w:val="105"/>
          <w:sz w:val="21"/>
        </w:rPr>
        <w:t>GES e</w:t>
      </w:r>
      <w:r>
        <w:rPr>
          <w:rFonts w:ascii="Cambria"/>
          <w:b/>
          <w:spacing w:val="-4"/>
          <w:w w:val="105"/>
          <w:sz w:val="21"/>
        </w:rPr>
        <w:t xml:space="preserve"> </w:t>
      </w:r>
      <w:r>
        <w:rPr>
          <w:rFonts w:ascii="Cambria"/>
          <w:b/>
          <w:w w:val="105"/>
          <w:sz w:val="21"/>
        </w:rPr>
        <w:t>Target</w:t>
      </w:r>
      <w:r>
        <w:rPr>
          <w:rFonts w:ascii="Cambria"/>
          <w:b/>
          <w:spacing w:val="-2"/>
          <w:w w:val="105"/>
          <w:sz w:val="21"/>
        </w:rPr>
        <w:t xml:space="preserve"> </w:t>
      </w:r>
      <w:r>
        <w:rPr>
          <w:rFonts w:ascii="Cambria"/>
          <w:b/>
          <w:w w:val="105"/>
          <w:sz w:val="21"/>
        </w:rPr>
        <w:t>correlati</w:t>
      </w:r>
      <w:r>
        <w:rPr>
          <w:rFonts w:ascii="Cambria"/>
          <w:b/>
          <w:w w:val="105"/>
          <w:sz w:val="21"/>
        </w:rPr>
        <w:tab/>
      </w:r>
      <w:r>
        <w:rPr>
          <w:rFonts w:ascii="Cambria"/>
          <w:b/>
          <w:spacing w:val="-1"/>
          <w:sz w:val="21"/>
        </w:rPr>
        <w:t>4</w:t>
      </w:r>
    </w:p>
    <w:p w:rsidR="009917D1" w:rsidRDefault="002D6EC0">
      <w:pPr>
        <w:pStyle w:val="Paragrafoelenco"/>
        <w:numPr>
          <w:ilvl w:val="0"/>
          <w:numId w:val="7"/>
        </w:numPr>
        <w:tabs>
          <w:tab w:val="left" w:pos="330"/>
          <w:tab w:val="left" w:leader="dot" w:pos="9121"/>
        </w:tabs>
        <w:spacing w:before="142"/>
        <w:ind w:right="529" w:hanging="1153"/>
        <w:jc w:val="right"/>
        <w:rPr>
          <w:rFonts w:ascii="Cambria"/>
          <w:b/>
          <w:sz w:val="21"/>
        </w:rPr>
      </w:pPr>
      <w:r>
        <w:rPr>
          <w:rFonts w:ascii="Cambria"/>
          <w:b/>
          <w:w w:val="105"/>
          <w:sz w:val="21"/>
        </w:rPr>
        <w:t>Misure</w:t>
      </w:r>
      <w:r>
        <w:rPr>
          <w:rFonts w:ascii="Cambria"/>
          <w:b/>
          <w:spacing w:val="-3"/>
          <w:w w:val="105"/>
          <w:sz w:val="21"/>
        </w:rPr>
        <w:t xml:space="preserve"> </w:t>
      </w:r>
      <w:r>
        <w:rPr>
          <w:rFonts w:ascii="Cambria"/>
          <w:b/>
          <w:w w:val="105"/>
          <w:sz w:val="21"/>
        </w:rPr>
        <w:t>correlate</w:t>
      </w:r>
      <w:r>
        <w:rPr>
          <w:rFonts w:ascii="Cambria"/>
          <w:b/>
          <w:w w:val="105"/>
          <w:sz w:val="21"/>
        </w:rPr>
        <w:tab/>
      </w:r>
      <w:r>
        <w:rPr>
          <w:rFonts w:ascii="Cambria"/>
          <w:b/>
          <w:spacing w:val="-1"/>
          <w:sz w:val="21"/>
        </w:rPr>
        <w:t>4</w:t>
      </w:r>
    </w:p>
    <w:p w:rsidR="009917D1" w:rsidRDefault="002D6EC0">
      <w:pPr>
        <w:pStyle w:val="Paragrafoelenco"/>
        <w:numPr>
          <w:ilvl w:val="0"/>
          <w:numId w:val="7"/>
        </w:numPr>
        <w:tabs>
          <w:tab w:val="left" w:pos="330"/>
          <w:tab w:val="left" w:leader="dot" w:pos="9121"/>
        </w:tabs>
        <w:spacing w:before="143"/>
        <w:ind w:right="529" w:hanging="1153"/>
        <w:jc w:val="right"/>
        <w:rPr>
          <w:rFonts w:ascii="Cambria"/>
          <w:b/>
          <w:sz w:val="21"/>
        </w:rPr>
      </w:pPr>
      <w:r>
        <w:rPr>
          <w:rFonts w:ascii="Cambria"/>
          <w:b/>
          <w:w w:val="105"/>
          <w:sz w:val="21"/>
        </w:rPr>
        <w:t>Programmi</w:t>
      </w:r>
      <w:r>
        <w:rPr>
          <w:rFonts w:ascii="Cambria"/>
          <w:b/>
          <w:spacing w:val="-4"/>
          <w:w w:val="105"/>
          <w:sz w:val="21"/>
        </w:rPr>
        <w:t xml:space="preserve"> </w:t>
      </w:r>
      <w:r>
        <w:rPr>
          <w:rFonts w:ascii="Cambria"/>
          <w:b/>
          <w:w w:val="105"/>
          <w:sz w:val="21"/>
        </w:rPr>
        <w:t>di</w:t>
      </w:r>
      <w:r>
        <w:rPr>
          <w:rFonts w:ascii="Cambria"/>
          <w:b/>
          <w:spacing w:val="-3"/>
          <w:w w:val="105"/>
          <w:sz w:val="21"/>
        </w:rPr>
        <w:t xml:space="preserve"> </w:t>
      </w:r>
      <w:r>
        <w:rPr>
          <w:rFonts w:ascii="Cambria"/>
          <w:b/>
          <w:w w:val="105"/>
          <w:sz w:val="21"/>
        </w:rPr>
        <w:t>monitoraggio</w:t>
      </w:r>
      <w:r>
        <w:rPr>
          <w:rFonts w:ascii="Cambria"/>
          <w:b/>
          <w:w w:val="105"/>
          <w:sz w:val="21"/>
        </w:rPr>
        <w:tab/>
      </w:r>
      <w:r>
        <w:rPr>
          <w:rFonts w:ascii="Cambria"/>
          <w:b/>
          <w:spacing w:val="-1"/>
          <w:sz w:val="21"/>
        </w:rPr>
        <w:t>5</w:t>
      </w:r>
    </w:p>
    <w:p w:rsidR="009917D1" w:rsidRDefault="002D6EC0">
      <w:pPr>
        <w:tabs>
          <w:tab w:val="left" w:leader="dot" w:pos="9932"/>
        </w:tabs>
        <w:spacing w:before="248"/>
        <w:ind w:left="462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Programma di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z w:val="24"/>
        </w:rPr>
        <w:t>monitoraggio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z w:val="24"/>
        </w:rPr>
        <w:t>(D04-01)</w:t>
      </w:r>
      <w:r>
        <w:rPr>
          <w:rFonts w:ascii="Cambria"/>
          <w:b/>
          <w:sz w:val="24"/>
        </w:rPr>
        <w:tab/>
        <w:t>7</w:t>
      </w:r>
    </w:p>
    <w:p w:rsidR="009917D1" w:rsidRDefault="002D6EC0">
      <w:pPr>
        <w:tabs>
          <w:tab w:val="left" w:leader="dot" w:pos="9932"/>
        </w:tabs>
        <w:spacing w:before="122"/>
        <w:ind w:left="462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Definizione, test ed applicazione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z w:val="24"/>
        </w:rPr>
        <w:t>indicatori</w:t>
      </w:r>
      <w:r>
        <w:rPr>
          <w:rFonts w:ascii="Cambria"/>
          <w:b/>
          <w:spacing w:val="-2"/>
          <w:sz w:val="24"/>
        </w:rPr>
        <w:t xml:space="preserve"> </w:t>
      </w:r>
      <w:proofErr w:type="spellStart"/>
      <w:r>
        <w:rPr>
          <w:rFonts w:ascii="Cambria"/>
          <w:b/>
          <w:sz w:val="24"/>
        </w:rPr>
        <w:t>ecosistemici</w:t>
      </w:r>
      <w:proofErr w:type="spellEnd"/>
      <w:r>
        <w:rPr>
          <w:rFonts w:ascii="Cambria"/>
          <w:b/>
          <w:sz w:val="24"/>
        </w:rPr>
        <w:tab/>
        <w:t>7</w:t>
      </w:r>
    </w:p>
    <w:p w:rsidR="009917D1" w:rsidRDefault="002D6EC0">
      <w:pPr>
        <w:tabs>
          <w:tab w:val="left" w:leader="dot" w:pos="9790"/>
        </w:tabs>
        <w:spacing w:before="122"/>
        <w:ind w:left="462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Programma di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z w:val="24"/>
        </w:rPr>
        <w:t>monitoraggio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z w:val="24"/>
        </w:rPr>
        <w:t>(D04-02)</w:t>
      </w:r>
      <w:r>
        <w:rPr>
          <w:rFonts w:ascii="Cambria"/>
          <w:b/>
          <w:sz w:val="24"/>
        </w:rPr>
        <w:tab/>
        <w:t>10</w:t>
      </w:r>
    </w:p>
    <w:p w:rsidR="009917D1" w:rsidRDefault="002D6EC0">
      <w:pPr>
        <w:tabs>
          <w:tab w:val="left" w:leader="dot" w:pos="9790"/>
        </w:tabs>
        <w:spacing w:before="117"/>
        <w:ind w:left="462" w:right="527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Rete trofica – Definizione gruppi funzionali (MADIT-D04-02; MWEIT-D04-02; MICIT- D04-02)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pacing w:val="-9"/>
          <w:sz w:val="24"/>
        </w:rPr>
        <w:t>10</w:t>
      </w:r>
    </w:p>
    <w:p w:rsidR="009917D1" w:rsidRDefault="009917D1">
      <w:pPr>
        <w:rPr>
          <w:rFonts w:ascii="Cambria" w:hAnsi="Cambria"/>
          <w:sz w:val="24"/>
        </w:rPr>
        <w:sectPr w:rsidR="009917D1">
          <w:footerReference w:type="default" r:id="rId14"/>
          <w:pgSz w:w="11910" w:h="16840"/>
          <w:pgMar w:top="1320" w:right="620" w:bottom="940" w:left="680" w:header="0" w:footer="741" w:gutter="0"/>
          <w:pgNumType w:start="2"/>
          <w:cols w:space="720"/>
        </w:sectPr>
      </w:pPr>
    </w:p>
    <w:p w:rsidR="009917D1" w:rsidRDefault="009917D1">
      <w:pPr>
        <w:pStyle w:val="Corpodeltesto"/>
        <w:ind w:left="433"/>
        <w:rPr>
          <w:rFonts w:ascii="Cambria"/>
          <w:i w:val="0"/>
          <w:sz w:val="20"/>
        </w:rPr>
      </w:pPr>
      <w:r w:rsidRPr="009917D1">
        <w:lastRenderedPageBreak/>
        <w:pict>
          <v:line id="_x0000_s1080" style="position:absolute;left:0;text-align:left;z-index:251668480;mso-position-horizontal-relative:page;mso-position-vertical-relative:page" from="55.7pt,93.6pt" to="540.25pt,93.6pt" strokecolor="#0070c0" strokeweight=".48pt">
            <w10:wrap anchorx="page" anchory="page"/>
          </v:line>
        </w:pict>
      </w:r>
      <w:r>
        <w:rPr>
          <w:rFonts w:ascii="Cambria"/>
          <w:i w:val="0"/>
          <w:sz w:val="20"/>
        </w:rPr>
      </w:r>
      <w:r>
        <w:rPr>
          <w:rFonts w:ascii="Cambria"/>
          <w:i w:val="0"/>
          <w:sz w:val="20"/>
        </w:rPr>
        <w:pict>
          <v:shape id="_x0000_s1079" type="#_x0000_t202" style="width:484.6pt;height:22.1pt;mso-position-horizontal-relative:char;mso-position-vertical-relative:line" fillcolor="#01154d" stroked="f">
            <v:textbox inset="0,0,0,0">
              <w:txbxContent>
                <w:p w:rsidR="009917D1" w:rsidRDefault="002D6EC0">
                  <w:pPr>
                    <w:spacing w:line="437" w:lineRule="exact"/>
                    <w:ind w:left="806" w:right="807"/>
                    <w:jc w:val="center"/>
                    <w:rPr>
                      <w:sz w:val="36"/>
                    </w:rPr>
                  </w:pPr>
                  <w:r>
                    <w:rPr>
                      <w:color w:val="FFFFFF"/>
                      <w:sz w:val="36"/>
                    </w:rPr>
                    <w:t>Strategia di monitoraggio</w:t>
                  </w:r>
                </w:p>
              </w:txbxContent>
            </v:textbox>
            <w10:wrap type="none"/>
            <w10:anchorlock/>
          </v:shape>
        </w:pict>
      </w:r>
    </w:p>
    <w:p w:rsidR="009917D1" w:rsidRDefault="009917D1">
      <w:pPr>
        <w:pStyle w:val="Corpodeltesto"/>
        <w:spacing w:before="11"/>
        <w:ind w:left="0"/>
        <w:rPr>
          <w:rFonts w:ascii="Cambria"/>
          <w:b/>
          <w:i w:val="0"/>
          <w:sz w:val="4"/>
        </w:rPr>
      </w:pPr>
    </w:p>
    <w:p w:rsidR="009917D1" w:rsidRDefault="009917D1">
      <w:pPr>
        <w:pStyle w:val="Corpodeltesto"/>
        <w:ind w:left="433"/>
        <w:rPr>
          <w:rFonts w:ascii="Cambria"/>
          <w:i w:val="0"/>
          <w:sz w:val="20"/>
        </w:rPr>
      </w:pPr>
      <w:r>
        <w:rPr>
          <w:rFonts w:ascii="Cambria"/>
          <w:i w:val="0"/>
          <w:sz w:val="20"/>
        </w:rPr>
      </w:r>
      <w:r>
        <w:rPr>
          <w:rFonts w:ascii="Cambria"/>
          <w:i w:val="0"/>
          <w:sz w:val="20"/>
        </w:rPr>
        <w:pict>
          <v:shape id="_x0000_s1078" type="#_x0000_t202" style="width:484.6pt;height:46.8pt;mso-position-horizontal-relative:char;mso-position-vertical-relative:line" fillcolor="#01154d" stroked="f">
            <v:textbox inset="0,0,0,0">
              <w:txbxContent>
                <w:p w:rsidR="009917D1" w:rsidRDefault="009917D1">
                  <w:pPr>
                    <w:pStyle w:val="Corpodeltesto"/>
                    <w:spacing w:before="4"/>
                    <w:ind w:left="0"/>
                    <w:rPr>
                      <w:rFonts w:ascii="Cambria"/>
                      <w:b/>
                      <w:i w:val="0"/>
                      <w:sz w:val="42"/>
                    </w:rPr>
                  </w:pPr>
                </w:p>
                <w:p w:rsidR="009917D1" w:rsidRDefault="002D6EC0">
                  <w:pPr>
                    <w:spacing w:before="1" w:line="439" w:lineRule="exact"/>
                    <w:ind w:left="806" w:right="807"/>
                    <w:jc w:val="center"/>
                    <w:rPr>
                      <w:sz w:val="36"/>
                    </w:rPr>
                  </w:pPr>
                  <w:r>
                    <w:rPr>
                      <w:color w:val="FFFFFF"/>
                      <w:sz w:val="36"/>
                    </w:rPr>
                    <w:t>DESCRITTORE 4 – Rete trofica marina</w:t>
                  </w:r>
                </w:p>
              </w:txbxContent>
            </v:textbox>
            <w10:wrap type="none"/>
            <w10:anchorlock/>
          </v:shape>
        </w:pict>
      </w:r>
    </w:p>
    <w:p w:rsidR="009917D1" w:rsidRDefault="009917D1">
      <w:pPr>
        <w:pStyle w:val="Corpodeltesto"/>
        <w:spacing w:before="10"/>
        <w:ind w:left="0"/>
        <w:rPr>
          <w:rFonts w:ascii="Cambria"/>
          <w:b/>
          <w:i w:val="0"/>
        </w:rPr>
      </w:pPr>
      <w:r w:rsidRPr="009917D1">
        <w:pict>
          <v:line id="_x0000_s1077" style="position:absolute;z-index:-251649024;mso-wrap-distance-left:0;mso-wrap-distance-right:0;mso-position-horizontal-relative:page" from="55.7pt,16.8pt" to="540.25pt,16.8pt" strokecolor="#0070c0" strokeweight=".48pt">
            <w10:wrap type="topAndBottom" anchorx="page"/>
          </v:line>
        </w:pict>
      </w:r>
    </w:p>
    <w:p w:rsidR="009917D1" w:rsidRDefault="002D6EC0">
      <w:pPr>
        <w:pStyle w:val="Paragrafoelenco"/>
        <w:numPr>
          <w:ilvl w:val="0"/>
          <w:numId w:val="6"/>
        </w:numPr>
        <w:tabs>
          <w:tab w:val="left" w:pos="1183"/>
        </w:tabs>
        <w:spacing w:before="208"/>
        <w:ind w:hanging="361"/>
        <w:rPr>
          <w:rFonts w:ascii="Cambria"/>
          <w:i/>
          <w:sz w:val="24"/>
        </w:rPr>
      </w:pPr>
      <w:r>
        <w:rPr>
          <w:rFonts w:ascii="Cambria"/>
          <w:i/>
          <w:color w:val="002060"/>
          <w:sz w:val="24"/>
        </w:rPr>
        <w:t>Descrizione della strategia di</w:t>
      </w:r>
      <w:r>
        <w:rPr>
          <w:rFonts w:ascii="Cambria"/>
          <w:i/>
          <w:color w:val="002060"/>
          <w:spacing w:val="-2"/>
          <w:sz w:val="24"/>
        </w:rPr>
        <w:t xml:space="preserve"> </w:t>
      </w:r>
      <w:r>
        <w:rPr>
          <w:rFonts w:ascii="Cambria"/>
          <w:i/>
          <w:color w:val="002060"/>
          <w:sz w:val="24"/>
        </w:rPr>
        <w:t>monitoraggio</w:t>
      </w:r>
    </w:p>
    <w:p w:rsidR="009917D1" w:rsidRDefault="009917D1">
      <w:pPr>
        <w:pStyle w:val="Corpodeltesto"/>
        <w:spacing w:before="5"/>
        <w:ind w:left="0"/>
        <w:rPr>
          <w:rFonts w:ascii="Cambria"/>
          <w:sz w:val="30"/>
        </w:rPr>
      </w:pPr>
    </w:p>
    <w:p w:rsidR="009917D1" w:rsidRDefault="002D6EC0">
      <w:pPr>
        <w:pStyle w:val="Corpodeltesto"/>
        <w:ind w:right="507"/>
        <w:jc w:val="both"/>
      </w:pPr>
      <w:r>
        <w:t>La</w:t>
      </w:r>
      <w:r>
        <w:rPr>
          <w:spacing w:val="-7"/>
        </w:rPr>
        <w:t xml:space="preserve"> </w:t>
      </w:r>
      <w:r>
        <w:t>strategia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monitoraggio</w:t>
      </w:r>
      <w:r>
        <w:rPr>
          <w:spacing w:val="-6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Descrittore</w:t>
      </w:r>
      <w:r>
        <w:rPr>
          <w:spacing w:val="-7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stata</w:t>
      </w:r>
      <w:r>
        <w:rPr>
          <w:spacing w:val="-7"/>
        </w:rPr>
        <w:t xml:space="preserve"> </w:t>
      </w:r>
      <w:r>
        <w:t>concepita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fine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permettere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 xml:space="preserve">rispondere </w:t>
      </w:r>
      <w:r>
        <w:t xml:space="preserve">in modo pertinente al futuro ciclo di valutazione in relazione al raggiungimento del GES secondo </w:t>
      </w:r>
      <w:r>
        <w:rPr>
          <w:spacing w:val="-3"/>
        </w:rPr>
        <w:t xml:space="preserve">le </w:t>
      </w:r>
      <w:r>
        <w:t>indicazioni della nuova Decisione sugli standard metodologici COM</w:t>
      </w:r>
      <w:r>
        <w:rPr>
          <w:spacing w:val="-1"/>
        </w:rPr>
        <w:t xml:space="preserve"> </w:t>
      </w:r>
      <w:r>
        <w:t>848/2017.</w:t>
      </w:r>
    </w:p>
    <w:p w:rsidR="009917D1" w:rsidRDefault="002D6EC0">
      <w:pPr>
        <w:pStyle w:val="Corpodeltesto"/>
        <w:ind w:right="504"/>
        <w:jc w:val="both"/>
      </w:pPr>
      <w:r>
        <w:t>In questo contesto va considerato che il gra</w:t>
      </w:r>
      <w:r>
        <w:t xml:space="preserve">do di maturazione di questo descrittore appare essere </w:t>
      </w:r>
      <w:r>
        <w:t>sensibilmente</w:t>
      </w:r>
      <w:r>
        <w:rPr>
          <w:spacing w:val="-9"/>
        </w:rPr>
        <w:t xml:space="preserve"> </w:t>
      </w:r>
      <w:r>
        <w:t>inferiore</w:t>
      </w:r>
      <w:r>
        <w:rPr>
          <w:spacing w:val="-8"/>
        </w:rPr>
        <w:t xml:space="preserve"> </w:t>
      </w:r>
      <w:r>
        <w:t>rispetto</w:t>
      </w:r>
      <w:r>
        <w:rPr>
          <w:spacing w:val="-7"/>
        </w:rPr>
        <w:t xml:space="preserve"> </w:t>
      </w:r>
      <w:r>
        <w:t>ad</w:t>
      </w:r>
      <w:r>
        <w:rPr>
          <w:spacing w:val="-7"/>
        </w:rPr>
        <w:t xml:space="preserve"> </w:t>
      </w:r>
      <w:r>
        <w:t>altri,</w:t>
      </w:r>
      <w:r>
        <w:rPr>
          <w:spacing w:val="-1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quanto</w:t>
      </w:r>
      <w:r>
        <w:rPr>
          <w:spacing w:val="-1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metriche</w:t>
      </w:r>
      <w:r>
        <w:rPr>
          <w:spacing w:val="-8"/>
        </w:rPr>
        <w:t xml:space="preserve"> </w:t>
      </w:r>
      <w:r>
        <w:t>associate</w:t>
      </w:r>
      <w:r>
        <w:rPr>
          <w:spacing w:val="-4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diversi</w:t>
      </w:r>
      <w:r>
        <w:rPr>
          <w:spacing w:val="-6"/>
        </w:rPr>
        <w:t xml:space="preserve"> </w:t>
      </w:r>
      <w:r>
        <w:t>criteri</w:t>
      </w:r>
      <w:r>
        <w:rPr>
          <w:spacing w:val="-6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sono</w:t>
      </w:r>
      <w:r>
        <w:rPr>
          <w:spacing w:val="-7"/>
        </w:rPr>
        <w:t xml:space="preserve"> </w:t>
      </w:r>
      <w:r>
        <w:t xml:space="preserve">ad oggi consolidate. La mancanza, in taluni casi, di dati specifici e oggettivi rispetto alla caratterizza- </w:t>
      </w:r>
      <w:proofErr w:type="spellStart"/>
      <w:r>
        <w:t>zione</w:t>
      </w:r>
      <w:proofErr w:type="spellEnd"/>
      <w:r>
        <w:t xml:space="preserve"> delle </w:t>
      </w:r>
      <w:proofErr w:type="spellStart"/>
      <w:r>
        <w:t>guild</w:t>
      </w:r>
      <w:proofErr w:type="spellEnd"/>
      <w:r>
        <w:t xml:space="preserve"> trofiche, la necessaria integrazione di dati provenienti anche da fonti diverse, il ne- </w:t>
      </w:r>
      <w:proofErr w:type="spellStart"/>
      <w:r>
        <w:t>cessario</w:t>
      </w:r>
      <w:proofErr w:type="spellEnd"/>
      <w:r>
        <w:t xml:space="preserve"> sviluppo modellistico e analitico</w:t>
      </w:r>
      <w:r>
        <w:t xml:space="preserve"> rendono lo sviluppo di questo descrittore una sfida per </w:t>
      </w:r>
      <w:r>
        <w:rPr>
          <w:spacing w:val="-3"/>
        </w:rPr>
        <w:t xml:space="preserve">la </w:t>
      </w:r>
      <w:r>
        <w:t xml:space="preserve">comunità scientifica. Di converso l’approccio pragmatico proposto dalla Commissione, che prevede l’utilizzo delle </w:t>
      </w:r>
      <w:proofErr w:type="spellStart"/>
      <w:r>
        <w:t>guild</w:t>
      </w:r>
      <w:proofErr w:type="spellEnd"/>
      <w:r>
        <w:t xml:space="preserve"> trofiche come elemento cui associare “</w:t>
      </w:r>
      <w:proofErr w:type="spellStart"/>
      <w:r>
        <w:t>surveillance</w:t>
      </w:r>
      <w:proofErr w:type="spellEnd"/>
      <w:r>
        <w:t xml:space="preserve"> </w:t>
      </w:r>
      <w:proofErr w:type="spellStart"/>
      <w:r>
        <w:t>indicators</w:t>
      </w:r>
      <w:proofErr w:type="spellEnd"/>
      <w:r>
        <w:t>” in grado di e</w:t>
      </w:r>
      <w:r>
        <w:t xml:space="preserve">vi- </w:t>
      </w:r>
      <w:proofErr w:type="spellStart"/>
      <w:r>
        <w:t>denziare</w:t>
      </w:r>
      <w:proofErr w:type="spellEnd"/>
      <w:r>
        <w:rPr>
          <w:spacing w:val="-5"/>
        </w:rPr>
        <w:t xml:space="preserve"> </w:t>
      </w:r>
      <w:r>
        <w:t>anomalie</w:t>
      </w:r>
      <w:r>
        <w:rPr>
          <w:spacing w:val="-10"/>
        </w:rPr>
        <w:t xml:space="preserve"> </w:t>
      </w:r>
      <w:r>
        <w:t>significative,</w:t>
      </w:r>
      <w:r>
        <w:rPr>
          <w:spacing w:val="-7"/>
        </w:rPr>
        <w:t xml:space="preserve"> </w:t>
      </w:r>
      <w:r>
        <w:t>permette</w:t>
      </w:r>
      <w:r>
        <w:rPr>
          <w:spacing w:val="-10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indirizzare</w:t>
      </w:r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modo</w:t>
      </w:r>
      <w:r>
        <w:rPr>
          <w:spacing w:val="-9"/>
        </w:rPr>
        <w:t xml:space="preserve"> </w:t>
      </w:r>
      <w:r>
        <w:t>più</w:t>
      </w:r>
      <w:r>
        <w:rPr>
          <w:spacing w:val="-8"/>
        </w:rPr>
        <w:t xml:space="preserve"> </w:t>
      </w:r>
      <w:r>
        <w:t>deciso</w:t>
      </w:r>
      <w:r>
        <w:rPr>
          <w:spacing w:val="-9"/>
        </w:rPr>
        <w:t xml:space="preserve"> </w:t>
      </w:r>
      <w:r>
        <w:t>l’approccio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proofErr w:type="spellStart"/>
      <w:r>
        <w:t>monitorag-</w:t>
      </w:r>
      <w:proofErr w:type="spellEnd"/>
      <w:r>
        <w:t xml:space="preserve"> </w:t>
      </w:r>
      <w:proofErr w:type="spellStart"/>
      <w:r>
        <w:t>gio</w:t>
      </w:r>
      <w:proofErr w:type="spellEnd"/>
      <w:r>
        <w:t xml:space="preserve"> per questo</w:t>
      </w:r>
      <w:r>
        <w:rPr>
          <w:spacing w:val="1"/>
        </w:rPr>
        <w:t xml:space="preserve"> </w:t>
      </w:r>
      <w:r>
        <w:t>descrittore.</w:t>
      </w:r>
    </w:p>
    <w:p w:rsidR="009917D1" w:rsidRDefault="002D6EC0">
      <w:pPr>
        <w:pStyle w:val="Corpodeltesto"/>
        <w:ind w:right="507"/>
        <w:jc w:val="both"/>
      </w:pPr>
      <w:r>
        <w:t xml:space="preserve">Ricordiamo in questo contesto che l’Italia ha inteso selezionare, in prima istanza, le </w:t>
      </w:r>
      <w:proofErr w:type="spellStart"/>
      <w:r>
        <w:t>guild</w:t>
      </w:r>
      <w:proofErr w:type="spellEnd"/>
      <w:r>
        <w:t xml:space="preserve"> trofiche di </w:t>
      </w:r>
      <w:r>
        <w:t xml:space="preserve">fitoplancton, </w:t>
      </w:r>
      <w:proofErr w:type="spellStart"/>
      <w:r>
        <w:t>mes</w:t>
      </w:r>
      <w:r>
        <w:t>opredatori</w:t>
      </w:r>
      <w:proofErr w:type="spellEnd"/>
      <w:r>
        <w:t xml:space="preserve"> ittici </w:t>
      </w:r>
      <w:proofErr w:type="spellStart"/>
      <w:r>
        <w:t>demersali</w:t>
      </w:r>
      <w:proofErr w:type="spellEnd"/>
      <w:r>
        <w:t xml:space="preserve"> e predatori apicali.</w:t>
      </w:r>
    </w:p>
    <w:p w:rsidR="009917D1" w:rsidRDefault="002D6EC0">
      <w:pPr>
        <w:pStyle w:val="Corpodeltesto"/>
        <w:ind w:right="504"/>
        <w:jc w:val="both"/>
      </w:pPr>
      <w:r>
        <w:t xml:space="preserve">Rispetto alla strategia di monitoraggio appare necessario consolidare/completare il lavoro </w:t>
      </w:r>
      <w:proofErr w:type="spellStart"/>
      <w:r>
        <w:t>intra-</w:t>
      </w:r>
      <w:proofErr w:type="spellEnd"/>
      <w:r>
        <w:t xml:space="preserve"> </w:t>
      </w:r>
      <w:r>
        <w:t>preso</w:t>
      </w:r>
      <w:r>
        <w:rPr>
          <w:spacing w:val="-8"/>
        </w:rPr>
        <w:t xml:space="preserve"> </w:t>
      </w:r>
      <w:r>
        <w:t>nel</w:t>
      </w:r>
      <w:r>
        <w:rPr>
          <w:spacing w:val="-12"/>
        </w:rPr>
        <w:t xml:space="preserve"> </w:t>
      </w:r>
      <w:r>
        <w:t>precedente</w:t>
      </w:r>
      <w:r>
        <w:rPr>
          <w:spacing w:val="-8"/>
        </w:rPr>
        <w:t xml:space="preserve"> </w:t>
      </w:r>
      <w:r>
        <w:t>ciclo,</w:t>
      </w:r>
      <w:r>
        <w:rPr>
          <w:spacing w:val="-7"/>
        </w:rPr>
        <w:t xml:space="preserve"> </w:t>
      </w:r>
      <w:r>
        <w:t>andando</w:t>
      </w:r>
      <w:r>
        <w:rPr>
          <w:spacing w:val="-7"/>
        </w:rPr>
        <w:t xml:space="preserve"> </w:t>
      </w:r>
      <w:r>
        <w:t>ad</w:t>
      </w:r>
      <w:r>
        <w:rPr>
          <w:spacing w:val="-13"/>
        </w:rPr>
        <w:t xml:space="preserve"> </w:t>
      </w:r>
      <w:r>
        <w:t>assicurare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prosecuzione</w:t>
      </w:r>
      <w:r>
        <w:rPr>
          <w:spacing w:val="-9"/>
        </w:rPr>
        <w:t xml:space="preserve"> </w:t>
      </w:r>
      <w:r>
        <w:t>degli</w:t>
      </w:r>
      <w:r>
        <w:rPr>
          <w:spacing w:val="-11"/>
        </w:rPr>
        <w:t xml:space="preserve"> </w:t>
      </w:r>
      <w:r>
        <w:t>approcci</w:t>
      </w:r>
      <w:r>
        <w:rPr>
          <w:spacing w:val="-12"/>
        </w:rPr>
        <w:t xml:space="preserve"> </w:t>
      </w:r>
      <w:r>
        <w:t>sperimentali</w:t>
      </w:r>
      <w:r>
        <w:rPr>
          <w:spacing w:val="-11"/>
        </w:rPr>
        <w:t xml:space="preserve"> </w:t>
      </w:r>
      <w:r>
        <w:t>e,</w:t>
      </w:r>
      <w:r>
        <w:rPr>
          <w:spacing w:val="-11"/>
        </w:rPr>
        <w:t xml:space="preserve"> </w:t>
      </w:r>
      <w:r>
        <w:t>allo stesso</w:t>
      </w:r>
      <w:r>
        <w:rPr>
          <w:spacing w:val="-3"/>
        </w:rPr>
        <w:t xml:space="preserve"> </w:t>
      </w:r>
      <w:r>
        <w:t>modo,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consolidare</w:t>
      </w:r>
      <w:r>
        <w:rPr>
          <w:spacing w:val="-4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sviluppi</w:t>
      </w:r>
      <w:r>
        <w:rPr>
          <w:spacing w:val="-7"/>
        </w:rPr>
        <w:t xml:space="preserve"> </w:t>
      </w:r>
      <w:r>
        <w:t>analitici</w:t>
      </w:r>
      <w:r>
        <w:rPr>
          <w:spacing w:val="-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modellistici.</w:t>
      </w:r>
      <w:r>
        <w:rPr>
          <w:spacing w:val="-2"/>
        </w:rPr>
        <w:t xml:space="preserve"> </w:t>
      </w:r>
      <w:r>
        <w:t>Tali</w:t>
      </w:r>
      <w:r>
        <w:rPr>
          <w:spacing w:val="-7"/>
        </w:rPr>
        <w:t xml:space="preserve"> </w:t>
      </w:r>
      <w:r>
        <w:t>approfondimenti</w:t>
      </w:r>
      <w:r>
        <w:rPr>
          <w:spacing w:val="-6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svolti</w:t>
      </w:r>
      <w:r>
        <w:rPr>
          <w:spacing w:val="-6"/>
        </w:rPr>
        <w:t xml:space="preserve"> </w:t>
      </w:r>
      <w:r>
        <w:rPr>
          <w:spacing w:val="-3"/>
        </w:rPr>
        <w:t xml:space="preserve">in </w:t>
      </w:r>
      <w:r>
        <w:t>sinergia con attività parallele condotte, ad es., in riferimento alle valutazioni relative agli habitat pelagici (D1), pesca (D3), eutrofizzazione (D5), e contaminazione</w:t>
      </w:r>
      <w:r>
        <w:rPr>
          <w:spacing w:val="-4"/>
        </w:rPr>
        <w:t xml:space="preserve"> </w:t>
      </w:r>
      <w:r>
        <w:t>(D8).</w:t>
      </w:r>
    </w:p>
    <w:p w:rsidR="009917D1" w:rsidRDefault="002D6EC0">
      <w:pPr>
        <w:pStyle w:val="Corpodeltesto"/>
        <w:ind w:right="503"/>
        <w:jc w:val="both"/>
      </w:pPr>
      <w:r>
        <w:t xml:space="preserve">Per quanto concerne gli aspetti di natura sperimentale e di campo, invece, si tratterà di mettere a </w:t>
      </w:r>
      <w:r>
        <w:t xml:space="preserve">sistema e integrare le informazioni di natura isotopica finalizzate alla definizione delle </w:t>
      </w:r>
      <w:proofErr w:type="spellStart"/>
      <w:r>
        <w:t>guild</w:t>
      </w:r>
      <w:proofErr w:type="spellEnd"/>
      <w:r>
        <w:t xml:space="preserve"> e del livello trofico delle specie/gruppi che lo compongono</w:t>
      </w:r>
      <w:r>
        <w:t>, ivi inclusa la definizione analitica del livello isotopico delle componenti (</w:t>
      </w:r>
      <w:proofErr w:type="spellStart"/>
      <w:r>
        <w:t>fito</w:t>
      </w:r>
      <w:proofErr w:type="spellEnd"/>
      <w:r>
        <w:t xml:space="preserve"> e zooplancton) alla base della rete trofica. Tale obiettivo sarà con- seguito valutando lo sviluppo di sinergie con attività di raccolta di campioni già in essere, quali ad</w:t>
      </w:r>
      <w:r>
        <w:t xml:space="preserve"> esempio</w:t>
      </w:r>
      <w:r>
        <w:rPr>
          <w:spacing w:val="-8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attività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campionamento</w:t>
      </w:r>
      <w:r>
        <w:rPr>
          <w:spacing w:val="-3"/>
        </w:rPr>
        <w:t xml:space="preserve"> </w:t>
      </w:r>
      <w:r>
        <w:t>condotte</w:t>
      </w:r>
      <w:r>
        <w:rPr>
          <w:spacing w:val="-3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ARPA</w:t>
      </w:r>
      <w:r>
        <w:rPr>
          <w:spacing w:val="-9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quelle</w:t>
      </w:r>
      <w:r>
        <w:rPr>
          <w:spacing w:val="-3"/>
        </w:rPr>
        <w:t xml:space="preserve"> </w:t>
      </w:r>
      <w:r>
        <w:t>relative</w:t>
      </w:r>
      <w:r>
        <w:rPr>
          <w:spacing w:val="-9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alieutici</w:t>
      </w:r>
    </w:p>
    <w:p w:rsidR="009917D1" w:rsidRDefault="002D6EC0">
      <w:pPr>
        <w:pStyle w:val="Corpodeltesto"/>
        <w:jc w:val="both"/>
      </w:pPr>
      <w:r>
        <w:t>– Programma Nazionale Raccolta Dati Alieutici (PNRDA).</w:t>
      </w:r>
    </w:p>
    <w:p w:rsidR="009917D1" w:rsidRDefault="002D6EC0">
      <w:pPr>
        <w:pStyle w:val="Corpodeltesto"/>
        <w:ind w:right="503"/>
        <w:jc w:val="both"/>
      </w:pPr>
      <w:r>
        <w:t>Per quanto concerne gli approcci analitici e modellistici è previsto un ulteriore sviluppo dei met</w:t>
      </w:r>
      <w:r>
        <w:t xml:space="preserve">odi </w:t>
      </w:r>
      <w:r>
        <w:t xml:space="preserve">per la definizione delle soglie per le </w:t>
      </w:r>
      <w:proofErr w:type="spellStart"/>
      <w:r>
        <w:t>guild</w:t>
      </w:r>
      <w:proofErr w:type="spellEnd"/>
      <w:r>
        <w:t xml:space="preserve"> (ivi incluse possibili ulteriori specifiche sulla loro composi- </w:t>
      </w:r>
      <w:proofErr w:type="spellStart"/>
      <w:r>
        <w:t>zione</w:t>
      </w:r>
      <w:proofErr w:type="spellEnd"/>
      <w:r>
        <w:t xml:space="preserve"> e definizione), che dovranno tenere in considerazione aspetti di natura </w:t>
      </w:r>
      <w:proofErr w:type="spellStart"/>
      <w:r>
        <w:t>ecosistemica</w:t>
      </w:r>
      <w:proofErr w:type="spellEnd"/>
      <w:r>
        <w:t>, anche in uno scenario di cambiamento climatico e di</w:t>
      </w:r>
      <w:r>
        <w:t xml:space="preserve"> potenziale variazione della produzione primaria.</w:t>
      </w:r>
    </w:p>
    <w:p w:rsidR="009917D1" w:rsidRDefault="009917D1">
      <w:pPr>
        <w:pStyle w:val="Corpodeltesto"/>
        <w:ind w:left="0"/>
        <w:rPr>
          <w:sz w:val="28"/>
        </w:rPr>
      </w:pPr>
    </w:p>
    <w:p w:rsidR="009917D1" w:rsidRDefault="002D6EC0">
      <w:pPr>
        <w:pStyle w:val="Paragrafoelenco"/>
        <w:numPr>
          <w:ilvl w:val="0"/>
          <w:numId w:val="6"/>
        </w:numPr>
        <w:tabs>
          <w:tab w:val="left" w:pos="1183"/>
        </w:tabs>
        <w:spacing w:before="186"/>
        <w:ind w:hanging="361"/>
        <w:rPr>
          <w:rFonts w:ascii="Cambria"/>
          <w:i/>
          <w:sz w:val="24"/>
        </w:rPr>
      </w:pPr>
      <w:r>
        <w:rPr>
          <w:rFonts w:ascii="Cambria"/>
          <w:i/>
          <w:color w:val="002060"/>
          <w:sz w:val="24"/>
        </w:rPr>
        <w:t>Tempistiche per completare la copertura della strategia di</w:t>
      </w:r>
      <w:r>
        <w:rPr>
          <w:rFonts w:ascii="Cambria"/>
          <w:i/>
          <w:color w:val="002060"/>
          <w:spacing w:val="-4"/>
          <w:sz w:val="24"/>
        </w:rPr>
        <w:t xml:space="preserve"> </w:t>
      </w:r>
      <w:r>
        <w:rPr>
          <w:rFonts w:ascii="Cambria"/>
          <w:i/>
          <w:color w:val="002060"/>
          <w:sz w:val="24"/>
        </w:rPr>
        <w:t>monitoraggio</w:t>
      </w:r>
    </w:p>
    <w:p w:rsidR="009917D1" w:rsidRDefault="002D6EC0">
      <w:pPr>
        <w:pStyle w:val="Corpodeltesto"/>
        <w:spacing w:before="64"/>
        <w:ind w:right="504"/>
        <w:jc w:val="both"/>
      </w:pPr>
      <w:r>
        <w:t xml:space="preserve">Nell’ambito del Descrittore 4 si considera che le attività previste saranno in parte ancora </w:t>
      </w:r>
      <w:proofErr w:type="spellStart"/>
      <w:r>
        <w:t>sperimen-</w:t>
      </w:r>
      <w:proofErr w:type="spellEnd"/>
      <w:r>
        <w:t xml:space="preserve"> </w:t>
      </w:r>
      <w:r>
        <w:t>tali e pilota, sebbene queste p</w:t>
      </w:r>
      <w:r>
        <w:t xml:space="preserve">ermetteranno di contribuire al </w:t>
      </w:r>
      <w:proofErr w:type="spellStart"/>
      <w:r>
        <w:t>reporting</w:t>
      </w:r>
      <w:proofErr w:type="spellEnd"/>
      <w:r>
        <w:t xml:space="preserve"> 2024 (almeno in forma par- </w:t>
      </w:r>
      <w:proofErr w:type="spellStart"/>
      <w:r>
        <w:t>ziale</w:t>
      </w:r>
      <w:proofErr w:type="spellEnd"/>
      <w:r>
        <w:t xml:space="preserve">, con la definizione della composizione delle </w:t>
      </w:r>
      <w:proofErr w:type="spellStart"/>
      <w:r>
        <w:t>guild</w:t>
      </w:r>
      <w:proofErr w:type="spellEnd"/>
      <w:r>
        <w:t xml:space="preserve"> trofiche e di alcune metriche/valori soglia); entro il 2026 sarà possibile istituire un monitoraggio adeguato in forma conclusiva.</w:t>
      </w:r>
    </w:p>
    <w:p w:rsidR="009917D1" w:rsidRDefault="009917D1">
      <w:pPr>
        <w:jc w:val="both"/>
        <w:sectPr w:rsidR="009917D1">
          <w:pgSz w:w="11910" w:h="16840"/>
          <w:pgMar w:top="1400" w:right="620" w:bottom="940" w:left="680" w:header="0" w:footer="741" w:gutter="0"/>
          <w:cols w:space="720"/>
        </w:sectPr>
      </w:pPr>
    </w:p>
    <w:p w:rsidR="009917D1" w:rsidRDefault="002D6EC0">
      <w:pPr>
        <w:pStyle w:val="Paragrafoelenco"/>
        <w:numPr>
          <w:ilvl w:val="0"/>
          <w:numId w:val="6"/>
        </w:numPr>
        <w:tabs>
          <w:tab w:val="left" w:pos="1183"/>
        </w:tabs>
        <w:spacing w:before="87"/>
        <w:ind w:hanging="361"/>
        <w:rPr>
          <w:rFonts w:ascii="Cambria"/>
          <w:i/>
          <w:sz w:val="24"/>
        </w:rPr>
      </w:pPr>
      <w:r>
        <w:rPr>
          <w:rFonts w:ascii="Cambria"/>
          <w:i/>
          <w:color w:val="002060"/>
          <w:sz w:val="24"/>
        </w:rPr>
        <w:lastRenderedPageBreak/>
        <w:t>Criteri</w:t>
      </w:r>
      <w:r>
        <w:rPr>
          <w:rFonts w:ascii="Cambria"/>
          <w:i/>
          <w:color w:val="002060"/>
          <w:spacing w:val="-1"/>
          <w:sz w:val="24"/>
        </w:rPr>
        <w:t xml:space="preserve"> </w:t>
      </w:r>
      <w:r>
        <w:rPr>
          <w:rFonts w:ascii="Cambria"/>
          <w:i/>
          <w:color w:val="002060"/>
          <w:sz w:val="24"/>
        </w:rPr>
        <w:t>correlati</w:t>
      </w:r>
    </w:p>
    <w:p w:rsidR="009917D1" w:rsidRDefault="002D6EC0">
      <w:pPr>
        <w:pStyle w:val="Corpodeltesto"/>
        <w:spacing w:before="64"/>
        <w:ind w:right="507"/>
        <w:jc w:val="both"/>
      </w:pPr>
      <w:r>
        <w:t xml:space="preserve">D4C1 — Primario. La diversità (composizione delle specie e relativa abbondanza) della gilda trofica </w:t>
      </w:r>
      <w:r>
        <w:t>non subisce effetti negativi dovuti a pressioni antropiche. Gli Stati membri stabiliscono i valori di soglia attraverso</w:t>
      </w:r>
      <w:r>
        <w:t xml:space="preserve"> la cooperazione regionale o sottoregionale.</w:t>
      </w:r>
    </w:p>
    <w:p w:rsidR="009917D1" w:rsidRDefault="009917D1">
      <w:pPr>
        <w:pStyle w:val="Corpodeltesto"/>
        <w:spacing w:before="11"/>
        <w:ind w:left="0"/>
        <w:rPr>
          <w:sz w:val="23"/>
        </w:rPr>
      </w:pPr>
    </w:p>
    <w:p w:rsidR="009917D1" w:rsidRDefault="002D6EC0">
      <w:pPr>
        <w:pStyle w:val="Corpodeltesto"/>
        <w:spacing w:line="242" w:lineRule="auto"/>
        <w:ind w:right="504"/>
        <w:jc w:val="both"/>
      </w:pPr>
      <w:r>
        <w:t>D4C2</w:t>
      </w:r>
      <w:r>
        <w:rPr>
          <w:spacing w:val="-7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Primario.</w:t>
      </w:r>
      <w:r>
        <w:rPr>
          <w:spacing w:val="-9"/>
        </w:rPr>
        <w:t xml:space="preserve"> </w:t>
      </w:r>
      <w:r>
        <w:t>L'equilibrio</w:t>
      </w:r>
      <w:r>
        <w:rPr>
          <w:spacing w:val="-13"/>
        </w:rPr>
        <w:t xml:space="preserve"> </w:t>
      </w:r>
      <w:r>
        <w:t>dell'abbondanza</w:t>
      </w:r>
      <w:r>
        <w:rPr>
          <w:spacing w:val="-8"/>
        </w:rPr>
        <w:t xml:space="preserve"> </w:t>
      </w:r>
      <w:r>
        <w:t>totale</w:t>
      </w:r>
      <w:r>
        <w:rPr>
          <w:spacing w:val="-9"/>
        </w:rPr>
        <w:t xml:space="preserve"> </w:t>
      </w:r>
      <w:r>
        <w:t>tra</w:t>
      </w:r>
      <w:r>
        <w:rPr>
          <w:spacing w:val="-9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gilde</w:t>
      </w:r>
      <w:r>
        <w:rPr>
          <w:spacing w:val="-10"/>
        </w:rPr>
        <w:t xml:space="preserve"> </w:t>
      </w:r>
      <w:r>
        <w:t>trofiche</w:t>
      </w:r>
      <w:r>
        <w:rPr>
          <w:spacing w:val="-9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subisce</w:t>
      </w:r>
      <w:r>
        <w:rPr>
          <w:spacing w:val="-14"/>
        </w:rPr>
        <w:t xml:space="preserve"> </w:t>
      </w:r>
      <w:r>
        <w:t>effetti</w:t>
      </w:r>
      <w:r>
        <w:rPr>
          <w:spacing w:val="-8"/>
        </w:rPr>
        <w:t xml:space="preserve"> </w:t>
      </w:r>
      <w:r>
        <w:t xml:space="preserve">negativi </w:t>
      </w:r>
      <w:r>
        <w:t xml:space="preserve">dovuti a pressioni antropiche. Gli Stati membri stabiliscono i valori di soglia attraverso la coopera- </w:t>
      </w:r>
      <w:proofErr w:type="spellStart"/>
      <w:r>
        <w:t>zione</w:t>
      </w:r>
      <w:proofErr w:type="spellEnd"/>
      <w:r>
        <w:t xml:space="preserve"> regionale o</w:t>
      </w:r>
      <w:r>
        <w:rPr>
          <w:spacing w:val="-3"/>
        </w:rPr>
        <w:t xml:space="preserve"> </w:t>
      </w:r>
      <w:r>
        <w:t>sottoregionale.</w:t>
      </w:r>
    </w:p>
    <w:p w:rsidR="009917D1" w:rsidRDefault="009917D1">
      <w:pPr>
        <w:pStyle w:val="Corpodeltesto"/>
        <w:spacing w:before="8"/>
        <w:ind w:left="0"/>
        <w:rPr>
          <w:sz w:val="23"/>
        </w:rPr>
      </w:pPr>
    </w:p>
    <w:p w:rsidR="009917D1" w:rsidRDefault="002D6EC0">
      <w:pPr>
        <w:pStyle w:val="Corpodeltesto"/>
        <w:ind w:right="506"/>
        <w:jc w:val="both"/>
      </w:pPr>
      <w:r>
        <w:t xml:space="preserve">L’Italia ha selezionato solo i criteri primari per il Descrittore 4 ma non è escluso che i risultati delle </w:t>
      </w:r>
      <w:r>
        <w:t>attività me</w:t>
      </w:r>
      <w:r>
        <w:t>todologiche in corso nel 2020 non possano indicare l’opportunità di utilizzo dei seguenti criteri secondari:</w:t>
      </w:r>
    </w:p>
    <w:p w:rsidR="009917D1" w:rsidRDefault="002D6EC0">
      <w:pPr>
        <w:pStyle w:val="Corpodeltesto"/>
        <w:ind w:right="506"/>
        <w:jc w:val="both"/>
      </w:pPr>
      <w:r>
        <w:t xml:space="preserve">D4C3 — Secondario. La ripartizione per dimensioni degli esemplari nella gilda trofica non subisce </w:t>
      </w:r>
      <w:r>
        <w:t>effetti</w:t>
      </w:r>
      <w:r>
        <w:rPr>
          <w:spacing w:val="-17"/>
        </w:rPr>
        <w:t xml:space="preserve"> </w:t>
      </w:r>
      <w:r>
        <w:t>negativi</w:t>
      </w:r>
      <w:r>
        <w:rPr>
          <w:spacing w:val="-19"/>
        </w:rPr>
        <w:t xml:space="preserve"> </w:t>
      </w:r>
      <w:r>
        <w:t>dovuti</w:t>
      </w:r>
      <w:r>
        <w:rPr>
          <w:spacing w:val="-1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pressioni</w:t>
      </w:r>
      <w:r>
        <w:rPr>
          <w:spacing w:val="-16"/>
        </w:rPr>
        <w:t xml:space="preserve"> </w:t>
      </w:r>
      <w:r>
        <w:t>antropiche.</w:t>
      </w:r>
      <w:r>
        <w:rPr>
          <w:spacing w:val="-16"/>
        </w:rPr>
        <w:t xml:space="preserve"> </w:t>
      </w:r>
      <w:r>
        <w:t>G</w:t>
      </w:r>
      <w:r>
        <w:t>li</w:t>
      </w:r>
      <w:r>
        <w:rPr>
          <w:spacing w:val="-16"/>
        </w:rPr>
        <w:t xml:space="preserve"> </w:t>
      </w:r>
      <w:r>
        <w:t>Stati</w:t>
      </w:r>
      <w:r>
        <w:rPr>
          <w:spacing w:val="-16"/>
        </w:rPr>
        <w:t xml:space="preserve"> </w:t>
      </w:r>
      <w:r>
        <w:t>membri</w:t>
      </w:r>
      <w:r>
        <w:rPr>
          <w:spacing w:val="-21"/>
        </w:rPr>
        <w:t xml:space="preserve"> </w:t>
      </w:r>
      <w:r>
        <w:t>stabiliscono</w:t>
      </w:r>
      <w:r>
        <w:rPr>
          <w:spacing w:val="-17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valori</w:t>
      </w:r>
      <w:r>
        <w:rPr>
          <w:spacing w:val="-16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soglia</w:t>
      </w:r>
      <w:r>
        <w:rPr>
          <w:spacing w:val="-17"/>
        </w:rPr>
        <w:t xml:space="preserve"> </w:t>
      </w:r>
      <w:r>
        <w:t>attraverso la cooperazione regionale o sottoregionale.</w:t>
      </w:r>
    </w:p>
    <w:p w:rsidR="009917D1" w:rsidRDefault="009917D1">
      <w:pPr>
        <w:pStyle w:val="Corpodeltesto"/>
        <w:spacing w:before="11"/>
        <w:ind w:left="0"/>
        <w:rPr>
          <w:sz w:val="23"/>
        </w:rPr>
      </w:pPr>
    </w:p>
    <w:p w:rsidR="009917D1" w:rsidRDefault="002D6EC0">
      <w:pPr>
        <w:pStyle w:val="Corpodeltesto"/>
        <w:ind w:right="507"/>
        <w:jc w:val="both"/>
      </w:pPr>
      <w:r>
        <w:t xml:space="preserve">D4C4 — Secondario (a sostegno del criterio D4C2, se necessario). La produttività della gilda trofica </w:t>
      </w:r>
      <w:r>
        <w:t>non subisce effetti negativi dovuti a pressioni antropiche. Gli Stati membri stabiliscono i valori di soglia attraverso la cooperazione regionale o sottoregionale.</w:t>
      </w:r>
    </w:p>
    <w:p w:rsidR="009917D1" w:rsidRDefault="009917D1">
      <w:pPr>
        <w:pStyle w:val="Corpodeltesto"/>
        <w:ind w:left="0"/>
        <w:rPr>
          <w:sz w:val="28"/>
        </w:rPr>
      </w:pPr>
    </w:p>
    <w:p w:rsidR="009917D1" w:rsidRDefault="002D6EC0">
      <w:pPr>
        <w:pStyle w:val="Paragrafoelenco"/>
        <w:numPr>
          <w:ilvl w:val="0"/>
          <w:numId w:val="6"/>
        </w:numPr>
        <w:tabs>
          <w:tab w:val="left" w:pos="1183"/>
        </w:tabs>
        <w:spacing w:before="186"/>
        <w:ind w:hanging="361"/>
        <w:rPr>
          <w:rFonts w:ascii="Cambria"/>
          <w:i/>
          <w:sz w:val="24"/>
        </w:rPr>
      </w:pPr>
      <w:r>
        <w:rPr>
          <w:rFonts w:ascii="Cambria"/>
          <w:i/>
          <w:color w:val="002060"/>
          <w:sz w:val="24"/>
        </w:rPr>
        <w:t>GES e Target</w:t>
      </w:r>
      <w:r>
        <w:rPr>
          <w:rFonts w:ascii="Cambria"/>
          <w:i/>
          <w:color w:val="002060"/>
          <w:spacing w:val="-2"/>
          <w:sz w:val="24"/>
        </w:rPr>
        <w:t xml:space="preserve"> </w:t>
      </w:r>
      <w:r>
        <w:rPr>
          <w:rFonts w:ascii="Cambria"/>
          <w:i/>
          <w:color w:val="002060"/>
          <w:sz w:val="24"/>
        </w:rPr>
        <w:t>correlati</w:t>
      </w:r>
    </w:p>
    <w:p w:rsidR="009917D1" w:rsidRDefault="002D6EC0">
      <w:pPr>
        <w:pStyle w:val="Corpodeltesto"/>
        <w:spacing w:before="64"/>
        <w:ind w:right="508"/>
        <w:jc w:val="both"/>
      </w:pPr>
      <w:r>
        <w:t xml:space="preserve">G 4.1 - La diversità all’interno di gilde trofiche selezionate rappresentative almeno dei produttori </w:t>
      </w:r>
      <w:r>
        <w:t xml:space="preserve">primari (fitoplancton), dei </w:t>
      </w:r>
      <w:proofErr w:type="spellStart"/>
      <w:r>
        <w:t>mesopredatori</w:t>
      </w:r>
      <w:proofErr w:type="spellEnd"/>
      <w:r>
        <w:t xml:space="preserve"> </w:t>
      </w:r>
      <w:proofErr w:type="spellStart"/>
      <w:r>
        <w:t>demersali</w:t>
      </w:r>
      <w:proofErr w:type="spellEnd"/>
      <w:r>
        <w:t xml:space="preserve"> (specie ittiche) e dei predatori apicali non </w:t>
      </w:r>
      <w:proofErr w:type="spellStart"/>
      <w:r>
        <w:t>subi-</w:t>
      </w:r>
      <w:proofErr w:type="spellEnd"/>
      <w:r>
        <w:t xml:space="preserve"> </w:t>
      </w:r>
      <w:proofErr w:type="spellStart"/>
      <w:r>
        <w:t>sce</w:t>
      </w:r>
      <w:proofErr w:type="spellEnd"/>
      <w:r>
        <w:t xml:space="preserve"> effetti significativamente avversi dovuti a pres</w:t>
      </w:r>
      <w:r>
        <w:t>sioni antropiche.</w:t>
      </w:r>
    </w:p>
    <w:p w:rsidR="009917D1" w:rsidRDefault="009917D1">
      <w:pPr>
        <w:pStyle w:val="Corpodeltesto"/>
        <w:spacing w:before="11"/>
        <w:ind w:left="0"/>
        <w:rPr>
          <w:sz w:val="23"/>
        </w:rPr>
      </w:pPr>
    </w:p>
    <w:p w:rsidR="009917D1" w:rsidRDefault="002D6EC0">
      <w:pPr>
        <w:pStyle w:val="Corpodeltesto"/>
        <w:ind w:right="503"/>
        <w:jc w:val="both"/>
      </w:pPr>
      <w:r>
        <w:t>G</w:t>
      </w:r>
      <w:r>
        <w:rPr>
          <w:spacing w:val="-12"/>
        </w:rPr>
        <w:t xml:space="preserve"> </w:t>
      </w:r>
      <w:r>
        <w:t>4.2</w:t>
      </w:r>
      <w:r>
        <w:rPr>
          <w:spacing w:val="-15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L'equilibrio</w:t>
      </w:r>
      <w:r>
        <w:rPr>
          <w:spacing w:val="-12"/>
        </w:rPr>
        <w:t xml:space="preserve"> </w:t>
      </w:r>
      <w:r>
        <w:t>della</w:t>
      </w:r>
      <w:r>
        <w:rPr>
          <w:spacing w:val="-17"/>
        </w:rPr>
        <w:t xml:space="preserve"> </w:t>
      </w:r>
      <w:r>
        <w:t>biomassa</w:t>
      </w:r>
      <w:r>
        <w:rPr>
          <w:spacing w:val="-12"/>
        </w:rPr>
        <w:t xml:space="preserve"> </w:t>
      </w:r>
      <w:r>
        <w:t>(o</w:t>
      </w:r>
      <w:r>
        <w:rPr>
          <w:spacing w:val="-13"/>
        </w:rPr>
        <w:t xml:space="preserve"> </w:t>
      </w:r>
      <w:r>
        <w:t>suo</w:t>
      </w:r>
      <w:r>
        <w:rPr>
          <w:spacing w:val="-12"/>
        </w:rPr>
        <w:t xml:space="preserve"> </w:t>
      </w:r>
      <w:proofErr w:type="spellStart"/>
      <w:r>
        <w:t>proxy</w:t>
      </w:r>
      <w:proofErr w:type="spellEnd"/>
      <w:r>
        <w:t>)</w:t>
      </w:r>
      <w:r>
        <w:rPr>
          <w:spacing w:val="-14"/>
        </w:rPr>
        <w:t xml:space="preserve"> </w:t>
      </w:r>
      <w:r>
        <w:t>tra</w:t>
      </w:r>
      <w:r>
        <w:rPr>
          <w:spacing w:val="-12"/>
        </w:rPr>
        <w:t xml:space="preserve"> </w:t>
      </w:r>
      <w:r>
        <w:t>gilde</w:t>
      </w:r>
      <w:r>
        <w:rPr>
          <w:spacing w:val="-8"/>
        </w:rPr>
        <w:t xml:space="preserve"> </w:t>
      </w:r>
      <w:r>
        <w:t>trofiche</w:t>
      </w:r>
      <w:r>
        <w:rPr>
          <w:spacing w:val="-18"/>
        </w:rPr>
        <w:t xml:space="preserve"> </w:t>
      </w:r>
      <w:r>
        <w:t>selezionate</w:t>
      </w:r>
      <w:r>
        <w:rPr>
          <w:spacing w:val="-13"/>
        </w:rPr>
        <w:t xml:space="preserve"> </w:t>
      </w:r>
      <w:r>
        <w:t>rappresentative</w:t>
      </w:r>
      <w:r>
        <w:rPr>
          <w:spacing w:val="-14"/>
        </w:rPr>
        <w:t xml:space="preserve"> </w:t>
      </w:r>
      <w:r>
        <w:t xml:space="preserve">almeno </w:t>
      </w:r>
      <w:r>
        <w:t>dei</w:t>
      </w:r>
      <w:r>
        <w:rPr>
          <w:spacing w:val="-17"/>
        </w:rPr>
        <w:t xml:space="preserve"> </w:t>
      </w:r>
      <w:r>
        <w:t>produttori</w:t>
      </w:r>
      <w:r>
        <w:rPr>
          <w:spacing w:val="-11"/>
        </w:rPr>
        <w:t xml:space="preserve"> </w:t>
      </w:r>
      <w:r>
        <w:t>primari</w:t>
      </w:r>
      <w:r>
        <w:rPr>
          <w:spacing w:val="-12"/>
        </w:rPr>
        <w:t xml:space="preserve"> </w:t>
      </w:r>
      <w:r>
        <w:t>(e.g.</w:t>
      </w:r>
      <w:r>
        <w:rPr>
          <w:spacing w:val="-13"/>
        </w:rPr>
        <w:t xml:space="preserve"> </w:t>
      </w:r>
      <w:r>
        <w:t>fitoplancton),</w:t>
      </w:r>
      <w:r>
        <w:rPr>
          <w:spacing w:val="-11"/>
        </w:rPr>
        <w:t xml:space="preserve"> </w:t>
      </w:r>
      <w:r>
        <w:t>dei</w:t>
      </w:r>
      <w:r>
        <w:rPr>
          <w:spacing w:val="-17"/>
        </w:rPr>
        <w:t xml:space="preserve"> </w:t>
      </w:r>
      <w:proofErr w:type="spellStart"/>
      <w:r>
        <w:t>mesopredatori</w:t>
      </w:r>
      <w:proofErr w:type="spellEnd"/>
      <w:r>
        <w:rPr>
          <w:spacing w:val="-11"/>
        </w:rPr>
        <w:t xml:space="preserve"> </w:t>
      </w:r>
      <w:proofErr w:type="spellStart"/>
      <w:r>
        <w:t>demersali</w:t>
      </w:r>
      <w:proofErr w:type="spellEnd"/>
      <w:r>
        <w:rPr>
          <w:spacing w:val="-12"/>
        </w:rPr>
        <w:t xml:space="preserve"> </w:t>
      </w:r>
      <w:r>
        <w:t>(specie</w:t>
      </w:r>
      <w:r>
        <w:rPr>
          <w:spacing w:val="-9"/>
        </w:rPr>
        <w:t xml:space="preserve"> </w:t>
      </w:r>
      <w:r>
        <w:t>ittiche)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 xml:space="preserve">predatori apicali non subisce effetti </w:t>
      </w:r>
      <w:r>
        <w:t>significativamente avversi dovuti a pressioni</w:t>
      </w:r>
      <w:r>
        <w:rPr>
          <w:spacing w:val="-12"/>
        </w:rPr>
        <w:t xml:space="preserve"> </w:t>
      </w:r>
      <w:r>
        <w:t>antropiche.</w:t>
      </w:r>
    </w:p>
    <w:p w:rsidR="009917D1" w:rsidRDefault="009917D1">
      <w:pPr>
        <w:pStyle w:val="Corpodeltesto"/>
        <w:spacing w:before="12"/>
        <w:ind w:left="0"/>
        <w:rPr>
          <w:sz w:val="23"/>
        </w:rPr>
      </w:pPr>
    </w:p>
    <w:p w:rsidR="009917D1" w:rsidRDefault="002D6EC0">
      <w:pPr>
        <w:pStyle w:val="Corpodeltesto"/>
        <w:ind w:right="504"/>
        <w:jc w:val="both"/>
      </w:pPr>
      <w:r>
        <w:t xml:space="preserve">T 4.1 Lo status di componenti trofiche selezionate degli ecosistemi è migliorato o si mantiene entro </w:t>
      </w:r>
      <w:r>
        <w:t xml:space="preserve">margini di variazione precauzionale indicando l’assenza di sostanziali modifiche strutturali e </w:t>
      </w:r>
      <w:proofErr w:type="spellStart"/>
      <w:r>
        <w:t>funzio-</w:t>
      </w:r>
      <w:proofErr w:type="spellEnd"/>
      <w:r>
        <w:t xml:space="preserve"> </w:t>
      </w:r>
      <w:proofErr w:type="spellStart"/>
      <w:r>
        <w:t>nali</w:t>
      </w:r>
      <w:proofErr w:type="spellEnd"/>
      <w:r>
        <w:rPr>
          <w:spacing w:val="-12"/>
        </w:rPr>
        <w:t xml:space="preserve"> </w:t>
      </w:r>
      <w:r>
        <w:t>degli</w:t>
      </w:r>
      <w:r>
        <w:rPr>
          <w:spacing w:val="-12"/>
        </w:rPr>
        <w:t xml:space="preserve"> </w:t>
      </w:r>
      <w:r>
        <w:t>ecosistemi</w:t>
      </w:r>
      <w:r>
        <w:rPr>
          <w:spacing w:val="-12"/>
        </w:rPr>
        <w:t xml:space="preserve"> </w:t>
      </w:r>
      <w:r>
        <w:t>marini.</w:t>
      </w:r>
      <w:r>
        <w:rPr>
          <w:spacing w:val="-9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valutazione</w:t>
      </w:r>
      <w:r>
        <w:rPr>
          <w:spacing w:val="-9"/>
        </w:rPr>
        <w:t xml:space="preserve"> </w:t>
      </w:r>
      <w:r>
        <w:t>viene</w:t>
      </w:r>
      <w:r>
        <w:rPr>
          <w:spacing w:val="-9"/>
        </w:rPr>
        <w:t xml:space="preserve"> </w:t>
      </w:r>
      <w:r>
        <w:t>condotta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opportune</w:t>
      </w:r>
      <w:r>
        <w:rPr>
          <w:spacing w:val="-10"/>
        </w:rPr>
        <w:t xml:space="preserve"> </w:t>
      </w:r>
      <w:r>
        <w:t>metriche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riferimento</w:t>
      </w:r>
      <w:r>
        <w:rPr>
          <w:spacing w:val="-13"/>
        </w:rPr>
        <w:t xml:space="preserve"> </w:t>
      </w:r>
      <w:r>
        <w:t>ad almeno</w:t>
      </w:r>
      <w:r>
        <w:rPr>
          <w:spacing w:val="-14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seguenti</w:t>
      </w:r>
      <w:r>
        <w:rPr>
          <w:spacing w:val="-12"/>
        </w:rPr>
        <w:t xml:space="preserve"> </w:t>
      </w:r>
      <w:r>
        <w:t>gilde</w:t>
      </w:r>
      <w:r>
        <w:rPr>
          <w:spacing w:val="-15"/>
        </w:rPr>
        <w:t xml:space="preserve"> </w:t>
      </w:r>
      <w:r>
        <w:t>trofiche:</w:t>
      </w:r>
      <w:r>
        <w:rPr>
          <w:spacing w:val="-16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produttori</w:t>
      </w:r>
      <w:r>
        <w:rPr>
          <w:spacing w:val="-18"/>
        </w:rPr>
        <w:t xml:space="preserve"> </w:t>
      </w:r>
      <w:r>
        <w:t>prim</w:t>
      </w:r>
      <w:r>
        <w:t>ari</w:t>
      </w:r>
      <w:r>
        <w:rPr>
          <w:spacing w:val="-12"/>
        </w:rPr>
        <w:t xml:space="preserve"> </w:t>
      </w:r>
      <w:r>
        <w:t>(fitoplancton);</w:t>
      </w:r>
      <w:r>
        <w:rPr>
          <w:spacing w:val="-17"/>
        </w:rPr>
        <w:t xml:space="preserve"> </w:t>
      </w:r>
      <w:r>
        <w:t>-</w:t>
      </w:r>
      <w:r>
        <w:rPr>
          <w:spacing w:val="-16"/>
        </w:rPr>
        <w:t xml:space="preserve"> </w:t>
      </w:r>
      <w:proofErr w:type="spellStart"/>
      <w:r>
        <w:t>mesopredatori</w:t>
      </w:r>
      <w:proofErr w:type="spellEnd"/>
      <w:r>
        <w:rPr>
          <w:spacing w:val="-13"/>
        </w:rPr>
        <w:t xml:space="preserve"> </w:t>
      </w:r>
      <w:r>
        <w:t>(specie</w:t>
      </w:r>
      <w:r>
        <w:rPr>
          <w:spacing w:val="-15"/>
        </w:rPr>
        <w:t xml:space="preserve"> </w:t>
      </w:r>
      <w:r>
        <w:t>ittiche);</w:t>
      </w:r>
    </w:p>
    <w:p w:rsidR="009917D1" w:rsidRDefault="002D6EC0">
      <w:pPr>
        <w:pStyle w:val="Paragrafoelenco"/>
        <w:numPr>
          <w:ilvl w:val="0"/>
          <w:numId w:val="5"/>
        </w:numPr>
        <w:tabs>
          <w:tab w:val="left" w:pos="592"/>
        </w:tabs>
        <w:spacing w:before="4"/>
        <w:ind w:left="592"/>
        <w:jc w:val="both"/>
        <w:rPr>
          <w:i/>
          <w:sz w:val="24"/>
        </w:rPr>
      </w:pPr>
      <w:r>
        <w:rPr>
          <w:i/>
          <w:sz w:val="24"/>
        </w:rPr>
        <w:t>predatori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apicali.</w:t>
      </w:r>
    </w:p>
    <w:p w:rsidR="009917D1" w:rsidRDefault="009917D1">
      <w:pPr>
        <w:pStyle w:val="Corpodeltesto"/>
        <w:spacing w:before="12"/>
        <w:ind w:left="0"/>
        <w:rPr>
          <w:sz w:val="23"/>
        </w:rPr>
      </w:pPr>
    </w:p>
    <w:p w:rsidR="009917D1" w:rsidRDefault="002D6EC0">
      <w:pPr>
        <w:pStyle w:val="Corpodeltesto"/>
        <w:ind w:right="506"/>
        <w:jc w:val="both"/>
      </w:pPr>
      <w:r>
        <w:t xml:space="preserve">Si segnala che il target è poi strettamente collegato agli altri target relativi ai descrittori di stato e </w:t>
      </w:r>
      <w:r>
        <w:t>pressione, in particolare ai Descrittori 1, 3, 5, 6.</w:t>
      </w:r>
    </w:p>
    <w:p w:rsidR="009917D1" w:rsidRDefault="009917D1">
      <w:pPr>
        <w:pStyle w:val="Corpodeltesto"/>
        <w:ind w:left="0"/>
        <w:rPr>
          <w:sz w:val="28"/>
        </w:rPr>
      </w:pPr>
    </w:p>
    <w:p w:rsidR="009917D1" w:rsidRDefault="002D6EC0">
      <w:pPr>
        <w:pStyle w:val="Paragrafoelenco"/>
        <w:numPr>
          <w:ilvl w:val="0"/>
          <w:numId w:val="6"/>
        </w:numPr>
        <w:tabs>
          <w:tab w:val="left" w:pos="1183"/>
        </w:tabs>
        <w:spacing w:before="186"/>
        <w:ind w:hanging="361"/>
        <w:rPr>
          <w:rFonts w:ascii="Cambria"/>
          <w:i/>
          <w:sz w:val="24"/>
        </w:rPr>
      </w:pPr>
      <w:r>
        <w:rPr>
          <w:rFonts w:ascii="Cambria"/>
          <w:i/>
          <w:color w:val="002060"/>
          <w:sz w:val="24"/>
        </w:rPr>
        <w:t>Misure</w:t>
      </w:r>
      <w:r>
        <w:rPr>
          <w:rFonts w:ascii="Cambria"/>
          <w:i/>
          <w:color w:val="002060"/>
          <w:spacing w:val="-1"/>
          <w:sz w:val="24"/>
        </w:rPr>
        <w:t xml:space="preserve"> </w:t>
      </w:r>
      <w:r>
        <w:rPr>
          <w:rFonts w:ascii="Cambria"/>
          <w:i/>
          <w:color w:val="002060"/>
          <w:sz w:val="24"/>
        </w:rPr>
        <w:t>correlate</w:t>
      </w:r>
    </w:p>
    <w:p w:rsidR="009917D1" w:rsidRDefault="002D6EC0">
      <w:pPr>
        <w:pStyle w:val="Corpodeltesto"/>
        <w:spacing w:before="64"/>
        <w:ind w:right="507"/>
        <w:jc w:val="both"/>
      </w:pPr>
      <w:r>
        <w:t xml:space="preserve">Non sono presenti misure specifiche relative al Descrittore 4 sebbene larga parte delle misure con- </w:t>
      </w:r>
      <w:proofErr w:type="spellStart"/>
      <w:r>
        <w:t>tribuiscano</w:t>
      </w:r>
      <w:proofErr w:type="spellEnd"/>
      <w:r>
        <w:t xml:space="preserve"> al miglioramento potenziale dello stato degli elementi (</w:t>
      </w:r>
      <w:proofErr w:type="spellStart"/>
      <w:r>
        <w:t>guild</w:t>
      </w:r>
      <w:proofErr w:type="spellEnd"/>
      <w:r>
        <w:t xml:space="preserve"> trofiche) che lo </w:t>
      </w:r>
      <w:proofErr w:type="spellStart"/>
      <w:r>
        <w:t>compon-</w:t>
      </w:r>
      <w:proofErr w:type="spellEnd"/>
      <w:r>
        <w:t xml:space="preserve"> gono. Si riporta di seguito un elenco di misure comunque </w:t>
      </w:r>
      <w:r>
        <w:t>correlate di cui al DPCM 10 ottobre 2017 - Approvazione</w:t>
      </w:r>
      <w:r>
        <w:rPr>
          <w:spacing w:val="-8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Programma</w:t>
      </w:r>
      <w:r>
        <w:rPr>
          <w:spacing w:val="-1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misure,</w:t>
      </w:r>
      <w:r>
        <w:rPr>
          <w:spacing w:val="-11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0"/>
        </w:rPr>
        <w:t xml:space="preserve"> </w:t>
      </w:r>
      <w:r>
        <w:t>dell’articolo</w:t>
      </w:r>
      <w:r>
        <w:rPr>
          <w:spacing w:val="-7"/>
        </w:rPr>
        <w:t xml:space="preserve"> </w:t>
      </w:r>
      <w:r>
        <w:t>12,</w:t>
      </w:r>
      <w:r>
        <w:rPr>
          <w:spacing w:val="-11"/>
        </w:rPr>
        <w:t xml:space="preserve"> </w:t>
      </w:r>
      <w:r>
        <w:t>comma</w:t>
      </w:r>
      <w:r>
        <w:rPr>
          <w:spacing w:val="-12"/>
        </w:rPr>
        <w:t xml:space="preserve"> </w:t>
      </w:r>
      <w:r>
        <w:t>3,</w:t>
      </w:r>
      <w:r>
        <w:rPr>
          <w:spacing w:val="-6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decreto</w:t>
      </w:r>
      <w:r>
        <w:rPr>
          <w:spacing w:val="-7"/>
        </w:rPr>
        <w:t xml:space="preserve"> </w:t>
      </w:r>
      <w:r>
        <w:t>legislativo</w:t>
      </w:r>
      <w:r>
        <w:rPr>
          <w:spacing w:val="-11"/>
        </w:rPr>
        <w:t xml:space="preserve"> </w:t>
      </w:r>
      <w:r>
        <w:t>13 ottobre 2010, n. 190, relative alla definizione di strategie per l’ambiente marino, ai programmi di monitoraggio</w:t>
      </w:r>
      <w:r>
        <w:t xml:space="preserve"> della strategia di monitoraggio del Descrittore</w:t>
      </w:r>
      <w:r>
        <w:rPr>
          <w:spacing w:val="-16"/>
        </w:rPr>
        <w:t xml:space="preserve"> </w:t>
      </w:r>
      <w:r>
        <w:t>4:</w:t>
      </w:r>
    </w:p>
    <w:p w:rsidR="009917D1" w:rsidRDefault="009917D1">
      <w:pPr>
        <w:jc w:val="both"/>
        <w:sectPr w:rsidR="009917D1">
          <w:pgSz w:w="11910" w:h="16840"/>
          <w:pgMar w:top="1320" w:right="620" w:bottom="940" w:left="680" w:header="0" w:footer="741" w:gutter="0"/>
          <w:cols w:space="720"/>
        </w:sectPr>
      </w:pPr>
    </w:p>
    <w:p w:rsidR="009917D1" w:rsidRDefault="002D6EC0">
      <w:pPr>
        <w:pStyle w:val="Paragrafoelenco"/>
        <w:numPr>
          <w:ilvl w:val="0"/>
          <w:numId w:val="5"/>
        </w:numPr>
        <w:tabs>
          <w:tab w:val="left" w:pos="592"/>
        </w:tabs>
        <w:spacing w:before="71"/>
        <w:ind w:right="509" w:firstLine="0"/>
        <w:rPr>
          <w:i/>
          <w:sz w:val="24"/>
        </w:rPr>
      </w:pPr>
      <w:r>
        <w:rPr>
          <w:i/>
          <w:sz w:val="24"/>
        </w:rPr>
        <w:lastRenderedPageBreak/>
        <w:t>Misure legate al management dei siti della rete Natura2000 (MADIT-M001, MICIT-M001, MWEIT- M001)</w:t>
      </w:r>
    </w:p>
    <w:p w:rsidR="009917D1" w:rsidRDefault="002D6EC0">
      <w:pPr>
        <w:pStyle w:val="Paragrafoelenco"/>
        <w:numPr>
          <w:ilvl w:val="0"/>
          <w:numId w:val="5"/>
        </w:numPr>
        <w:tabs>
          <w:tab w:val="left" w:pos="578"/>
        </w:tabs>
        <w:ind w:right="508" w:firstLine="0"/>
        <w:rPr>
          <w:i/>
          <w:sz w:val="24"/>
        </w:rPr>
      </w:pPr>
      <w:r>
        <w:rPr>
          <w:i/>
          <w:sz w:val="24"/>
        </w:rPr>
        <w:t>Misure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pianificate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designazione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ZSC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siti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rete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Natura2000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(MADIT-M002,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MICIT-M002, MWEIT-M002)</w:t>
      </w:r>
    </w:p>
    <w:p w:rsidR="009917D1" w:rsidRDefault="002D6EC0">
      <w:pPr>
        <w:pStyle w:val="Paragrafoelenco"/>
        <w:numPr>
          <w:ilvl w:val="0"/>
          <w:numId w:val="5"/>
        </w:numPr>
        <w:tabs>
          <w:tab w:val="left" w:pos="602"/>
        </w:tabs>
        <w:ind w:right="506" w:firstLine="0"/>
        <w:rPr>
          <w:i/>
          <w:sz w:val="24"/>
        </w:rPr>
      </w:pPr>
      <w:r>
        <w:rPr>
          <w:i/>
          <w:sz w:val="24"/>
        </w:rPr>
        <w:t>Misure di protezione delle specie target e degli habitat target attraverso le Aree Marine Protette (MADIT-M003, MICIT-M003,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MWEIT-M003)</w:t>
      </w:r>
    </w:p>
    <w:p w:rsidR="009917D1" w:rsidRDefault="002D6EC0">
      <w:pPr>
        <w:pStyle w:val="Paragrafoelenco"/>
        <w:numPr>
          <w:ilvl w:val="0"/>
          <w:numId w:val="5"/>
        </w:numPr>
        <w:tabs>
          <w:tab w:val="left" w:pos="621"/>
        </w:tabs>
        <w:ind w:right="509" w:firstLine="0"/>
        <w:rPr>
          <w:i/>
          <w:sz w:val="24"/>
        </w:rPr>
      </w:pPr>
      <w:r>
        <w:rPr>
          <w:i/>
          <w:sz w:val="24"/>
        </w:rPr>
        <w:t>Misure pianificate di aumento delle aree marine protette (MADIT-M004, MICIT-M004, MWEIT- M004)</w:t>
      </w:r>
    </w:p>
    <w:p w:rsidR="009917D1" w:rsidRDefault="002D6EC0">
      <w:pPr>
        <w:pStyle w:val="Paragrafoelenco"/>
        <w:numPr>
          <w:ilvl w:val="0"/>
          <w:numId w:val="5"/>
        </w:numPr>
        <w:tabs>
          <w:tab w:val="left" w:pos="612"/>
        </w:tabs>
        <w:spacing w:line="244" w:lineRule="auto"/>
        <w:ind w:right="507" w:firstLine="0"/>
        <w:rPr>
          <w:i/>
          <w:sz w:val="24"/>
        </w:rPr>
      </w:pPr>
      <w:r>
        <w:rPr>
          <w:i/>
          <w:sz w:val="24"/>
        </w:rPr>
        <w:t>M</w:t>
      </w:r>
      <w:r>
        <w:rPr>
          <w:i/>
          <w:sz w:val="24"/>
        </w:rPr>
        <w:t>isure di protezione per il prelievo e la vendita di specie a rischio di estinzione tramite accordi internazionali (MADIT-M009, MICIT-M009,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MWEIT-M010)</w:t>
      </w:r>
    </w:p>
    <w:p w:rsidR="009917D1" w:rsidRDefault="002D6EC0">
      <w:pPr>
        <w:pStyle w:val="Paragrafoelenco"/>
        <w:numPr>
          <w:ilvl w:val="0"/>
          <w:numId w:val="5"/>
        </w:numPr>
        <w:tabs>
          <w:tab w:val="left" w:pos="592"/>
        </w:tabs>
        <w:ind w:right="504" w:firstLine="0"/>
        <w:rPr>
          <w:i/>
          <w:sz w:val="24"/>
        </w:rPr>
      </w:pPr>
      <w:r>
        <w:rPr>
          <w:i/>
          <w:sz w:val="24"/>
        </w:rPr>
        <w:t>Misure di protezione degli habitat e delle specie target associati a convenzioni internazionali (MA- DIT-</w:t>
      </w:r>
      <w:r>
        <w:rPr>
          <w:i/>
          <w:sz w:val="24"/>
        </w:rPr>
        <w:t>M018, MICIT-M0018,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MWEIT-M019)</w:t>
      </w:r>
    </w:p>
    <w:p w:rsidR="009917D1" w:rsidRDefault="002D6EC0">
      <w:pPr>
        <w:pStyle w:val="Paragrafoelenco"/>
        <w:numPr>
          <w:ilvl w:val="0"/>
          <w:numId w:val="5"/>
        </w:numPr>
        <w:tabs>
          <w:tab w:val="left" w:pos="636"/>
        </w:tabs>
        <w:ind w:right="508" w:firstLine="0"/>
        <w:rPr>
          <w:i/>
          <w:sz w:val="24"/>
        </w:rPr>
      </w:pPr>
      <w:r>
        <w:rPr>
          <w:i/>
          <w:sz w:val="24"/>
        </w:rPr>
        <w:t>Misure di protezione della biodiversità tramite politiche europee (MADIT-M022, MICIT-M022, MWEIT-M024)</w:t>
      </w:r>
    </w:p>
    <w:p w:rsidR="009917D1" w:rsidRDefault="002D6EC0">
      <w:pPr>
        <w:pStyle w:val="Paragrafoelenco"/>
        <w:numPr>
          <w:ilvl w:val="0"/>
          <w:numId w:val="5"/>
        </w:numPr>
        <w:tabs>
          <w:tab w:val="left" w:pos="578"/>
        </w:tabs>
        <w:ind w:right="508" w:firstLine="0"/>
        <w:rPr>
          <w:i/>
          <w:sz w:val="24"/>
        </w:rPr>
      </w:pPr>
      <w:r>
        <w:rPr>
          <w:i/>
          <w:sz w:val="24"/>
        </w:rPr>
        <w:t>Misure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comunitarie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internazionali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protezione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degli</w:t>
      </w:r>
      <w:r>
        <w:rPr>
          <w:i/>
          <w:spacing w:val="-18"/>
          <w:sz w:val="24"/>
        </w:rPr>
        <w:t xml:space="preserve"> </w:t>
      </w:r>
      <w:proofErr w:type="spellStart"/>
      <w:r>
        <w:rPr>
          <w:i/>
          <w:sz w:val="24"/>
        </w:rPr>
        <w:t>elasmobranchi</w:t>
      </w:r>
      <w:proofErr w:type="spellEnd"/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(MADIT-M023,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MICIT-M023, MWEIT-M025)</w:t>
      </w:r>
    </w:p>
    <w:p w:rsidR="009917D1" w:rsidRDefault="002D6EC0">
      <w:pPr>
        <w:pStyle w:val="Paragrafoelenco"/>
        <w:numPr>
          <w:ilvl w:val="0"/>
          <w:numId w:val="5"/>
        </w:numPr>
        <w:tabs>
          <w:tab w:val="left" w:pos="588"/>
        </w:tabs>
        <w:ind w:right="509" w:firstLine="0"/>
        <w:rPr>
          <w:i/>
          <w:sz w:val="24"/>
        </w:rPr>
      </w:pPr>
      <w:r>
        <w:rPr>
          <w:i/>
          <w:sz w:val="24"/>
        </w:rPr>
        <w:t>Misure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rego</w:t>
      </w:r>
      <w:r>
        <w:rPr>
          <w:i/>
          <w:sz w:val="24"/>
        </w:rPr>
        <w:t>lamentano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catture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cetacei,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delle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testuggini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dello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storione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comune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(MADIT- M024, MICIT-M024,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MWEIT-M026)</w:t>
      </w:r>
    </w:p>
    <w:p w:rsidR="009917D1" w:rsidRDefault="002D6EC0">
      <w:pPr>
        <w:pStyle w:val="Paragrafoelenco"/>
        <w:numPr>
          <w:ilvl w:val="0"/>
          <w:numId w:val="5"/>
        </w:numPr>
        <w:tabs>
          <w:tab w:val="left" w:pos="592"/>
        </w:tabs>
        <w:spacing w:line="293" w:lineRule="exact"/>
        <w:ind w:left="592"/>
        <w:rPr>
          <w:i/>
          <w:sz w:val="24"/>
        </w:rPr>
      </w:pPr>
      <w:r>
        <w:rPr>
          <w:i/>
          <w:sz w:val="24"/>
        </w:rPr>
        <w:t>Misure nazionali di protezione della biodiversità (MADIT-M025, MICIT-M025,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MWEIT-M028)</w:t>
      </w:r>
    </w:p>
    <w:p w:rsidR="009917D1" w:rsidRDefault="002D6EC0">
      <w:pPr>
        <w:pStyle w:val="Paragrafoelenco"/>
        <w:numPr>
          <w:ilvl w:val="0"/>
          <w:numId w:val="5"/>
        </w:numPr>
        <w:tabs>
          <w:tab w:val="left" w:pos="612"/>
        </w:tabs>
        <w:ind w:right="509" w:firstLine="0"/>
        <w:rPr>
          <w:i/>
          <w:sz w:val="24"/>
        </w:rPr>
      </w:pPr>
      <w:r>
        <w:rPr>
          <w:i/>
          <w:sz w:val="24"/>
        </w:rPr>
        <w:t>Misure relative alla cattura accidentale di cetacei nell’ambito della pesca (MADIT-M010, MICIT- M010, MWEIT-M011)</w:t>
      </w:r>
    </w:p>
    <w:p w:rsidR="009917D1" w:rsidRDefault="002D6EC0">
      <w:pPr>
        <w:pStyle w:val="Paragrafoelenco"/>
        <w:numPr>
          <w:ilvl w:val="0"/>
          <w:numId w:val="5"/>
        </w:numPr>
        <w:tabs>
          <w:tab w:val="left" w:pos="583"/>
        </w:tabs>
        <w:ind w:right="508" w:firstLine="0"/>
        <w:rPr>
          <w:i/>
          <w:sz w:val="24"/>
        </w:rPr>
      </w:pPr>
      <w:r>
        <w:rPr>
          <w:i/>
          <w:sz w:val="24"/>
        </w:rPr>
        <w:t>Misure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conservazione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cetacei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nel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Mediterraneo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tramite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accordi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internazionali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(MADIT-M011, MICIT-M011,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MWEIT-M012)</w:t>
      </w:r>
    </w:p>
    <w:p w:rsidR="009917D1" w:rsidRDefault="002D6EC0">
      <w:pPr>
        <w:pStyle w:val="Paragrafoelenco"/>
        <w:numPr>
          <w:ilvl w:val="0"/>
          <w:numId w:val="5"/>
        </w:numPr>
        <w:tabs>
          <w:tab w:val="left" w:pos="607"/>
        </w:tabs>
        <w:ind w:right="507" w:firstLine="0"/>
        <w:jc w:val="both"/>
        <w:rPr>
          <w:i/>
          <w:sz w:val="24"/>
        </w:rPr>
      </w:pPr>
      <w:r>
        <w:rPr>
          <w:i/>
          <w:sz w:val="24"/>
        </w:rPr>
        <w:t xml:space="preserve">Decreto Direttoriale </w:t>
      </w:r>
      <w:r>
        <w:rPr>
          <w:i/>
          <w:sz w:val="24"/>
        </w:rPr>
        <w:t>MATTM di concerto con Ministero della Salute per l'istituzione del tavolo di coordinamento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“Rete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nazionale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spiaggiamenti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mammiferi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marini”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ReNaSMM</w:t>
      </w:r>
      <w:proofErr w:type="spellEnd"/>
      <w:r>
        <w:rPr>
          <w:i/>
          <w:sz w:val="24"/>
        </w:rPr>
        <w:t>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(MADIT-M012, MICIT-M012,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MWEIT-M013)</w:t>
      </w:r>
    </w:p>
    <w:p w:rsidR="009917D1" w:rsidRDefault="002D6EC0">
      <w:pPr>
        <w:pStyle w:val="Paragrafoelenco"/>
        <w:numPr>
          <w:ilvl w:val="0"/>
          <w:numId w:val="5"/>
        </w:numPr>
        <w:tabs>
          <w:tab w:val="left" w:pos="588"/>
        </w:tabs>
        <w:ind w:right="504" w:firstLine="0"/>
        <w:jc w:val="both"/>
        <w:rPr>
          <w:i/>
          <w:sz w:val="24"/>
        </w:rPr>
      </w:pPr>
      <w:r>
        <w:rPr>
          <w:i/>
          <w:sz w:val="24"/>
        </w:rPr>
        <w:t>Misure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conservazione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flora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fauna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selvatiche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degli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habitat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naturali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promo- </w:t>
      </w:r>
      <w:proofErr w:type="spellStart"/>
      <w:r>
        <w:rPr>
          <w:i/>
          <w:sz w:val="24"/>
        </w:rPr>
        <w:t>zione</w:t>
      </w:r>
      <w:proofErr w:type="spellEnd"/>
      <w:r>
        <w:rPr>
          <w:i/>
          <w:sz w:val="24"/>
        </w:rPr>
        <w:t xml:space="preserve"> della cooperazione fra Stati (MADIT-M013, MICIT-M013,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MWEIT-M014)</w:t>
      </w:r>
    </w:p>
    <w:p w:rsidR="009917D1" w:rsidRDefault="002D6EC0">
      <w:pPr>
        <w:pStyle w:val="Paragrafoelenco"/>
        <w:numPr>
          <w:ilvl w:val="0"/>
          <w:numId w:val="5"/>
        </w:numPr>
        <w:tabs>
          <w:tab w:val="left" w:pos="597"/>
        </w:tabs>
        <w:ind w:right="509" w:firstLine="0"/>
        <w:jc w:val="both"/>
        <w:rPr>
          <w:i/>
          <w:sz w:val="24"/>
        </w:rPr>
      </w:pPr>
      <w:r>
        <w:rPr>
          <w:i/>
          <w:sz w:val="24"/>
        </w:rPr>
        <w:t>Misure di protezione degli uccelli attraverso la direttiva Uccelli (2009/147/EC) (MADIT-M014, MI- CIT-M014, MWEIT-M015)</w:t>
      </w:r>
    </w:p>
    <w:p w:rsidR="009917D1" w:rsidRDefault="002D6EC0">
      <w:pPr>
        <w:pStyle w:val="Paragrafoelenco"/>
        <w:numPr>
          <w:ilvl w:val="0"/>
          <w:numId w:val="5"/>
        </w:numPr>
        <w:tabs>
          <w:tab w:val="left" w:pos="621"/>
        </w:tabs>
        <w:ind w:right="509" w:firstLine="0"/>
        <w:jc w:val="both"/>
        <w:rPr>
          <w:i/>
          <w:sz w:val="24"/>
        </w:rPr>
      </w:pPr>
      <w:r>
        <w:rPr>
          <w:i/>
          <w:sz w:val="24"/>
        </w:rPr>
        <w:t>Misure nazionali e comunit</w:t>
      </w:r>
      <w:r>
        <w:rPr>
          <w:i/>
          <w:sz w:val="24"/>
        </w:rPr>
        <w:t>arie di protezione degli uccelli (MADIT-M015, MICIT-M015, MWEIT- M016)</w:t>
      </w:r>
    </w:p>
    <w:p w:rsidR="009917D1" w:rsidRDefault="002D6EC0">
      <w:pPr>
        <w:pStyle w:val="Paragrafoelenco"/>
        <w:numPr>
          <w:ilvl w:val="0"/>
          <w:numId w:val="5"/>
        </w:numPr>
        <w:tabs>
          <w:tab w:val="left" w:pos="616"/>
        </w:tabs>
        <w:ind w:right="508" w:firstLine="0"/>
        <w:jc w:val="both"/>
        <w:rPr>
          <w:i/>
          <w:sz w:val="24"/>
        </w:rPr>
      </w:pPr>
      <w:r>
        <w:rPr>
          <w:i/>
          <w:sz w:val="24"/>
        </w:rPr>
        <w:t>Misure pianificate di protezione degli uccelli in altre aree protette (MADIT-M016, MICIT-M016, MWEIT-M017)</w:t>
      </w:r>
    </w:p>
    <w:p w:rsidR="009917D1" w:rsidRDefault="002D6EC0">
      <w:pPr>
        <w:pStyle w:val="Paragrafoelenco"/>
        <w:numPr>
          <w:ilvl w:val="0"/>
          <w:numId w:val="5"/>
        </w:numPr>
        <w:tabs>
          <w:tab w:val="left" w:pos="626"/>
        </w:tabs>
        <w:ind w:right="509" w:firstLine="0"/>
        <w:jc w:val="both"/>
        <w:rPr>
          <w:i/>
          <w:sz w:val="24"/>
        </w:rPr>
      </w:pPr>
      <w:r>
        <w:rPr>
          <w:i/>
          <w:sz w:val="24"/>
        </w:rPr>
        <w:t>Misure per la conservazione delle specie migratorie appartenenti alla fauna se</w:t>
      </w:r>
      <w:r>
        <w:rPr>
          <w:i/>
          <w:sz w:val="24"/>
        </w:rPr>
        <w:t>lvatica (MADIT- M019, MICIT-M019,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MWEIT-M020)</w:t>
      </w:r>
    </w:p>
    <w:p w:rsidR="009917D1" w:rsidRDefault="002D6EC0">
      <w:pPr>
        <w:pStyle w:val="Paragrafoelenco"/>
        <w:numPr>
          <w:ilvl w:val="0"/>
          <w:numId w:val="5"/>
        </w:numPr>
        <w:tabs>
          <w:tab w:val="left" w:pos="621"/>
        </w:tabs>
        <w:spacing w:line="244" w:lineRule="auto"/>
        <w:ind w:right="509" w:firstLine="0"/>
        <w:jc w:val="both"/>
        <w:rPr>
          <w:i/>
          <w:sz w:val="24"/>
        </w:rPr>
      </w:pPr>
      <w:r>
        <w:rPr>
          <w:i/>
          <w:sz w:val="24"/>
        </w:rPr>
        <w:t xml:space="preserve">Misure </w:t>
      </w:r>
      <w:proofErr w:type="spellStart"/>
      <w:r>
        <w:rPr>
          <w:i/>
          <w:sz w:val="24"/>
        </w:rPr>
        <w:t>regolatorie</w:t>
      </w:r>
      <w:proofErr w:type="spellEnd"/>
      <w:r>
        <w:rPr>
          <w:i/>
          <w:sz w:val="24"/>
        </w:rPr>
        <w:t xml:space="preserve"> del commercio internazionale delle specie minacciate (MADIT-M020, MICIT- M020, MWEIT-M021)</w:t>
      </w:r>
    </w:p>
    <w:p w:rsidR="009917D1" w:rsidRDefault="002D6EC0">
      <w:pPr>
        <w:pStyle w:val="Paragrafoelenco"/>
        <w:numPr>
          <w:ilvl w:val="0"/>
          <w:numId w:val="5"/>
        </w:numPr>
        <w:tabs>
          <w:tab w:val="left" w:pos="616"/>
        </w:tabs>
        <w:ind w:right="507" w:firstLine="0"/>
        <w:rPr>
          <w:i/>
          <w:sz w:val="24"/>
        </w:rPr>
      </w:pPr>
      <w:r>
        <w:rPr>
          <w:i/>
          <w:sz w:val="24"/>
        </w:rPr>
        <w:t xml:space="preserve">Misure di promozione di una zona pilota di lotta contro gli inquinamenti marini lungo la fascia </w:t>
      </w:r>
      <w:r>
        <w:rPr>
          <w:i/>
          <w:sz w:val="24"/>
        </w:rPr>
        <w:t>litoranea che si estende da Marsiglia a La Spezia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(MWEIT-M022)</w:t>
      </w:r>
    </w:p>
    <w:p w:rsidR="009917D1" w:rsidRDefault="002D6EC0">
      <w:pPr>
        <w:pStyle w:val="Paragrafoelenco"/>
        <w:numPr>
          <w:ilvl w:val="0"/>
          <w:numId w:val="5"/>
        </w:numPr>
        <w:tabs>
          <w:tab w:val="left" w:pos="592"/>
        </w:tabs>
        <w:spacing w:line="293" w:lineRule="exact"/>
        <w:ind w:left="592"/>
        <w:rPr>
          <w:i/>
          <w:sz w:val="24"/>
        </w:rPr>
      </w:pPr>
      <w:r>
        <w:rPr>
          <w:i/>
          <w:sz w:val="24"/>
        </w:rPr>
        <w:t>Misure internazionali di protezione dei cetacei (MADIT-M021, MICIT-M021,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MWEIT-M023)</w:t>
      </w:r>
    </w:p>
    <w:p w:rsidR="009917D1" w:rsidRDefault="002D6EC0">
      <w:pPr>
        <w:pStyle w:val="Paragrafoelenco"/>
        <w:numPr>
          <w:ilvl w:val="0"/>
          <w:numId w:val="5"/>
        </w:numPr>
        <w:tabs>
          <w:tab w:val="left" w:pos="592"/>
        </w:tabs>
        <w:ind w:left="592"/>
        <w:rPr>
          <w:i/>
          <w:sz w:val="24"/>
        </w:rPr>
      </w:pPr>
      <w:r>
        <w:rPr>
          <w:i/>
          <w:sz w:val="24"/>
        </w:rPr>
        <w:t>Misure di istituzione del Santuario Internazionale dei Cetacei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(MWEIT-M027)</w:t>
      </w:r>
    </w:p>
    <w:p w:rsidR="009917D1" w:rsidRDefault="002D6EC0">
      <w:pPr>
        <w:pStyle w:val="Paragrafoelenco"/>
        <w:numPr>
          <w:ilvl w:val="0"/>
          <w:numId w:val="5"/>
        </w:numPr>
        <w:tabs>
          <w:tab w:val="left" w:pos="612"/>
        </w:tabs>
        <w:ind w:right="508" w:firstLine="0"/>
        <w:rPr>
          <w:i/>
          <w:sz w:val="24"/>
        </w:rPr>
      </w:pPr>
      <w:r>
        <w:rPr>
          <w:i/>
          <w:sz w:val="24"/>
        </w:rPr>
        <w:t>Misure nazionali per recupero, s</w:t>
      </w:r>
      <w:r>
        <w:rPr>
          <w:i/>
          <w:sz w:val="24"/>
        </w:rPr>
        <w:t>occorso affidamento e gestione dei rettili marini (MADIT-M026, MICIT-M026,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MWEIT-M029)</w:t>
      </w:r>
    </w:p>
    <w:p w:rsidR="009917D1" w:rsidRDefault="009917D1">
      <w:pPr>
        <w:pStyle w:val="Corpodeltesto"/>
        <w:spacing w:before="8"/>
        <w:ind w:left="0"/>
        <w:rPr>
          <w:sz w:val="41"/>
        </w:rPr>
      </w:pPr>
    </w:p>
    <w:p w:rsidR="009917D1" w:rsidRDefault="002D6EC0">
      <w:pPr>
        <w:pStyle w:val="Paragrafoelenco"/>
        <w:numPr>
          <w:ilvl w:val="0"/>
          <w:numId w:val="6"/>
        </w:numPr>
        <w:tabs>
          <w:tab w:val="left" w:pos="1183"/>
        </w:tabs>
        <w:ind w:hanging="361"/>
        <w:rPr>
          <w:rFonts w:ascii="Cambria"/>
          <w:i/>
          <w:sz w:val="24"/>
        </w:rPr>
      </w:pPr>
      <w:r>
        <w:rPr>
          <w:rFonts w:ascii="Cambria"/>
          <w:i/>
          <w:color w:val="002060"/>
          <w:sz w:val="24"/>
        </w:rPr>
        <w:t>Programmi di</w:t>
      </w:r>
      <w:r>
        <w:rPr>
          <w:rFonts w:ascii="Cambria"/>
          <w:i/>
          <w:color w:val="002060"/>
          <w:spacing w:val="-1"/>
          <w:sz w:val="24"/>
        </w:rPr>
        <w:t xml:space="preserve"> </w:t>
      </w:r>
      <w:r>
        <w:rPr>
          <w:rFonts w:ascii="Cambria"/>
          <w:i/>
          <w:color w:val="002060"/>
          <w:sz w:val="24"/>
        </w:rPr>
        <w:t>monitoraggio</w:t>
      </w:r>
    </w:p>
    <w:p w:rsidR="009917D1" w:rsidRDefault="009917D1">
      <w:pPr>
        <w:rPr>
          <w:rFonts w:ascii="Cambria"/>
          <w:sz w:val="24"/>
        </w:rPr>
        <w:sectPr w:rsidR="009917D1">
          <w:pgSz w:w="11910" w:h="16840"/>
          <w:pgMar w:top="1340" w:right="620" w:bottom="940" w:left="680" w:header="0" w:footer="741" w:gutter="0"/>
          <w:cols w:space="720"/>
        </w:sectPr>
      </w:pPr>
    </w:p>
    <w:p w:rsidR="009917D1" w:rsidRDefault="002D6EC0">
      <w:pPr>
        <w:pStyle w:val="Corpodeltesto"/>
        <w:spacing w:before="71"/>
      </w:pPr>
      <w:r>
        <w:lastRenderedPageBreak/>
        <w:t xml:space="preserve">MADIT-D04-01, MWEITD04-01, MICIT-D04-01. Sviluppo di indicatori </w:t>
      </w:r>
      <w:proofErr w:type="spellStart"/>
      <w:r>
        <w:t>ecosistemici</w:t>
      </w:r>
      <w:proofErr w:type="spellEnd"/>
      <w:r>
        <w:t xml:space="preserve"> (rif. Decreto Pro- </w:t>
      </w:r>
      <w:r>
        <w:t xml:space="preserve">grammi di Monitoraggio - </w:t>
      </w:r>
      <w:proofErr w:type="spellStart"/>
      <w:r>
        <w:t>Spr</w:t>
      </w:r>
      <w:proofErr w:type="spellEnd"/>
      <w:r>
        <w:t>. 3.6)</w:t>
      </w:r>
    </w:p>
    <w:p w:rsidR="009917D1" w:rsidRDefault="002D6EC0">
      <w:pPr>
        <w:pStyle w:val="Corpodeltesto"/>
        <w:ind w:right="527"/>
      </w:pPr>
      <w:r>
        <w:t xml:space="preserve">MADIT-D04-02, MWEITD04-02, MICIT-D04-02. Rete trofica - Definizione dei gruppi funzionali (rif. </w:t>
      </w:r>
      <w:r>
        <w:t xml:space="preserve">Decreto Programmi di Monitoraggio - </w:t>
      </w:r>
      <w:proofErr w:type="spellStart"/>
      <w:r>
        <w:t>Spr</w:t>
      </w:r>
      <w:proofErr w:type="spellEnd"/>
      <w:r>
        <w:t>. 3.8)</w:t>
      </w:r>
    </w:p>
    <w:p w:rsidR="009917D1" w:rsidRDefault="002D6EC0">
      <w:pPr>
        <w:pStyle w:val="Corpodeltesto"/>
        <w:ind w:right="527"/>
      </w:pPr>
      <w:r>
        <w:t>Si segnala che ulteriori attività di monitoraggio che permettono di acquisire d</w:t>
      </w:r>
      <w:r>
        <w:t xml:space="preserve">ati che saranno pro- </w:t>
      </w:r>
      <w:r>
        <w:t>cessati al fine della stima degli indicatori, sono previste nell’ambito dei descrittori 1, 3, 5, 6, 7.</w:t>
      </w:r>
    </w:p>
    <w:p w:rsidR="009917D1" w:rsidRDefault="009917D1">
      <w:pPr>
        <w:sectPr w:rsidR="009917D1">
          <w:pgSz w:w="11910" w:h="16840"/>
          <w:pgMar w:top="1340" w:right="620" w:bottom="940" w:left="680" w:header="0" w:footer="741" w:gutter="0"/>
          <w:cols w:space="720"/>
        </w:sectPr>
      </w:pPr>
    </w:p>
    <w:p w:rsidR="009917D1" w:rsidRDefault="009917D1">
      <w:pPr>
        <w:pStyle w:val="Corpodeltesto"/>
        <w:ind w:left="433"/>
        <w:rPr>
          <w:i w:val="0"/>
          <w:sz w:val="20"/>
        </w:rPr>
      </w:pPr>
      <w:r>
        <w:rPr>
          <w:i w:val="0"/>
          <w:sz w:val="20"/>
        </w:rPr>
      </w:r>
      <w:r>
        <w:rPr>
          <w:i w:val="0"/>
          <w:sz w:val="20"/>
        </w:rPr>
        <w:pict>
          <v:shape id="_x0000_s1076" type="#_x0000_t202" style="width:484.6pt;height:99.6pt;mso-position-horizontal-relative:char;mso-position-vertical-relative:line" fillcolor="#0070c0" stroked="f">
            <v:textbox inset="0,0,0,0">
              <w:txbxContent>
                <w:p w:rsidR="009917D1" w:rsidRDefault="002D6EC0">
                  <w:pPr>
                    <w:spacing w:line="437" w:lineRule="exact"/>
                    <w:ind w:left="806" w:right="807"/>
                    <w:jc w:val="center"/>
                    <w:rPr>
                      <w:sz w:val="36"/>
                    </w:rPr>
                  </w:pPr>
                  <w:r>
                    <w:rPr>
                      <w:color w:val="FFFFFF"/>
                      <w:sz w:val="36"/>
                    </w:rPr>
                    <w:t>Programma di monitoraggio (D04-01)</w:t>
                  </w:r>
                </w:p>
                <w:p w:rsidR="009917D1" w:rsidRDefault="009917D1">
                  <w:pPr>
                    <w:pStyle w:val="Corpodeltesto"/>
                    <w:spacing w:before="9"/>
                    <w:ind w:left="0"/>
                    <w:rPr>
                      <w:sz w:val="45"/>
                    </w:rPr>
                  </w:pPr>
                </w:p>
                <w:p w:rsidR="009917D1" w:rsidRDefault="002D6EC0">
                  <w:pPr>
                    <w:spacing w:line="271" w:lineRule="auto"/>
                    <w:ind w:left="807" w:right="807"/>
                    <w:jc w:val="center"/>
                    <w:rPr>
                      <w:sz w:val="36"/>
                    </w:rPr>
                  </w:pPr>
                  <w:r>
                    <w:rPr>
                      <w:color w:val="FFFFFF"/>
                      <w:sz w:val="36"/>
                    </w:rPr>
                    <w:t xml:space="preserve">Definizione, test ed applicazione indicatori </w:t>
                  </w:r>
                  <w:proofErr w:type="spellStart"/>
                  <w:r>
                    <w:rPr>
                      <w:color w:val="FFFFFF"/>
                      <w:sz w:val="36"/>
                    </w:rPr>
                    <w:t>ecosistemici</w:t>
                  </w:r>
                  <w:proofErr w:type="spellEnd"/>
                  <w:r>
                    <w:rPr>
                      <w:color w:val="FFFFFF"/>
                      <w:sz w:val="36"/>
                    </w:rPr>
                    <w:t xml:space="preserve"> (MADIT-D04-01, MWEIT-D04-01, MICIT-D04-01)</w:t>
                  </w:r>
                </w:p>
              </w:txbxContent>
            </v:textbox>
            <w10:wrap type="none"/>
            <w10:anchorlock/>
          </v:shape>
        </w:pict>
      </w:r>
    </w:p>
    <w:p w:rsidR="009917D1" w:rsidRDefault="009917D1">
      <w:pPr>
        <w:pStyle w:val="Corpodeltesto"/>
        <w:spacing w:line="20" w:lineRule="exact"/>
        <w:ind w:left="428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_x0000_s1074" style="width:484.6pt;height:.5pt;mso-position-horizontal-relative:char;mso-position-vertical-relative:line" coordsize="9692,10">
            <v:line id="_x0000_s1075" style="position:absolute" from="0,5" to="9691,5" strokecolor="#0070c0" strokeweight=".48pt"/>
            <w10:wrap type="none"/>
            <w10:anchorlock/>
          </v:group>
        </w:pict>
      </w:r>
    </w:p>
    <w:p w:rsidR="009917D1" w:rsidRDefault="009917D1">
      <w:pPr>
        <w:pStyle w:val="Corpodeltesto"/>
        <w:ind w:left="0"/>
        <w:rPr>
          <w:sz w:val="20"/>
        </w:rPr>
      </w:pPr>
    </w:p>
    <w:p w:rsidR="009917D1" w:rsidRDefault="009917D1">
      <w:pPr>
        <w:pStyle w:val="Corpodeltesto"/>
        <w:ind w:left="0"/>
        <w:rPr>
          <w:sz w:val="21"/>
        </w:rPr>
      </w:pPr>
    </w:p>
    <w:p w:rsidR="009917D1" w:rsidRDefault="002D6EC0">
      <w:pPr>
        <w:pStyle w:val="Heading1"/>
        <w:numPr>
          <w:ilvl w:val="0"/>
          <w:numId w:val="4"/>
        </w:numPr>
        <w:tabs>
          <w:tab w:val="left" w:pos="1183"/>
        </w:tabs>
        <w:spacing w:after="3"/>
        <w:ind w:hanging="721"/>
        <w:jc w:val="both"/>
      </w:pPr>
      <w:r>
        <w:rPr>
          <w:color w:val="0070C0"/>
        </w:rPr>
        <w:t>Programma di</w:t>
      </w:r>
      <w:r>
        <w:rPr>
          <w:color w:val="0070C0"/>
          <w:spacing w:val="3"/>
        </w:rPr>
        <w:t xml:space="preserve"> </w:t>
      </w:r>
      <w:r>
        <w:rPr>
          <w:color w:val="0070C0"/>
        </w:rPr>
        <w:t>monitoraggio</w:t>
      </w:r>
    </w:p>
    <w:p w:rsidR="009917D1" w:rsidRDefault="009917D1">
      <w:pPr>
        <w:pStyle w:val="Corpodeltesto"/>
        <w:spacing w:line="20" w:lineRule="exact"/>
        <w:ind w:left="428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_x0000_s1072" style="width:484.6pt;height:.5pt;mso-position-horizontal-relative:char;mso-position-vertical-relative:line" coordsize="9692,10">
            <v:line id="_x0000_s1073" style="position:absolute" from="0,5" to="9691,5" strokecolor="#0070c0" strokeweight=".48pt"/>
            <w10:wrap type="none"/>
            <w10:anchorlock/>
          </v:group>
        </w:pict>
      </w:r>
    </w:p>
    <w:p w:rsidR="009917D1" w:rsidRDefault="002D6EC0">
      <w:pPr>
        <w:pStyle w:val="Corpodeltesto"/>
        <w:jc w:val="both"/>
      </w:pPr>
      <w:r>
        <w:t xml:space="preserve">Definizione, test ed applicazione indicatori </w:t>
      </w:r>
      <w:proofErr w:type="spellStart"/>
      <w:r>
        <w:t>ecosistemici</w:t>
      </w:r>
      <w:proofErr w:type="spellEnd"/>
      <w:r>
        <w:t>:</w:t>
      </w:r>
    </w:p>
    <w:p w:rsidR="009917D1" w:rsidRDefault="002D6EC0">
      <w:pPr>
        <w:pStyle w:val="Corpodeltesto"/>
      </w:pPr>
      <w:r>
        <w:t>-MADIT-D04-01</w:t>
      </w:r>
    </w:p>
    <w:p w:rsidR="009917D1" w:rsidRDefault="002D6EC0">
      <w:pPr>
        <w:pStyle w:val="Corpodeltesto"/>
      </w:pPr>
      <w:r>
        <w:t>-MWEIT-D04-01</w:t>
      </w:r>
    </w:p>
    <w:p w:rsidR="009917D1" w:rsidRDefault="002D6EC0">
      <w:pPr>
        <w:pStyle w:val="Corpodeltesto"/>
      </w:pPr>
      <w:r>
        <w:t>-MICIT-D04-01</w:t>
      </w:r>
    </w:p>
    <w:p w:rsidR="009917D1" w:rsidRDefault="002D6EC0">
      <w:pPr>
        <w:pStyle w:val="Heading1"/>
        <w:numPr>
          <w:ilvl w:val="0"/>
          <w:numId w:val="4"/>
        </w:numPr>
        <w:tabs>
          <w:tab w:val="left" w:pos="1183"/>
        </w:tabs>
        <w:spacing w:before="57" w:after="2"/>
        <w:ind w:hanging="721"/>
        <w:jc w:val="both"/>
      </w:pPr>
      <w:r>
        <w:rPr>
          <w:color w:val="0070C0"/>
        </w:rPr>
        <w:t>Descrizione del Programma di</w:t>
      </w:r>
      <w:r>
        <w:rPr>
          <w:color w:val="0070C0"/>
          <w:spacing w:val="3"/>
        </w:rPr>
        <w:t xml:space="preserve"> </w:t>
      </w:r>
      <w:r>
        <w:rPr>
          <w:color w:val="0070C0"/>
        </w:rPr>
        <w:t>monitoraggio</w:t>
      </w:r>
    </w:p>
    <w:p w:rsidR="009917D1" w:rsidRDefault="009917D1">
      <w:pPr>
        <w:pStyle w:val="Corpodeltesto"/>
        <w:spacing w:line="20" w:lineRule="exact"/>
        <w:ind w:left="428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_x0000_s1070" style="width:484.6pt;height:.5pt;mso-position-horizontal-relative:char;mso-position-vertical-relative:line" coordsize="9692,10">
            <v:line id="_x0000_s1071" style="position:absolute" from="0,5" to="9691,5" strokecolor="#0070c0" strokeweight=".48pt"/>
            <w10:wrap type="none"/>
            <w10:anchorlock/>
          </v:group>
        </w:pict>
      </w:r>
    </w:p>
    <w:p w:rsidR="009917D1" w:rsidRDefault="002D6EC0">
      <w:pPr>
        <w:pStyle w:val="Corpodeltesto"/>
        <w:ind w:right="509"/>
        <w:jc w:val="both"/>
      </w:pPr>
      <w:r>
        <w:t xml:space="preserve">Il programma prevede il consolidamento e completamento degli approcci analitici e modellistici in </w:t>
      </w:r>
      <w:r>
        <w:t xml:space="preserve">relazione alla stima degli indicatori, </w:t>
      </w:r>
      <w:proofErr w:type="spellStart"/>
      <w:r>
        <w:t>range</w:t>
      </w:r>
      <w:proofErr w:type="spellEnd"/>
      <w:r>
        <w:t xml:space="preserve"> di variazione e soglie per il Descrittore 4, andando a con- </w:t>
      </w:r>
      <w:proofErr w:type="spellStart"/>
      <w:r>
        <w:t>solidare</w:t>
      </w:r>
      <w:proofErr w:type="spellEnd"/>
      <w:r>
        <w:t xml:space="preserve"> quanto svilupp</w:t>
      </w:r>
      <w:r>
        <w:t>ato nel contesto del precedente piano di monitoraggio (2020).</w:t>
      </w:r>
    </w:p>
    <w:p w:rsidR="009917D1" w:rsidRDefault="002D6EC0">
      <w:pPr>
        <w:pStyle w:val="Corpodeltesto"/>
        <w:ind w:right="509"/>
        <w:jc w:val="both"/>
      </w:pPr>
      <w:r>
        <w:t>Si</w:t>
      </w:r>
      <w:r>
        <w:rPr>
          <w:spacing w:val="-6"/>
        </w:rPr>
        <w:t xml:space="preserve"> </w:t>
      </w:r>
      <w:r>
        <w:t>prevede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questo</w:t>
      </w:r>
      <w:r>
        <w:rPr>
          <w:spacing w:val="-6"/>
        </w:rPr>
        <w:t xml:space="preserve"> </w:t>
      </w:r>
      <w:r>
        <w:t>ambito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sviluppo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applicazioni</w:t>
      </w:r>
      <w:r>
        <w:rPr>
          <w:spacing w:val="-6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analisi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modellistiche</w:t>
      </w:r>
      <w:r>
        <w:rPr>
          <w:spacing w:val="-8"/>
        </w:rPr>
        <w:t xml:space="preserve"> </w:t>
      </w:r>
      <w:r>
        <w:t>che</w:t>
      </w:r>
      <w:r>
        <w:rPr>
          <w:spacing w:val="-7"/>
        </w:rPr>
        <w:t xml:space="preserve"> </w:t>
      </w:r>
      <w:proofErr w:type="spellStart"/>
      <w:r>
        <w:t>permet-</w:t>
      </w:r>
      <w:proofErr w:type="spellEnd"/>
      <w:r>
        <w:t xml:space="preserve"> </w:t>
      </w:r>
      <w:proofErr w:type="spellStart"/>
      <w:r>
        <w:t>tano</w:t>
      </w:r>
      <w:proofErr w:type="spellEnd"/>
      <w:r>
        <w:t xml:space="preserve"> di considerare anche scenari di cambiamento climatico e di alterazione della produttività </w:t>
      </w:r>
      <w:proofErr w:type="spellStart"/>
      <w:r>
        <w:t>pri-</w:t>
      </w:r>
      <w:proofErr w:type="spellEnd"/>
      <w:r>
        <w:t xml:space="preserve"> </w:t>
      </w:r>
      <w:proofErr w:type="spellStart"/>
      <w:r>
        <w:t>maria</w:t>
      </w:r>
      <w:proofErr w:type="spellEnd"/>
      <w:r>
        <w:t xml:space="preserve">, andando quindi a contribuire alla interpretazione dei dati di monitoraggio non solo per </w:t>
      </w:r>
      <w:r>
        <w:rPr>
          <w:spacing w:val="-3"/>
        </w:rPr>
        <w:t xml:space="preserve">le </w:t>
      </w:r>
      <w:proofErr w:type="spellStart"/>
      <w:r>
        <w:t>guild</w:t>
      </w:r>
      <w:proofErr w:type="spellEnd"/>
      <w:r>
        <w:t xml:space="preserve"> oggetto del Descrittore 4, ma potenzialmente anche p</w:t>
      </w:r>
      <w:r>
        <w:t>er altri</w:t>
      </w:r>
      <w:r>
        <w:rPr>
          <w:spacing w:val="-11"/>
        </w:rPr>
        <w:t xml:space="preserve"> </w:t>
      </w:r>
      <w:r>
        <w:t>elementi.</w:t>
      </w:r>
    </w:p>
    <w:p w:rsidR="009917D1" w:rsidRDefault="002D6EC0">
      <w:pPr>
        <w:pStyle w:val="Corpodeltesto"/>
        <w:spacing w:line="292" w:lineRule="exact"/>
        <w:jc w:val="both"/>
      </w:pPr>
      <w:r>
        <w:t>Le attività saranno quindi focalizzate sui seguenti elementi:</w:t>
      </w:r>
    </w:p>
    <w:p w:rsidR="009917D1" w:rsidRDefault="002D6EC0">
      <w:pPr>
        <w:pStyle w:val="Paragrafoelenco"/>
        <w:numPr>
          <w:ilvl w:val="0"/>
          <w:numId w:val="5"/>
        </w:numPr>
        <w:tabs>
          <w:tab w:val="left" w:pos="592"/>
        </w:tabs>
        <w:ind w:right="504" w:firstLine="0"/>
        <w:jc w:val="both"/>
        <w:rPr>
          <w:i/>
          <w:sz w:val="24"/>
        </w:rPr>
      </w:pPr>
      <w:r>
        <w:rPr>
          <w:i/>
          <w:sz w:val="24"/>
        </w:rPr>
        <w:t xml:space="preserve">verifica/revisione della composizione delle </w:t>
      </w:r>
      <w:proofErr w:type="spellStart"/>
      <w:r>
        <w:rPr>
          <w:i/>
          <w:sz w:val="24"/>
        </w:rPr>
        <w:t>guild</w:t>
      </w:r>
      <w:proofErr w:type="spellEnd"/>
      <w:r>
        <w:rPr>
          <w:i/>
          <w:sz w:val="24"/>
        </w:rPr>
        <w:t xml:space="preserve"> trofiche (anche sulla base delle risultanze dei pro- </w:t>
      </w:r>
      <w:r>
        <w:rPr>
          <w:i/>
          <w:sz w:val="24"/>
        </w:rPr>
        <w:t>grammi MADIT-D04-02, MWEIT-D04-02, MICIT-02) e dei parametri soglia, con finalizzazione della tipologia di approcci di stima ed analisi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dati;</w:t>
      </w:r>
    </w:p>
    <w:p w:rsidR="009917D1" w:rsidRDefault="002D6EC0">
      <w:pPr>
        <w:pStyle w:val="Paragrafoelenco"/>
        <w:numPr>
          <w:ilvl w:val="0"/>
          <w:numId w:val="5"/>
        </w:numPr>
        <w:tabs>
          <w:tab w:val="left" w:pos="602"/>
        </w:tabs>
        <w:ind w:right="504" w:firstLine="0"/>
        <w:jc w:val="both"/>
        <w:rPr>
          <w:i/>
          <w:sz w:val="24"/>
        </w:rPr>
      </w:pPr>
      <w:proofErr w:type="spellStart"/>
      <w:r>
        <w:rPr>
          <w:i/>
          <w:sz w:val="24"/>
        </w:rPr>
        <w:t>modellizzazione</w:t>
      </w:r>
      <w:proofErr w:type="spellEnd"/>
      <w:r>
        <w:rPr>
          <w:i/>
          <w:sz w:val="24"/>
        </w:rPr>
        <w:t xml:space="preserve"> (anche mediante modellistica </w:t>
      </w:r>
      <w:proofErr w:type="spellStart"/>
      <w:r>
        <w:rPr>
          <w:i/>
          <w:sz w:val="24"/>
        </w:rPr>
        <w:t>ecosistemica</w:t>
      </w:r>
      <w:proofErr w:type="spellEnd"/>
      <w:r>
        <w:rPr>
          <w:i/>
          <w:sz w:val="24"/>
        </w:rPr>
        <w:t xml:space="preserve"> a bilancio di massa) degli effetti sulle reti trofiche d</w:t>
      </w:r>
      <w:r>
        <w:rPr>
          <w:i/>
          <w:sz w:val="24"/>
        </w:rPr>
        <w:t xml:space="preserve">elle principali pressioni in un contesto di scenari di cambiamenti climatici e di </w:t>
      </w:r>
      <w:proofErr w:type="spellStart"/>
      <w:r>
        <w:rPr>
          <w:i/>
          <w:sz w:val="24"/>
        </w:rPr>
        <w:t>produt-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tività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ecosistemica</w:t>
      </w:r>
      <w:proofErr w:type="spellEnd"/>
      <w:r>
        <w:rPr>
          <w:i/>
          <w:sz w:val="24"/>
        </w:rPr>
        <w:t xml:space="preserve">, al fine di testare 1) sensitività delle </w:t>
      </w:r>
      <w:proofErr w:type="spellStart"/>
      <w:r>
        <w:rPr>
          <w:i/>
          <w:sz w:val="24"/>
        </w:rPr>
        <w:t>guild</w:t>
      </w:r>
      <w:proofErr w:type="spellEnd"/>
      <w:r>
        <w:rPr>
          <w:i/>
          <w:sz w:val="24"/>
        </w:rPr>
        <w:t xml:space="preserve"> trofiche e 2) parametri di variabilità ed eventuali effetti non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desiderati.</w:t>
      </w:r>
    </w:p>
    <w:p w:rsidR="009917D1" w:rsidRDefault="009917D1">
      <w:pPr>
        <w:pStyle w:val="Corpodeltesto"/>
        <w:spacing w:before="6"/>
        <w:ind w:left="0"/>
        <w:rPr>
          <w:sz w:val="28"/>
        </w:rPr>
      </w:pPr>
    </w:p>
    <w:p w:rsidR="009917D1" w:rsidRDefault="002D6EC0">
      <w:pPr>
        <w:pStyle w:val="Heading1"/>
        <w:numPr>
          <w:ilvl w:val="0"/>
          <w:numId w:val="4"/>
        </w:numPr>
        <w:tabs>
          <w:tab w:val="left" w:pos="1182"/>
          <w:tab w:val="left" w:pos="1183"/>
        </w:tabs>
        <w:spacing w:before="1" w:after="2"/>
        <w:ind w:hanging="721"/>
      </w:pPr>
      <w:r>
        <w:rPr>
          <w:color w:val="0070C0"/>
        </w:rPr>
        <w:t>Collegamento ai progra</w:t>
      </w:r>
      <w:r>
        <w:rPr>
          <w:color w:val="0070C0"/>
        </w:rPr>
        <w:t>mmi di altre Direttive e/o accordi</w:t>
      </w:r>
      <w:r>
        <w:rPr>
          <w:color w:val="0070C0"/>
          <w:spacing w:val="-7"/>
        </w:rPr>
        <w:t xml:space="preserve"> </w:t>
      </w:r>
      <w:r>
        <w:rPr>
          <w:color w:val="0070C0"/>
        </w:rPr>
        <w:t>internazionali</w:t>
      </w:r>
    </w:p>
    <w:p w:rsidR="009917D1" w:rsidRDefault="009917D1">
      <w:pPr>
        <w:pStyle w:val="Corpodeltesto"/>
        <w:spacing w:line="20" w:lineRule="exact"/>
        <w:ind w:left="428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_x0000_s1068" style="width:484.6pt;height:.5pt;mso-position-horizontal-relative:char;mso-position-vertical-relative:line" coordsize="9692,10">
            <v:line id="_x0000_s1069" style="position:absolute" from="0,5" to="9691,5" strokecolor="#0070c0" strokeweight=".48pt"/>
            <w10:wrap type="none"/>
            <w10:anchorlock/>
          </v:group>
        </w:pict>
      </w:r>
    </w:p>
    <w:p w:rsidR="009917D1" w:rsidRDefault="002D6EC0">
      <w:pPr>
        <w:pStyle w:val="Corpodeltesto"/>
        <w:ind w:right="7482"/>
      </w:pPr>
      <w:r>
        <w:t xml:space="preserve">Common </w:t>
      </w:r>
      <w:proofErr w:type="spellStart"/>
      <w:r>
        <w:t>Fisheries</w:t>
      </w:r>
      <w:proofErr w:type="spellEnd"/>
      <w:r>
        <w:t xml:space="preserve"> Policy </w:t>
      </w:r>
      <w:r>
        <w:t xml:space="preserve">Data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WFD</w:t>
      </w:r>
    </w:p>
    <w:p w:rsidR="009917D1" w:rsidRDefault="009917D1">
      <w:pPr>
        <w:pStyle w:val="Corpodeltesto"/>
        <w:spacing w:before="8"/>
        <w:ind w:left="0"/>
        <w:rPr>
          <w:sz w:val="28"/>
        </w:rPr>
      </w:pPr>
    </w:p>
    <w:p w:rsidR="009917D1" w:rsidRDefault="002D6EC0">
      <w:pPr>
        <w:pStyle w:val="Heading1"/>
        <w:numPr>
          <w:ilvl w:val="0"/>
          <w:numId w:val="4"/>
        </w:numPr>
        <w:tabs>
          <w:tab w:val="left" w:pos="1183"/>
        </w:tabs>
        <w:spacing w:after="3"/>
        <w:ind w:hanging="721"/>
        <w:jc w:val="both"/>
      </w:pPr>
      <w:r>
        <w:rPr>
          <w:color w:val="0070C0"/>
        </w:rPr>
        <w:t>Cooperazione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regionale</w:t>
      </w:r>
    </w:p>
    <w:p w:rsidR="009917D1" w:rsidRDefault="009917D1">
      <w:pPr>
        <w:pStyle w:val="Corpodeltesto"/>
        <w:spacing w:line="20" w:lineRule="exact"/>
        <w:ind w:left="428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_x0000_s1066" style="width:484.6pt;height:.5pt;mso-position-horizontal-relative:char;mso-position-vertical-relative:line" coordsize="9692,10">
            <v:line id="_x0000_s1067" style="position:absolute" from="0,5" to="9691,5" strokecolor="#0070c0" strokeweight=".48pt"/>
            <w10:wrap type="none"/>
            <w10:anchorlock/>
          </v:group>
        </w:pict>
      </w:r>
    </w:p>
    <w:p w:rsidR="009917D1" w:rsidRDefault="002D6EC0">
      <w:pPr>
        <w:pStyle w:val="Corpodeltesto"/>
        <w:spacing w:before="87"/>
        <w:ind w:right="503"/>
        <w:jc w:val="both"/>
      </w:pPr>
      <w:r>
        <w:t>La cooperazione regionale viene condotta tramite il Programma di Ricerca MEDREGION (“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Mediterranean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MSFD </w:t>
      </w:r>
      <w:proofErr w:type="spellStart"/>
      <w:r>
        <w:t>new</w:t>
      </w:r>
      <w:proofErr w:type="spellEnd"/>
      <w:r>
        <w:t xml:space="preserve"> GES </w:t>
      </w:r>
      <w:proofErr w:type="spellStart"/>
      <w:r>
        <w:t>Decision</w:t>
      </w:r>
      <w:proofErr w:type="spellEnd"/>
      <w:r>
        <w:t xml:space="preserve"> and pro- </w:t>
      </w:r>
      <w:proofErr w:type="spellStart"/>
      <w:r>
        <w:t>grammes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and </w:t>
      </w:r>
      <w:proofErr w:type="spellStart"/>
      <w:r>
        <w:t>contribute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>/</w:t>
      </w:r>
      <w:proofErr w:type="spellStart"/>
      <w:r>
        <w:t>subregional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”), finanziato dalla CE, DG-ENV in relazione alla definizione delle </w:t>
      </w:r>
      <w:proofErr w:type="spellStart"/>
      <w:r>
        <w:t>guild</w:t>
      </w:r>
      <w:proofErr w:type="spellEnd"/>
      <w:r>
        <w:t xml:space="preserve"> trofiche. Saranno attivate collaborazioni con GFCM ed ECAP in relazione agli sviluppi metodologici connessi al monitoraggio in oggetto al fine di un c</w:t>
      </w:r>
      <w:r>
        <w:t xml:space="preserve">oordinamento </w:t>
      </w:r>
      <w:proofErr w:type="spellStart"/>
      <w:r>
        <w:t>subregionale</w:t>
      </w:r>
      <w:proofErr w:type="spellEnd"/>
      <w:r>
        <w:t xml:space="preserve"> e regionale.</w:t>
      </w:r>
    </w:p>
    <w:p w:rsidR="009917D1" w:rsidRDefault="009917D1">
      <w:pPr>
        <w:pStyle w:val="Corpodeltesto"/>
        <w:spacing w:before="4"/>
        <w:ind w:left="0"/>
        <w:rPr>
          <w:sz w:val="37"/>
        </w:rPr>
      </w:pPr>
    </w:p>
    <w:p w:rsidR="009917D1" w:rsidRDefault="002D6EC0">
      <w:pPr>
        <w:pStyle w:val="Heading1"/>
        <w:numPr>
          <w:ilvl w:val="0"/>
          <w:numId w:val="4"/>
        </w:numPr>
        <w:tabs>
          <w:tab w:val="left" w:pos="1182"/>
          <w:tab w:val="left" w:pos="1183"/>
        </w:tabs>
        <w:ind w:hanging="721"/>
      </w:pPr>
      <w:r>
        <w:rPr>
          <w:color w:val="0070C0"/>
        </w:rPr>
        <w:t>Intervallo temporale</w:t>
      </w:r>
    </w:p>
    <w:p w:rsidR="009917D1" w:rsidRDefault="009917D1">
      <w:pPr>
        <w:pStyle w:val="Corpodeltesto"/>
        <w:spacing w:line="20" w:lineRule="exact"/>
        <w:ind w:left="428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_x0000_s1064" style="width:484.6pt;height:.5pt;mso-position-horizontal-relative:char;mso-position-vertical-relative:line" coordsize="9692,10">
            <v:line id="_x0000_s1065" style="position:absolute" from="0,5" to="9691,5" strokecolor="#0070c0" strokeweight=".48pt"/>
            <w10:wrap type="none"/>
            <w10:anchorlock/>
          </v:group>
        </w:pict>
      </w:r>
    </w:p>
    <w:p w:rsidR="009917D1" w:rsidRDefault="002D6EC0">
      <w:pPr>
        <w:pStyle w:val="Corpodeltesto"/>
        <w:ind w:right="508"/>
        <w:jc w:val="both"/>
      </w:pPr>
      <w:r>
        <w:t>2021-2026</w:t>
      </w:r>
      <w:r>
        <w:rPr>
          <w:spacing w:val="-11"/>
        </w:rPr>
        <w:t xml:space="preserve"> </w:t>
      </w:r>
      <w:r>
        <w:t>(si</w:t>
      </w:r>
      <w:r>
        <w:rPr>
          <w:spacing w:val="-11"/>
        </w:rPr>
        <w:t xml:space="preserve"> </w:t>
      </w:r>
      <w:r>
        <w:t>segnala</w:t>
      </w:r>
      <w:r>
        <w:rPr>
          <w:spacing w:val="-12"/>
        </w:rPr>
        <w:t xml:space="preserve"> </w:t>
      </w:r>
      <w:r>
        <w:t>che</w:t>
      </w:r>
      <w:r>
        <w:rPr>
          <w:spacing w:val="-13"/>
        </w:rPr>
        <w:t xml:space="preserve"> </w:t>
      </w:r>
      <w:r>
        <w:t>gli</w:t>
      </w:r>
      <w:r>
        <w:rPr>
          <w:spacing w:val="-11"/>
        </w:rPr>
        <w:t xml:space="preserve"> </w:t>
      </w:r>
      <w:r>
        <w:t>sviluppi</w:t>
      </w:r>
      <w:r>
        <w:rPr>
          <w:spacing w:val="-11"/>
        </w:rPr>
        <w:t xml:space="preserve"> </w:t>
      </w:r>
      <w:r>
        <w:t>metodologici</w:t>
      </w:r>
      <w:r>
        <w:rPr>
          <w:spacing w:val="-7"/>
        </w:rPr>
        <w:t xml:space="preserve"> </w:t>
      </w:r>
      <w:r>
        <w:t>dovranno</w:t>
      </w:r>
      <w:r>
        <w:rPr>
          <w:spacing w:val="-12"/>
        </w:rPr>
        <w:t xml:space="preserve"> </w:t>
      </w:r>
      <w:r>
        <w:t>però</w:t>
      </w:r>
      <w:r>
        <w:rPr>
          <w:spacing w:val="-12"/>
        </w:rPr>
        <w:t xml:space="preserve"> </w:t>
      </w:r>
      <w:r>
        <w:t>permettere</w:t>
      </w:r>
      <w:r>
        <w:rPr>
          <w:spacing w:val="-1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definizione</w:t>
      </w:r>
      <w:r>
        <w:rPr>
          <w:spacing w:val="-8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 xml:space="preserve">valori </w:t>
      </w:r>
      <w:r>
        <w:t>soglia e indicatori entro il</w:t>
      </w:r>
      <w:r>
        <w:rPr>
          <w:spacing w:val="3"/>
        </w:rPr>
        <w:t xml:space="preserve"> </w:t>
      </w:r>
      <w:r>
        <w:t>2024)</w:t>
      </w:r>
    </w:p>
    <w:p w:rsidR="009917D1" w:rsidRDefault="009917D1">
      <w:pPr>
        <w:jc w:val="both"/>
        <w:sectPr w:rsidR="009917D1">
          <w:pgSz w:w="11910" w:h="16840"/>
          <w:pgMar w:top="1420" w:right="620" w:bottom="940" w:left="680" w:header="0" w:footer="741" w:gutter="0"/>
          <w:cols w:space="720"/>
        </w:sectPr>
      </w:pPr>
    </w:p>
    <w:p w:rsidR="009917D1" w:rsidRDefault="002D6EC0">
      <w:pPr>
        <w:pStyle w:val="Heading1"/>
        <w:numPr>
          <w:ilvl w:val="0"/>
          <w:numId w:val="4"/>
        </w:numPr>
        <w:tabs>
          <w:tab w:val="left" w:pos="1182"/>
          <w:tab w:val="left" w:pos="1183"/>
        </w:tabs>
        <w:spacing w:before="182" w:after="2"/>
        <w:ind w:hanging="721"/>
      </w:pPr>
      <w:r>
        <w:rPr>
          <w:color w:val="0070C0"/>
        </w:rPr>
        <w:lastRenderedPageBreak/>
        <w:t>Copertura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spaziale</w:t>
      </w:r>
    </w:p>
    <w:p w:rsidR="009917D1" w:rsidRDefault="009917D1">
      <w:pPr>
        <w:pStyle w:val="Corpodeltesto"/>
        <w:spacing w:line="20" w:lineRule="exact"/>
        <w:ind w:left="428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_x0000_s1062" style="width:484.6pt;height:.5pt;mso-position-horizontal-relative:char;mso-position-vertical-relative:line" coordsize="9692,10">
            <v:line id="_x0000_s1063" style="position:absolute" from="0,5" to="9691,5" strokecolor="#0070c0" strokeweight=".48pt"/>
            <w10:wrap type="none"/>
            <w10:anchorlock/>
          </v:group>
        </w:pict>
      </w:r>
    </w:p>
    <w:p w:rsidR="009917D1" w:rsidRDefault="002D6EC0">
      <w:pPr>
        <w:pStyle w:val="Paragrafoelenco"/>
        <w:numPr>
          <w:ilvl w:val="1"/>
          <w:numId w:val="4"/>
        </w:numPr>
        <w:tabs>
          <w:tab w:val="left" w:pos="1298"/>
        </w:tabs>
        <w:spacing w:line="308" w:lineRule="exact"/>
        <w:ind w:hanging="361"/>
        <w:rPr>
          <w:i/>
          <w:sz w:val="24"/>
        </w:rPr>
      </w:pPr>
      <w:r>
        <w:rPr>
          <w:i/>
          <w:sz w:val="24"/>
        </w:rPr>
        <w:t>"Acque costiere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(WFD)"</w:t>
      </w:r>
    </w:p>
    <w:p w:rsidR="009917D1" w:rsidRDefault="002D6EC0">
      <w:pPr>
        <w:pStyle w:val="Paragrafoelenco"/>
        <w:numPr>
          <w:ilvl w:val="1"/>
          <w:numId w:val="4"/>
        </w:numPr>
        <w:tabs>
          <w:tab w:val="left" w:pos="1298"/>
        </w:tabs>
        <w:spacing w:line="322" w:lineRule="exact"/>
        <w:ind w:hanging="361"/>
        <w:rPr>
          <w:i/>
          <w:sz w:val="24"/>
        </w:rPr>
      </w:pPr>
      <w:r>
        <w:rPr>
          <w:i/>
          <w:sz w:val="24"/>
        </w:rPr>
        <w:t xml:space="preserve">"Acque territoriali (12 </w:t>
      </w:r>
      <w:proofErr w:type="spellStart"/>
      <w:r>
        <w:rPr>
          <w:i/>
          <w:sz w:val="24"/>
        </w:rPr>
        <w:t>nm</w:t>
      </w:r>
      <w:proofErr w:type="spellEnd"/>
      <w:r>
        <w:rPr>
          <w:i/>
          <w:sz w:val="24"/>
        </w:rPr>
        <w:t xml:space="preserve"> dalla linea di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base)”</w:t>
      </w:r>
    </w:p>
    <w:p w:rsidR="009917D1" w:rsidRDefault="002D6EC0">
      <w:pPr>
        <w:pStyle w:val="Paragrafoelenco"/>
        <w:numPr>
          <w:ilvl w:val="1"/>
          <w:numId w:val="4"/>
        </w:numPr>
        <w:tabs>
          <w:tab w:val="left" w:pos="1298"/>
        </w:tabs>
        <w:spacing w:line="323" w:lineRule="exact"/>
        <w:ind w:hanging="361"/>
        <w:rPr>
          <w:i/>
          <w:sz w:val="24"/>
        </w:rPr>
      </w:pPr>
      <w:r>
        <w:rPr>
          <w:i/>
          <w:sz w:val="24"/>
        </w:rPr>
        <w:t>“Acque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internazionali”</w:t>
      </w:r>
    </w:p>
    <w:p w:rsidR="009917D1" w:rsidRDefault="009917D1">
      <w:pPr>
        <w:pStyle w:val="Corpodeltesto"/>
        <w:spacing w:before="1"/>
        <w:ind w:left="0"/>
        <w:rPr>
          <w:sz w:val="29"/>
        </w:rPr>
      </w:pPr>
    </w:p>
    <w:p w:rsidR="009917D1" w:rsidRDefault="002D6EC0">
      <w:pPr>
        <w:pStyle w:val="Heading1"/>
        <w:numPr>
          <w:ilvl w:val="0"/>
          <w:numId w:val="4"/>
        </w:numPr>
        <w:tabs>
          <w:tab w:val="left" w:pos="1182"/>
          <w:tab w:val="left" w:pos="1183"/>
        </w:tabs>
        <w:ind w:hanging="721"/>
      </w:pPr>
      <w:r>
        <w:rPr>
          <w:color w:val="0070C0"/>
        </w:rPr>
        <w:t xml:space="preserve">Marine </w:t>
      </w:r>
      <w:proofErr w:type="spellStart"/>
      <w:r>
        <w:rPr>
          <w:color w:val="0070C0"/>
        </w:rPr>
        <w:t>Reporting</w:t>
      </w:r>
      <w:proofErr w:type="spellEnd"/>
      <w:r>
        <w:rPr>
          <w:color w:val="0070C0"/>
          <w:spacing w:val="-6"/>
        </w:rPr>
        <w:t xml:space="preserve"> </w:t>
      </w:r>
      <w:proofErr w:type="spellStart"/>
      <w:r>
        <w:rPr>
          <w:color w:val="0070C0"/>
        </w:rPr>
        <w:t>Unit</w:t>
      </w:r>
      <w:proofErr w:type="spellEnd"/>
    </w:p>
    <w:p w:rsidR="009917D1" w:rsidRDefault="009917D1">
      <w:pPr>
        <w:pStyle w:val="Corpodeltesto"/>
        <w:spacing w:line="20" w:lineRule="exact"/>
        <w:ind w:left="428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_x0000_s1060" style="width:484.6pt;height:.5pt;mso-position-horizontal-relative:char;mso-position-vertical-relative:line" coordsize="9692,10">
            <v:line id="_x0000_s1061" style="position:absolute" from="0,5" to="9691,5" strokecolor="#0070c0" strokeweight=".48pt"/>
            <w10:wrap type="none"/>
            <w10:anchorlock/>
          </v:group>
        </w:pict>
      </w:r>
    </w:p>
    <w:p w:rsidR="009917D1" w:rsidRDefault="002D6EC0">
      <w:pPr>
        <w:pStyle w:val="Corpodeltesto"/>
        <w:ind w:right="4130"/>
      </w:pPr>
      <w:r>
        <w:t>Le attività saranno svolte in riferi</w:t>
      </w:r>
      <w:r>
        <w:t xml:space="preserve">mento a tutte le sottoregioni </w:t>
      </w:r>
      <w:r>
        <w:t>Mare Adriatico</w:t>
      </w:r>
    </w:p>
    <w:p w:rsidR="009917D1" w:rsidRDefault="002D6EC0">
      <w:pPr>
        <w:pStyle w:val="Corpodeltesto"/>
        <w:spacing w:line="293" w:lineRule="exact"/>
      </w:pPr>
      <w:r>
        <w:t>Mediterraneo Occidentale</w:t>
      </w:r>
    </w:p>
    <w:p w:rsidR="009917D1" w:rsidRDefault="002D6EC0">
      <w:pPr>
        <w:pStyle w:val="Corpodeltesto"/>
      </w:pPr>
      <w:r>
        <w:t>Mar Ionio e Mediterraneo Centrale</w:t>
      </w:r>
    </w:p>
    <w:p w:rsidR="009917D1" w:rsidRDefault="009917D1">
      <w:pPr>
        <w:pStyle w:val="Corpodeltesto"/>
        <w:ind w:left="0"/>
        <w:rPr>
          <w:sz w:val="28"/>
        </w:rPr>
      </w:pPr>
    </w:p>
    <w:p w:rsidR="009917D1" w:rsidRDefault="009917D1">
      <w:pPr>
        <w:pStyle w:val="Corpodeltesto"/>
        <w:spacing w:before="8"/>
        <w:ind w:left="0"/>
      </w:pPr>
    </w:p>
    <w:p w:rsidR="009917D1" w:rsidRDefault="002D6EC0">
      <w:pPr>
        <w:pStyle w:val="Heading1"/>
        <w:numPr>
          <w:ilvl w:val="0"/>
          <w:numId w:val="4"/>
        </w:numPr>
        <w:tabs>
          <w:tab w:val="left" w:pos="1182"/>
          <w:tab w:val="left" w:pos="1183"/>
        </w:tabs>
        <w:spacing w:after="3"/>
        <w:ind w:hanging="721"/>
      </w:pPr>
      <w:r>
        <w:rPr>
          <w:color w:val="0070C0"/>
        </w:rPr>
        <w:t>Scopo del programma di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monitoraggio</w:t>
      </w:r>
    </w:p>
    <w:p w:rsidR="009917D1" w:rsidRDefault="009917D1">
      <w:pPr>
        <w:pStyle w:val="Corpodeltesto"/>
        <w:spacing w:line="20" w:lineRule="exact"/>
        <w:ind w:left="428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_x0000_s1058" style="width:484.6pt;height:.5pt;mso-position-horizontal-relative:char;mso-position-vertical-relative:line" coordsize="9692,10">
            <v:line id="_x0000_s1059" style="position:absolute" from="0,5" to="9691,5" strokecolor="#0070c0" strokeweight=".48pt"/>
            <w10:wrap type="none"/>
            <w10:anchorlock/>
          </v:group>
        </w:pict>
      </w:r>
    </w:p>
    <w:p w:rsidR="009917D1" w:rsidRDefault="002D6EC0">
      <w:pPr>
        <w:pStyle w:val="Paragrafoelenco"/>
        <w:numPr>
          <w:ilvl w:val="1"/>
          <w:numId w:val="4"/>
        </w:numPr>
        <w:tabs>
          <w:tab w:val="left" w:pos="1183"/>
        </w:tabs>
        <w:spacing w:line="308" w:lineRule="exact"/>
        <w:ind w:left="1182" w:hanging="361"/>
        <w:rPr>
          <w:i/>
          <w:sz w:val="24"/>
        </w:rPr>
      </w:pPr>
      <w:r>
        <w:rPr>
          <w:i/>
          <w:sz w:val="24"/>
        </w:rPr>
        <w:t>"Stato ambientale 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impatti"</w:t>
      </w:r>
    </w:p>
    <w:p w:rsidR="009917D1" w:rsidRDefault="002D6EC0">
      <w:pPr>
        <w:pStyle w:val="Paragrafoelenco"/>
        <w:numPr>
          <w:ilvl w:val="1"/>
          <w:numId w:val="4"/>
        </w:numPr>
        <w:tabs>
          <w:tab w:val="left" w:pos="1183"/>
        </w:tabs>
        <w:spacing w:line="322" w:lineRule="exact"/>
        <w:ind w:left="1182" w:hanging="361"/>
        <w:rPr>
          <w:i/>
          <w:sz w:val="24"/>
        </w:rPr>
      </w:pPr>
      <w:r>
        <w:rPr>
          <w:i/>
          <w:sz w:val="24"/>
        </w:rPr>
        <w:t>"Pressioni nell'ambiente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marino"</w:t>
      </w:r>
    </w:p>
    <w:p w:rsidR="009917D1" w:rsidRDefault="002D6EC0">
      <w:pPr>
        <w:pStyle w:val="Paragrafoelenco"/>
        <w:numPr>
          <w:ilvl w:val="1"/>
          <w:numId w:val="4"/>
        </w:numPr>
        <w:tabs>
          <w:tab w:val="left" w:pos="1183"/>
        </w:tabs>
        <w:spacing w:line="323" w:lineRule="exact"/>
        <w:ind w:left="1182" w:hanging="361"/>
        <w:rPr>
          <w:i/>
          <w:sz w:val="24"/>
        </w:rPr>
      </w:pPr>
      <w:r>
        <w:rPr>
          <w:i/>
          <w:sz w:val="24"/>
        </w:rPr>
        <w:t>"Efficacia delle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misure"</w:t>
      </w:r>
    </w:p>
    <w:p w:rsidR="009917D1" w:rsidRDefault="009917D1">
      <w:pPr>
        <w:pStyle w:val="Corpodeltesto"/>
        <w:spacing w:before="1"/>
        <w:ind w:left="0"/>
        <w:rPr>
          <w:sz w:val="29"/>
        </w:rPr>
      </w:pPr>
    </w:p>
    <w:p w:rsidR="009917D1" w:rsidRDefault="002D6EC0">
      <w:pPr>
        <w:pStyle w:val="Heading1"/>
        <w:numPr>
          <w:ilvl w:val="0"/>
          <w:numId w:val="4"/>
        </w:numPr>
        <w:tabs>
          <w:tab w:val="left" w:pos="1182"/>
          <w:tab w:val="left" w:pos="1183"/>
        </w:tabs>
        <w:ind w:hanging="721"/>
      </w:pPr>
      <w:r>
        <w:rPr>
          <w:color w:val="0070C0"/>
        </w:rPr>
        <w:t>Tipo di</w:t>
      </w:r>
      <w:r>
        <w:rPr>
          <w:color w:val="0070C0"/>
          <w:spacing w:val="1"/>
        </w:rPr>
        <w:t xml:space="preserve"> </w:t>
      </w:r>
      <w:r>
        <w:rPr>
          <w:color w:val="0070C0"/>
        </w:rPr>
        <w:t>monitoraggio</w:t>
      </w:r>
    </w:p>
    <w:p w:rsidR="009917D1" w:rsidRDefault="009917D1">
      <w:pPr>
        <w:pStyle w:val="Corpodeltesto"/>
        <w:spacing w:line="20" w:lineRule="exact"/>
        <w:ind w:left="428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_x0000_s1056" style="width:484.6pt;height:.5pt;mso-position-horizontal-relative:char;mso-position-vertical-relative:line" coordsize="9692,10">
            <v:line id="_x0000_s1057" style="position:absolute" from="0,5" to="9691,5" strokecolor="#0070c0" strokeweight=".48pt"/>
            <w10:wrap type="none"/>
            <w10:anchorlock/>
          </v:group>
        </w:pict>
      </w:r>
    </w:p>
    <w:p w:rsidR="009917D1" w:rsidRDefault="002D6EC0">
      <w:pPr>
        <w:pStyle w:val="Corpodeltesto"/>
        <w:ind w:right="527"/>
      </w:pPr>
      <w:r>
        <w:t xml:space="preserve">Altro: sviluppo di approcci metodologici e modellistici al fine della definizione delle </w:t>
      </w:r>
      <w:proofErr w:type="spellStart"/>
      <w:r>
        <w:t>guild</w:t>
      </w:r>
      <w:proofErr w:type="spellEnd"/>
      <w:r>
        <w:t xml:space="preserve"> trofiche e </w:t>
      </w:r>
      <w:r>
        <w:t>della valutazione del GES.</w:t>
      </w:r>
    </w:p>
    <w:p w:rsidR="009917D1" w:rsidRDefault="009917D1">
      <w:pPr>
        <w:pStyle w:val="Corpodeltesto"/>
        <w:spacing w:before="8"/>
        <w:ind w:left="0"/>
        <w:rPr>
          <w:sz w:val="28"/>
        </w:rPr>
      </w:pPr>
    </w:p>
    <w:p w:rsidR="009917D1" w:rsidRDefault="002D6EC0">
      <w:pPr>
        <w:pStyle w:val="Heading1"/>
        <w:numPr>
          <w:ilvl w:val="0"/>
          <w:numId w:val="3"/>
        </w:numPr>
        <w:tabs>
          <w:tab w:val="left" w:pos="1182"/>
          <w:tab w:val="left" w:pos="1183"/>
        </w:tabs>
        <w:spacing w:line="244" w:lineRule="auto"/>
        <w:ind w:right="509" w:firstLine="0"/>
      </w:pPr>
      <w:r>
        <w:rPr>
          <w:color w:val="0070C0"/>
        </w:rPr>
        <w:t xml:space="preserve">Metodo di monitoraggio (Sintesi della Scheda Metodologica </w:t>
      </w:r>
      <w:proofErr w:type="spellStart"/>
      <w:r>
        <w:rPr>
          <w:color w:val="0070C0"/>
        </w:rPr>
        <w:t>completa-ALLEGATO</w:t>
      </w:r>
      <w:proofErr w:type="spellEnd"/>
      <w:r>
        <w:rPr>
          <w:color w:val="0070C0"/>
        </w:rPr>
        <w:t xml:space="preserve"> MADIT- D04-01, MWEIT-D04-01,</w:t>
      </w:r>
      <w:r>
        <w:rPr>
          <w:color w:val="0070C0"/>
          <w:spacing w:val="-9"/>
        </w:rPr>
        <w:t xml:space="preserve"> </w:t>
      </w:r>
      <w:r>
        <w:rPr>
          <w:color w:val="0070C0"/>
        </w:rPr>
        <w:t>MICIT-D04-01)</w:t>
      </w:r>
    </w:p>
    <w:p w:rsidR="009917D1" w:rsidRDefault="009917D1">
      <w:pPr>
        <w:pStyle w:val="Corpodeltesto"/>
        <w:spacing w:line="20" w:lineRule="exact"/>
        <w:ind w:left="428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_x0000_s1054" style="width:484.6pt;height:.5pt;mso-position-horizontal-relative:char;mso-position-vertical-relative:line" coordsize="9692,10">
            <v:line id="_x0000_s1055" style="position:absolute" from="0,5" to="9691,5" strokecolor="#0070c0" strokeweight=".48pt"/>
            <w10:wrap type="none"/>
            <w10:anchorlock/>
          </v:group>
        </w:pict>
      </w:r>
    </w:p>
    <w:p w:rsidR="009917D1" w:rsidRDefault="009917D1">
      <w:pPr>
        <w:pStyle w:val="Corpodeltesto"/>
        <w:spacing w:before="4"/>
        <w:ind w:left="0"/>
        <w:rPr>
          <w:i w:val="0"/>
          <w:sz w:val="14"/>
        </w:rPr>
      </w:pPr>
    </w:p>
    <w:p w:rsidR="009917D1" w:rsidRDefault="002D6EC0">
      <w:pPr>
        <w:pStyle w:val="Corpodeltesto"/>
        <w:spacing w:before="100" w:line="290" w:lineRule="exact"/>
        <w:jc w:val="both"/>
      </w:pPr>
      <w:r>
        <w:rPr>
          <w:u w:val="single"/>
        </w:rPr>
        <w:t>Elemento che viene monitorato</w:t>
      </w:r>
      <w:r>
        <w:t>:</w:t>
      </w:r>
    </w:p>
    <w:p w:rsidR="009917D1" w:rsidRDefault="002D6EC0">
      <w:pPr>
        <w:pStyle w:val="Paragrafoelenco"/>
        <w:numPr>
          <w:ilvl w:val="1"/>
          <w:numId w:val="3"/>
        </w:numPr>
        <w:tabs>
          <w:tab w:val="left" w:pos="1183"/>
        </w:tabs>
        <w:spacing w:line="320" w:lineRule="exact"/>
        <w:ind w:hanging="361"/>
        <w:rPr>
          <w:i/>
          <w:sz w:val="24"/>
        </w:rPr>
      </w:pPr>
      <w:r>
        <w:rPr>
          <w:i/>
          <w:sz w:val="24"/>
        </w:rPr>
        <w:t xml:space="preserve">gilda </w:t>
      </w:r>
      <w:proofErr w:type="spellStart"/>
      <w:r>
        <w:rPr>
          <w:i/>
          <w:sz w:val="24"/>
        </w:rPr>
        <w:t>ecosistemica</w:t>
      </w:r>
      <w:proofErr w:type="spellEnd"/>
      <w:r>
        <w:rPr>
          <w:i/>
          <w:sz w:val="24"/>
        </w:rPr>
        <w:t xml:space="preserve"> / trofica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(D4)</w:t>
      </w:r>
    </w:p>
    <w:p w:rsidR="009917D1" w:rsidRDefault="009917D1">
      <w:pPr>
        <w:pStyle w:val="Corpodeltesto"/>
        <w:spacing w:before="4"/>
        <w:ind w:left="0"/>
      </w:pPr>
    </w:p>
    <w:p w:rsidR="009917D1" w:rsidRDefault="002D6EC0">
      <w:pPr>
        <w:pStyle w:val="Corpodeltesto"/>
        <w:spacing w:before="1" w:line="290" w:lineRule="exact"/>
        <w:jc w:val="both"/>
      </w:pPr>
      <w:r>
        <w:rPr>
          <w:u w:val="single"/>
        </w:rPr>
        <w:t>Parametri monitorati:</w:t>
      </w:r>
    </w:p>
    <w:p w:rsidR="009917D1" w:rsidRDefault="002D6EC0">
      <w:pPr>
        <w:pStyle w:val="Paragrafoelenco"/>
        <w:numPr>
          <w:ilvl w:val="1"/>
          <w:numId w:val="3"/>
        </w:numPr>
        <w:tabs>
          <w:tab w:val="left" w:pos="1183"/>
        </w:tabs>
        <w:spacing w:line="320" w:lineRule="exact"/>
        <w:ind w:hanging="361"/>
        <w:rPr>
          <w:i/>
          <w:sz w:val="24"/>
        </w:rPr>
      </w:pPr>
      <w:r>
        <w:rPr>
          <w:i/>
          <w:sz w:val="24"/>
        </w:rPr>
        <w:t xml:space="preserve">diversità e abbondanza/biomassa delle </w:t>
      </w:r>
      <w:proofErr w:type="spellStart"/>
      <w:r>
        <w:rPr>
          <w:i/>
          <w:sz w:val="24"/>
        </w:rPr>
        <w:t>guild</w:t>
      </w:r>
      <w:proofErr w:type="spellEnd"/>
      <w:r>
        <w:rPr>
          <w:i/>
          <w:sz w:val="24"/>
        </w:rPr>
        <w:t xml:space="preserve"> trofiche o metriche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derivate</w:t>
      </w:r>
    </w:p>
    <w:p w:rsidR="009917D1" w:rsidRDefault="009917D1">
      <w:pPr>
        <w:pStyle w:val="Corpodeltesto"/>
        <w:spacing w:before="4"/>
        <w:ind w:left="0"/>
      </w:pPr>
    </w:p>
    <w:p w:rsidR="009917D1" w:rsidRDefault="002D6EC0">
      <w:pPr>
        <w:pStyle w:val="Corpodeltesto"/>
        <w:jc w:val="both"/>
      </w:pPr>
      <w:r>
        <w:rPr>
          <w:u w:val="single"/>
        </w:rPr>
        <w:t>Protocollo di monitoraggio:</w:t>
      </w:r>
    </w:p>
    <w:p w:rsidR="009917D1" w:rsidRDefault="002D6EC0">
      <w:pPr>
        <w:pStyle w:val="Corpodeltesto"/>
        <w:ind w:right="506"/>
        <w:jc w:val="both"/>
      </w:pPr>
      <w:r>
        <w:t xml:space="preserve">Saranno sviluppati approcci per la valutazione della diversità e abbondanza/biomassa delle </w:t>
      </w:r>
      <w:proofErr w:type="spellStart"/>
      <w:r>
        <w:t>guild</w:t>
      </w:r>
      <w:proofErr w:type="spellEnd"/>
      <w:r>
        <w:t xml:space="preserve"> </w:t>
      </w:r>
      <w:r>
        <w:t>trofiche, anche nel contesto di sce</w:t>
      </w:r>
      <w:r>
        <w:t xml:space="preserve">nari di cambiamento climatico e di variazioni della produttività </w:t>
      </w:r>
      <w:proofErr w:type="spellStart"/>
      <w:r>
        <w:t>ecosistemica</w:t>
      </w:r>
      <w:proofErr w:type="spellEnd"/>
      <w:r>
        <w:t xml:space="preserve">, volti al consolidamento della definizione delle </w:t>
      </w:r>
      <w:proofErr w:type="spellStart"/>
      <w:r>
        <w:t>guild</w:t>
      </w:r>
      <w:proofErr w:type="spellEnd"/>
      <w:r>
        <w:t xml:space="preserve"> trofiche e dei limiti di variazione associati. Verranno integrati approcci statistici di analisi di serie storiche, dati sp</w:t>
      </w:r>
      <w:r>
        <w:t xml:space="preserve">azio-temporali, e </w:t>
      </w:r>
      <w:proofErr w:type="spellStart"/>
      <w:r>
        <w:t>modellizzazioni</w:t>
      </w:r>
      <w:proofErr w:type="spellEnd"/>
      <w:r>
        <w:t xml:space="preserve"> </w:t>
      </w:r>
      <w:proofErr w:type="spellStart"/>
      <w:r>
        <w:t>ecosistemiche</w:t>
      </w:r>
      <w:proofErr w:type="spellEnd"/>
      <w:r>
        <w:t xml:space="preserve"> quali ad es. modelli a bilancio di massa.</w:t>
      </w:r>
    </w:p>
    <w:p w:rsidR="009917D1" w:rsidRDefault="009917D1">
      <w:pPr>
        <w:pStyle w:val="Corpodeltesto"/>
        <w:spacing w:before="11"/>
        <w:ind w:left="0"/>
        <w:rPr>
          <w:sz w:val="23"/>
        </w:rPr>
      </w:pPr>
    </w:p>
    <w:p w:rsidR="009917D1" w:rsidRDefault="002D6EC0">
      <w:pPr>
        <w:pStyle w:val="Corpodeltesto"/>
        <w:jc w:val="both"/>
      </w:pPr>
      <w:r>
        <w:rPr>
          <w:u w:val="single"/>
        </w:rPr>
        <w:t>Frequenza di campionamento</w:t>
      </w:r>
      <w:r>
        <w:t>:</w:t>
      </w:r>
    </w:p>
    <w:p w:rsidR="009917D1" w:rsidRDefault="002D6EC0">
      <w:pPr>
        <w:pStyle w:val="Corpodeltesto"/>
        <w:jc w:val="both"/>
      </w:pPr>
      <w:r>
        <w:t>Non</w:t>
      </w:r>
      <w:r>
        <w:rPr>
          <w:spacing w:val="-6"/>
        </w:rPr>
        <w:t xml:space="preserve"> </w:t>
      </w:r>
      <w:r>
        <w:t>pertinente</w:t>
      </w:r>
    </w:p>
    <w:p w:rsidR="009917D1" w:rsidRDefault="009917D1">
      <w:pPr>
        <w:pStyle w:val="Corpodeltesto"/>
        <w:spacing w:before="12"/>
        <w:ind w:left="0"/>
        <w:rPr>
          <w:sz w:val="23"/>
        </w:rPr>
      </w:pPr>
    </w:p>
    <w:p w:rsidR="009917D1" w:rsidRDefault="002D6EC0">
      <w:pPr>
        <w:pStyle w:val="Corpodeltesto"/>
        <w:ind w:right="5414"/>
      </w:pPr>
      <w:r>
        <w:rPr>
          <w:u w:val="single"/>
        </w:rPr>
        <w:t>Tipo di controllo della qualità del dato applicata:</w:t>
      </w:r>
      <w:r>
        <w:t xml:space="preserve"> </w:t>
      </w:r>
      <w:r>
        <w:t>Non</w:t>
      </w:r>
      <w:r>
        <w:rPr>
          <w:spacing w:val="-2"/>
        </w:rPr>
        <w:t xml:space="preserve"> </w:t>
      </w:r>
      <w:r>
        <w:t>pertinente</w:t>
      </w:r>
    </w:p>
    <w:p w:rsidR="009917D1" w:rsidRDefault="009917D1">
      <w:pPr>
        <w:pStyle w:val="Corpodeltesto"/>
        <w:ind w:left="0"/>
        <w:rPr>
          <w:sz w:val="28"/>
        </w:rPr>
      </w:pPr>
    </w:p>
    <w:p w:rsidR="009917D1" w:rsidRDefault="009917D1">
      <w:pPr>
        <w:pStyle w:val="Corpodeltesto"/>
        <w:spacing w:before="8"/>
        <w:ind w:left="0"/>
      </w:pPr>
    </w:p>
    <w:p w:rsidR="009917D1" w:rsidRDefault="002D6EC0">
      <w:pPr>
        <w:pStyle w:val="Heading1"/>
        <w:numPr>
          <w:ilvl w:val="0"/>
          <w:numId w:val="3"/>
        </w:numPr>
        <w:tabs>
          <w:tab w:val="left" w:pos="1182"/>
          <w:tab w:val="left" w:pos="1183"/>
        </w:tabs>
        <w:spacing w:after="3"/>
        <w:ind w:left="1182" w:hanging="721"/>
      </w:pPr>
      <w:r>
        <w:rPr>
          <w:color w:val="0070C0"/>
        </w:rPr>
        <w:t>Indicatore associato al programma di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monitoraggio</w:t>
      </w:r>
    </w:p>
    <w:p w:rsidR="009917D1" w:rsidRDefault="009917D1">
      <w:pPr>
        <w:pStyle w:val="Corpodeltesto"/>
        <w:spacing w:line="20" w:lineRule="exact"/>
        <w:ind w:left="428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_x0000_s1052" style="width:484.6pt;height:.5pt;mso-position-horizontal-relative:char;mso-position-vertical-relative:line" coordsize="9692,10">
            <v:line id="_x0000_s1053" style="position:absolute" from="0,5" to="9691,5" strokecolor="#0070c0" strokeweight=".48pt"/>
            <w10:wrap type="none"/>
            <w10:anchorlock/>
          </v:group>
        </w:pict>
      </w:r>
    </w:p>
    <w:p w:rsidR="009917D1" w:rsidRDefault="009917D1">
      <w:pPr>
        <w:spacing w:line="20" w:lineRule="exact"/>
        <w:rPr>
          <w:sz w:val="2"/>
        </w:rPr>
        <w:sectPr w:rsidR="009917D1">
          <w:pgSz w:w="11910" w:h="16840"/>
          <w:pgMar w:top="1580" w:right="620" w:bottom="940" w:left="680" w:header="0" w:footer="741" w:gutter="0"/>
          <w:cols w:space="720"/>
        </w:sectPr>
      </w:pPr>
    </w:p>
    <w:p w:rsidR="009917D1" w:rsidRDefault="002D6EC0">
      <w:pPr>
        <w:pStyle w:val="Corpodeltesto"/>
        <w:spacing w:before="71"/>
      </w:pPr>
      <w:r>
        <w:lastRenderedPageBreak/>
        <w:t>Le</w:t>
      </w:r>
      <w:r>
        <w:rPr>
          <w:spacing w:val="-14"/>
        </w:rPr>
        <w:t xml:space="preserve"> </w:t>
      </w:r>
      <w:r>
        <w:t>attività</w:t>
      </w:r>
      <w:r>
        <w:rPr>
          <w:spacing w:val="-13"/>
        </w:rPr>
        <w:t xml:space="preserve"> </w:t>
      </w:r>
      <w:r>
        <w:t>saranno</w:t>
      </w:r>
      <w:r>
        <w:rPr>
          <w:spacing w:val="-12"/>
        </w:rPr>
        <w:t xml:space="preserve"> </w:t>
      </w:r>
      <w:r>
        <w:t>funzionali</w:t>
      </w:r>
      <w:r>
        <w:rPr>
          <w:spacing w:val="-12"/>
        </w:rPr>
        <w:t xml:space="preserve"> </w:t>
      </w:r>
      <w:r>
        <w:t>allo</w:t>
      </w:r>
      <w:r>
        <w:rPr>
          <w:spacing w:val="-13"/>
        </w:rPr>
        <w:t xml:space="preserve"> </w:t>
      </w:r>
      <w:r>
        <w:t>sviluppo</w:t>
      </w:r>
      <w:r>
        <w:rPr>
          <w:spacing w:val="-13"/>
        </w:rPr>
        <w:t xml:space="preserve"> </w:t>
      </w:r>
      <w:r>
        <w:t>degli</w:t>
      </w:r>
      <w:r>
        <w:rPr>
          <w:spacing w:val="-16"/>
        </w:rPr>
        <w:t xml:space="preserve"> </w:t>
      </w:r>
      <w:r>
        <w:t>indicatori</w:t>
      </w:r>
      <w:r>
        <w:rPr>
          <w:spacing w:val="-12"/>
        </w:rPr>
        <w:t xml:space="preserve"> </w:t>
      </w:r>
      <w:r>
        <w:t>associati</w:t>
      </w:r>
      <w:r>
        <w:rPr>
          <w:spacing w:val="-12"/>
        </w:rPr>
        <w:t xml:space="preserve"> </w:t>
      </w:r>
      <w:r>
        <w:t>ai</w:t>
      </w:r>
      <w:r>
        <w:rPr>
          <w:spacing w:val="-16"/>
        </w:rPr>
        <w:t xml:space="preserve"> </w:t>
      </w:r>
      <w:r>
        <w:t>criteri</w:t>
      </w:r>
      <w:r>
        <w:rPr>
          <w:spacing w:val="-12"/>
        </w:rPr>
        <w:t xml:space="preserve"> </w:t>
      </w:r>
      <w:r>
        <w:t>D4C1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D4C2</w:t>
      </w:r>
      <w:r>
        <w:rPr>
          <w:spacing w:val="-11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le</w:t>
      </w:r>
      <w:r>
        <w:rPr>
          <w:spacing w:val="-9"/>
        </w:rPr>
        <w:t xml:space="preserve"> </w:t>
      </w:r>
      <w:proofErr w:type="spellStart"/>
      <w:r>
        <w:t>guild</w:t>
      </w:r>
      <w:proofErr w:type="spellEnd"/>
      <w:r>
        <w:t xml:space="preserve"> </w:t>
      </w:r>
      <w:r>
        <w:t>trofiche selezionate e dei relativi parametri</w:t>
      </w:r>
      <w:r>
        <w:rPr>
          <w:spacing w:val="-11"/>
        </w:rPr>
        <w:t xml:space="preserve"> </w:t>
      </w:r>
      <w:r>
        <w:t>soglia.</w:t>
      </w:r>
    </w:p>
    <w:p w:rsidR="009917D1" w:rsidRDefault="009917D1">
      <w:pPr>
        <w:pStyle w:val="Corpodeltesto"/>
        <w:spacing w:before="8"/>
        <w:ind w:left="0"/>
        <w:rPr>
          <w:sz w:val="28"/>
        </w:rPr>
      </w:pPr>
    </w:p>
    <w:p w:rsidR="009917D1" w:rsidRDefault="002D6EC0">
      <w:pPr>
        <w:pStyle w:val="Heading1"/>
        <w:numPr>
          <w:ilvl w:val="0"/>
          <w:numId w:val="3"/>
        </w:numPr>
        <w:tabs>
          <w:tab w:val="left" w:pos="1182"/>
          <w:tab w:val="left" w:pos="1183"/>
        </w:tabs>
        <w:spacing w:after="3"/>
        <w:ind w:left="1182" w:hanging="721"/>
      </w:pPr>
      <w:r>
        <w:rPr>
          <w:color w:val="0070C0"/>
        </w:rPr>
        <w:t>Accesso ai</w:t>
      </w:r>
      <w:r>
        <w:rPr>
          <w:color w:val="0070C0"/>
          <w:spacing w:val="1"/>
        </w:rPr>
        <w:t xml:space="preserve"> </w:t>
      </w:r>
      <w:r>
        <w:rPr>
          <w:color w:val="0070C0"/>
        </w:rPr>
        <w:t>dati</w:t>
      </w:r>
    </w:p>
    <w:p w:rsidR="009917D1" w:rsidRDefault="009917D1">
      <w:pPr>
        <w:pStyle w:val="Corpodeltesto"/>
        <w:spacing w:line="20" w:lineRule="exact"/>
        <w:ind w:left="428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_x0000_s1050" style="width:484.6pt;height:.5pt;mso-position-horizontal-relative:char;mso-position-vertical-relative:line" coordsize="9692,10">
            <v:line id="_x0000_s1051" style="position:absolute" from="0,5" to="9691,5" strokecolor="#0070c0" strokeweight=".48pt"/>
            <w10:wrap type="none"/>
            <w10:anchorlock/>
          </v:group>
        </w:pict>
      </w:r>
    </w:p>
    <w:p w:rsidR="009917D1" w:rsidRDefault="002D6EC0">
      <w:pPr>
        <w:pStyle w:val="Corpodeltesto"/>
      </w:pPr>
      <w:r>
        <w:t>L’accesso sarà garantito attraverso il portale MSFD.</w:t>
      </w:r>
    </w:p>
    <w:p w:rsidR="009917D1" w:rsidRDefault="009917D1">
      <w:pPr>
        <w:ind w:left="462"/>
        <w:rPr>
          <w:sz w:val="24"/>
        </w:rPr>
      </w:pPr>
      <w:hyperlink r:id="rId15">
        <w:r w:rsidR="002D6EC0">
          <w:rPr>
            <w:color w:val="0000FF"/>
            <w:sz w:val="24"/>
            <w:u w:val="single" w:color="0000FF"/>
          </w:rPr>
          <w:t>http://www.db-strategiamarina.isprambiente.it</w:t>
        </w:r>
      </w:hyperlink>
    </w:p>
    <w:p w:rsidR="009917D1" w:rsidRDefault="009917D1">
      <w:pPr>
        <w:rPr>
          <w:sz w:val="24"/>
        </w:rPr>
        <w:sectPr w:rsidR="009917D1">
          <w:pgSz w:w="11910" w:h="16840"/>
          <w:pgMar w:top="1340" w:right="620" w:bottom="940" w:left="680" w:header="0" w:footer="741" w:gutter="0"/>
          <w:cols w:space="720"/>
        </w:sectPr>
      </w:pPr>
    </w:p>
    <w:p w:rsidR="009917D1" w:rsidRDefault="009917D1">
      <w:pPr>
        <w:pStyle w:val="Corpodeltesto"/>
        <w:ind w:left="433"/>
        <w:rPr>
          <w:i w:val="0"/>
          <w:sz w:val="20"/>
        </w:rPr>
      </w:pPr>
      <w:r>
        <w:rPr>
          <w:i w:val="0"/>
          <w:sz w:val="20"/>
        </w:rPr>
      </w:r>
      <w:r>
        <w:rPr>
          <w:i w:val="0"/>
          <w:sz w:val="20"/>
        </w:rPr>
        <w:pict>
          <v:shape id="_x0000_s1049" type="#_x0000_t202" style="width:484.6pt;height:93.6pt;mso-position-horizontal-relative:char;mso-position-vertical-relative:line" fillcolor="#0070c0" stroked="f">
            <v:textbox inset="0,0,0,0">
              <w:txbxContent>
                <w:p w:rsidR="009917D1" w:rsidRDefault="002D6EC0">
                  <w:pPr>
                    <w:spacing w:line="437" w:lineRule="exact"/>
                    <w:ind w:left="806" w:right="807"/>
                    <w:jc w:val="center"/>
                    <w:rPr>
                      <w:sz w:val="36"/>
                    </w:rPr>
                  </w:pPr>
                  <w:r>
                    <w:rPr>
                      <w:color w:val="FFFFFF"/>
                      <w:sz w:val="36"/>
                    </w:rPr>
                    <w:t>Programma di monitoraggio (D04-02)</w:t>
                  </w:r>
                </w:p>
                <w:p w:rsidR="009917D1" w:rsidRDefault="009917D1">
                  <w:pPr>
                    <w:pStyle w:val="Corpodeltesto"/>
                    <w:ind w:left="0"/>
                    <w:rPr>
                      <w:i w:val="0"/>
                      <w:sz w:val="46"/>
                    </w:rPr>
                  </w:pPr>
                </w:p>
                <w:p w:rsidR="009917D1" w:rsidRDefault="002D6EC0">
                  <w:pPr>
                    <w:spacing w:before="1" w:line="237" w:lineRule="auto"/>
                    <w:ind w:left="495" w:right="495"/>
                    <w:jc w:val="center"/>
                    <w:rPr>
                      <w:sz w:val="36"/>
                    </w:rPr>
                  </w:pPr>
                  <w:r>
                    <w:rPr>
                      <w:color w:val="FFFFFF"/>
                      <w:sz w:val="36"/>
                    </w:rPr>
                    <w:t>Rete trofica – Definizione gruppi funzionali (MADIT-D04-02; MWEIT-D04-02; MICIT-D04-02)</w:t>
                  </w:r>
                </w:p>
              </w:txbxContent>
            </v:textbox>
            <w10:wrap type="none"/>
            <w10:anchorlock/>
          </v:shape>
        </w:pict>
      </w:r>
    </w:p>
    <w:p w:rsidR="009917D1" w:rsidRDefault="002D6EC0">
      <w:pPr>
        <w:pStyle w:val="Paragrafoelenco"/>
        <w:numPr>
          <w:ilvl w:val="0"/>
          <w:numId w:val="2"/>
        </w:numPr>
        <w:tabs>
          <w:tab w:val="left" w:pos="1183"/>
        </w:tabs>
        <w:spacing w:before="36" w:after="2"/>
        <w:ind w:hanging="721"/>
        <w:jc w:val="both"/>
        <w:rPr>
          <w:sz w:val="24"/>
        </w:rPr>
      </w:pPr>
      <w:r>
        <w:rPr>
          <w:color w:val="0070C0"/>
          <w:sz w:val="24"/>
        </w:rPr>
        <w:t>Programma di</w:t>
      </w:r>
      <w:r>
        <w:rPr>
          <w:color w:val="0070C0"/>
          <w:spacing w:val="3"/>
          <w:sz w:val="24"/>
        </w:rPr>
        <w:t xml:space="preserve"> </w:t>
      </w:r>
      <w:r>
        <w:rPr>
          <w:color w:val="0070C0"/>
          <w:sz w:val="24"/>
        </w:rPr>
        <w:t>monitoraggio</w:t>
      </w:r>
    </w:p>
    <w:p w:rsidR="009917D1" w:rsidRDefault="009917D1">
      <w:pPr>
        <w:pStyle w:val="Corpodeltesto"/>
        <w:spacing w:line="20" w:lineRule="exact"/>
        <w:ind w:left="428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_x0000_s1047" style="width:484.6pt;height:.5pt;mso-position-horizontal-relative:char;mso-position-vertical-relative:line" coordsize="9692,10">
            <v:line id="_x0000_s1048" style="position:absolute" from="0,5" to="9691,5" strokecolor="#0070c0" strokeweight=".48pt"/>
            <w10:wrap type="none"/>
            <w10:anchorlock/>
          </v:group>
        </w:pict>
      </w:r>
    </w:p>
    <w:p w:rsidR="009917D1" w:rsidRDefault="002D6EC0">
      <w:pPr>
        <w:pStyle w:val="Corpodeltesto"/>
        <w:jc w:val="both"/>
      </w:pPr>
      <w:r>
        <w:t>Reti trofiche e definizione gruppi funzionali nell’ambito del Descrittore 4:</w:t>
      </w:r>
    </w:p>
    <w:p w:rsidR="009917D1" w:rsidRDefault="002D6EC0">
      <w:pPr>
        <w:pStyle w:val="Corpodeltesto"/>
      </w:pPr>
      <w:r>
        <w:t>-MADIT-D04-02</w:t>
      </w:r>
    </w:p>
    <w:p w:rsidR="009917D1" w:rsidRDefault="002D6EC0">
      <w:pPr>
        <w:pStyle w:val="Corpodeltesto"/>
      </w:pPr>
      <w:r>
        <w:t>-MWEIT-D04-02</w:t>
      </w:r>
    </w:p>
    <w:p w:rsidR="009917D1" w:rsidRDefault="002D6EC0">
      <w:pPr>
        <w:pStyle w:val="Corpodeltesto"/>
      </w:pPr>
      <w:r>
        <w:t>-MICIT-D04-02</w:t>
      </w:r>
    </w:p>
    <w:p w:rsidR="009917D1" w:rsidRDefault="009917D1">
      <w:pPr>
        <w:pStyle w:val="Corpodeltesto"/>
        <w:spacing w:before="7"/>
        <w:ind w:left="0"/>
        <w:rPr>
          <w:sz w:val="28"/>
        </w:rPr>
      </w:pPr>
    </w:p>
    <w:p w:rsidR="009917D1" w:rsidRDefault="002D6EC0">
      <w:pPr>
        <w:pStyle w:val="Heading1"/>
        <w:numPr>
          <w:ilvl w:val="0"/>
          <w:numId w:val="2"/>
        </w:numPr>
        <w:tabs>
          <w:tab w:val="left" w:pos="1183"/>
        </w:tabs>
        <w:spacing w:before="1" w:after="2"/>
        <w:ind w:hanging="721"/>
        <w:jc w:val="both"/>
      </w:pPr>
      <w:r>
        <w:rPr>
          <w:color w:val="0070C0"/>
        </w:rPr>
        <w:t>Descrizione del Programma di</w:t>
      </w:r>
      <w:r>
        <w:rPr>
          <w:color w:val="0070C0"/>
          <w:spacing w:val="3"/>
        </w:rPr>
        <w:t xml:space="preserve"> </w:t>
      </w:r>
      <w:r>
        <w:rPr>
          <w:color w:val="0070C0"/>
        </w:rPr>
        <w:t>monitoraggio</w:t>
      </w:r>
    </w:p>
    <w:p w:rsidR="009917D1" w:rsidRDefault="009917D1">
      <w:pPr>
        <w:pStyle w:val="Corpodeltesto"/>
        <w:spacing w:line="20" w:lineRule="exact"/>
        <w:ind w:left="428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_x0000_s1045" style="width:484.6pt;height:.5pt;mso-position-horizontal-relative:char;mso-position-vertical-relative:line" coordsize="9692,10">
            <v:line id="_x0000_s1046" style="position:absolute" from="0,5" to="9691,5" strokecolor="#0070c0" strokeweight=".48pt"/>
            <w10:wrap type="none"/>
            <w10:anchorlock/>
          </v:group>
        </w:pict>
      </w:r>
    </w:p>
    <w:p w:rsidR="009917D1" w:rsidRDefault="002D6EC0">
      <w:pPr>
        <w:pStyle w:val="Corpodeltesto"/>
        <w:ind w:right="503"/>
        <w:jc w:val="both"/>
      </w:pPr>
      <w:r>
        <w:t xml:space="preserve">Il programma prevede il consolidamento e completamento degli approcci alla stima del Descrittore </w:t>
      </w:r>
      <w:r>
        <w:t>4 per reti trofiche e definizioni gruppi funzionali</w:t>
      </w:r>
      <w:r>
        <w:t xml:space="preserve"> sviluppati nel precedente piano di monitoraggio (2020). In tale monitoraggio gli sforzi di campionamento si sono concentrati su </w:t>
      </w:r>
      <w:proofErr w:type="spellStart"/>
      <w:r>
        <w:t>mesopredatori</w:t>
      </w:r>
      <w:proofErr w:type="spellEnd"/>
      <w:r>
        <w:t xml:space="preserve"> de- </w:t>
      </w:r>
      <w:proofErr w:type="spellStart"/>
      <w:r>
        <w:t>mersali</w:t>
      </w:r>
      <w:proofErr w:type="spellEnd"/>
      <w:r>
        <w:t xml:space="preserve"> presenti a profondità comprese tra 0 a 200 metri. Nel presente monitoraggio (2021-2026), oltre a poss</w:t>
      </w:r>
      <w:r>
        <w:t xml:space="preserve">ibili integrazioni di dati per la citata </w:t>
      </w:r>
      <w:proofErr w:type="spellStart"/>
      <w:r>
        <w:t>guild</w:t>
      </w:r>
      <w:proofErr w:type="spellEnd"/>
      <w:r>
        <w:t>/</w:t>
      </w:r>
      <w:proofErr w:type="spellStart"/>
      <w:r>
        <w:t>range</w:t>
      </w:r>
      <w:proofErr w:type="spellEnd"/>
      <w:r>
        <w:t xml:space="preserve"> batimetrico, verranno condotte attività di</w:t>
      </w:r>
      <w:r>
        <w:rPr>
          <w:spacing w:val="-17"/>
        </w:rPr>
        <w:t xml:space="preserve"> </w:t>
      </w:r>
      <w:r>
        <w:t>determinazione</w:t>
      </w:r>
      <w:r>
        <w:rPr>
          <w:spacing w:val="-14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livello</w:t>
      </w:r>
      <w:r>
        <w:rPr>
          <w:spacing w:val="-13"/>
        </w:rPr>
        <w:t xml:space="preserve"> </w:t>
      </w:r>
      <w:r>
        <w:t>trofico</w:t>
      </w:r>
      <w:r>
        <w:rPr>
          <w:spacing w:val="-13"/>
        </w:rPr>
        <w:t xml:space="preserve"> </w:t>
      </w:r>
      <w:r>
        <w:t>attraverso</w:t>
      </w:r>
      <w:r>
        <w:rPr>
          <w:spacing w:val="-12"/>
        </w:rPr>
        <w:t xml:space="preserve"> </w:t>
      </w:r>
      <w:r>
        <w:t>rapporti</w:t>
      </w:r>
      <w:r>
        <w:rPr>
          <w:spacing w:val="-12"/>
        </w:rPr>
        <w:t xml:space="preserve"> </w:t>
      </w:r>
      <w:r>
        <w:t>isotopici</w:t>
      </w:r>
      <w:r>
        <w:rPr>
          <w:spacing w:val="-12"/>
        </w:rPr>
        <w:t xml:space="preserve"> </w:t>
      </w:r>
      <w:r>
        <w:t>principalmente</w:t>
      </w:r>
      <w:r>
        <w:rPr>
          <w:spacing w:val="-13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specie</w:t>
      </w:r>
      <w:r>
        <w:rPr>
          <w:spacing w:val="-14"/>
        </w:rPr>
        <w:t xml:space="preserve"> </w:t>
      </w:r>
      <w:proofErr w:type="spellStart"/>
      <w:r>
        <w:t>demersali</w:t>
      </w:r>
      <w:proofErr w:type="spellEnd"/>
      <w:r>
        <w:t xml:space="preserve"> distribuite a profondità superiori ai 200 metri fino ai cir</w:t>
      </w:r>
      <w:r>
        <w:t>ca 800 metri di</w:t>
      </w:r>
      <w:r>
        <w:rPr>
          <w:spacing w:val="-14"/>
        </w:rPr>
        <w:t xml:space="preserve"> </w:t>
      </w:r>
      <w:r>
        <w:t>profondità.</w:t>
      </w:r>
    </w:p>
    <w:p w:rsidR="009917D1" w:rsidRDefault="002D6EC0">
      <w:pPr>
        <w:pStyle w:val="Corpodeltesto"/>
        <w:ind w:right="504"/>
        <w:jc w:val="both"/>
      </w:pPr>
      <w:r>
        <w:t>È</w:t>
      </w:r>
      <w:r>
        <w:rPr>
          <w:spacing w:val="-11"/>
        </w:rPr>
        <w:t xml:space="preserve"> </w:t>
      </w:r>
      <w:r>
        <w:t>previsto</w:t>
      </w:r>
      <w:r>
        <w:rPr>
          <w:spacing w:val="-17"/>
        </w:rPr>
        <w:t xml:space="preserve"> </w:t>
      </w:r>
      <w:r>
        <w:t>inoltre</w:t>
      </w:r>
      <w:r>
        <w:rPr>
          <w:spacing w:val="-13"/>
        </w:rPr>
        <w:t xml:space="preserve"> </w:t>
      </w:r>
      <w:r>
        <w:t>uno</w:t>
      </w:r>
      <w:r>
        <w:rPr>
          <w:spacing w:val="-7"/>
        </w:rPr>
        <w:t xml:space="preserve"> </w:t>
      </w:r>
      <w:r>
        <w:t>sviluppo</w:t>
      </w:r>
      <w:r>
        <w:rPr>
          <w:spacing w:val="-17"/>
        </w:rPr>
        <w:t xml:space="preserve"> </w:t>
      </w:r>
      <w:r>
        <w:t>ed</w:t>
      </w:r>
      <w:r>
        <w:rPr>
          <w:spacing w:val="-12"/>
        </w:rPr>
        <w:t xml:space="preserve"> </w:t>
      </w:r>
      <w:r>
        <w:t>approfondimento</w:t>
      </w:r>
      <w:r>
        <w:rPr>
          <w:spacing w:val="-11"/>
        </w:rPr>
        <w:t xml:space="preserve"> </w:t>
      </w:r>
      <w:r>
        <w:t>della</w:t>
      </w:r>
      <w:r>
        <w:rPr>
          <w:spacing w:val="-17"/>
        </w:rPr>
        <w:t xml:space="preserve"> </w:t>
      </w:r>
      <w:r>
        <w:t>stima</w:t>
      </w:r>
      <w:r>
        <w:rPr>
          <w:spacing w:val="-12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livelli</w:t>
      </w:r>
      <w:r>
        <w:rPr>
          <w:spacing w:val="-16"/>
        </w:rPr>
        <w:t xml:space="preserve"> </w:t>
      </w:r>
      <w:r>
        <w:t>trofici</w:t>
      </w:r>
      <w:r>
        <w:rPr>
          <w:spacing w:val="-11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base</w:t>
      </w:r>
      <w:r>
        <w:rPr>
          <w:spacing w:val="-13"/>
        </w:rPr>
        <w:t xml:space="preserve"> </w:t>
      </w:r>
      <w:r>
        <w:t>della</w:t>
      </w:r>
      <w:r>
        <w:rPr>
          <w:spacing w:val="-17"/>
        </w:rPr>
        <w:t xml:space="preserve"> </w:t>
      </w:r>
      <w:r>
        <w:t xml:space="preserve">catena </w:t>
      </w:r>
      <w:r>
        <w:t>trofica,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particolare</w:t>
      </w:r>
      <w:r>
        <w:rPr>
          <w:spacing w:val="-3"/>
        </w:rPr>
        <w:t xml:space="preserve"> </w:t>
      </w:r>
      <w:r>
        <w:t>tramite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campionamento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analisi</w:t>
      </w:r>
      <w:r>
        <w:rPr>
          <w:spacing w:val="-6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rapporti</w:t>
      </w:r>
      <w:r>
        <w:rPr>
          <w:spacing w:val="-6"/>
        </w:rPr>
        <w:t xml:space="preserve"> </w:t>
      </w:r>
      <w:r>
        <w:t>isotopici</w:t>
      </w:r>
      <w:r>
        <w:rPr>
          <w:spacing w:val="-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plancton:</w:t>
      </w:r>
      <w:r>
        <w:rPr>
          <w:spacing w:val="-6"/>
        </w:rPr>
        <w:t xml:space="preserve"> </w:t>
      </w:r>
      <w:proofErr w:type="spellStart"/>
      <w:r>
        <w:t>produt-</w:t>
      </w:r>
      <w:proofErr w:type="spellEnd"/>
      <w:r>
        <w:t xml:space="preserve"> tori e consumatori primari (rispettivamente </w:t>
      </w:r>
      <w:proofErr w:type="spellStart"/>
      <w:r>
        <w:t>fito</w:t>
      </w:r>
      <w:proofErr w:type="spellEnd"/>
      <w:r>
        <w:t xml:space="preserve"> e zoo-plancton), oltre che la caratterizzazione delle principali fonti di sostanza organica, quali </w:t>
      </w:r>
      <w:proofErr w:type="spellStart"/>
      <w:r>
        <w:t>particellato</w:t>
      </w:r>
      <w:proofErr w:type="spellEnd"/>
      <w:r>
        <w:t xml:space="preserve">, che rappresentano le principali fonti di </w:t>
      </w:r>
      <w:proofErr w:type="spellStart"/>
      <w:r>
        <w:t>car-</w:t>
      </w:r>
      <w:proofErr w:type="spellEnd"/>
      <w:r>
        <w:t xml:space="preserve"> </w:t>
      </w:r>
      <w:proofErr w:type="spellStart"/>
      <w:r>
        <w:t>bonio</w:t>
      </w:r>
      <w:proofErr w:type="spellEnd"/>
      <w:r>
        <w:t xml:space="preserve"> per le reti trofiche. Le attività </w:t>
      </w:r>
      <w:r>
        <w:t>di monitoraggio saranno svolte in collaborazione con il monito- raggio degli habitat pelagici (D1), quello dei contaminanti (D8), l’eutrofizzazione (D5) oltre che con il Descrittore 3 e verranno sviluppate promuovendo una sinergia con le piattaforme di cam</w:t>
      </w:r>
      <w:r>
        <w:t>piona- mento già in essere quali ad es. le attività delle ARPA e il</w:t>
      </w:r>
      <w:r>
        <w:rPr>
          <w:spacing w:val="-8"/>
        </w:rPr>
        <w:t xml:space="preserve"> </w:t>
      </w:r>
      <w:r>
        <w:t>PNRDA.</w:t>
      </w:r>
    </w:p>
    <w:p w:rsidR="009917D1" w:rsidRDefault="009917D1">
      <w:pPr>
        <w:pStyle w:val="Corpodeltesto"/>
        <w:spacing w:before="6"/>
        <w:ind w:left="0"/>
        <w:rPr>
          <w:sz w:val="28"/>
        </w:rPr>
      </w:pPr>
    </w:p>
    <w:p w:rsidR="009917D1" w:rsidRDefault="002D6EC0">
      <w:pPr>
        <w:pStyle w:val="Heading1"/>
        <w:numPr>
          <w:ilvl w:val="0"/>
          <w:numId w:val="2"/>
        </w:numPr>
        <w:tabs>
          <w:tab w:val="left" w:pos="1182"/>
          <w:tab w:val="left" w:pos="1183"/>
        </w:tabs>
        <w:spacing w:after="3"/>
        <w:ind w:hanging="721"/>
      </w:pPr>
      <w:r>
        <w:rPr>
          <w:color w:val="0070C0"/>
        </w:rPr>
        <w:t>Collegamento ai programmi di altre Direttive e/o accordi</w:t>
      </w:r>
      <w:r>
        <w:rPr>
          <w:color w:val="0070C0"/>
          <w:spacing w:val="-7"/>
        </w:rPr>
        <w:t xml:space="preserve"> </w:t>
      </w:r>
      <w:r>
        <w:rPr>
          <w:color w:val="0070C0"/>
        </w:rPr>
        <w:t>internazionali</w:t>
      </w:r>
    </w:p>
    <w:p w:rsidR="009917D1" w:rsidRDefault="009917D1">
      <w:pPr>
        <w:pStyle w:val="Corpodeltesto"/>
        <w:spacing w:line="20" w:lineRule="exact"/>
        <w:ind w:left="428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_x0000_s1043" style="width:484.6pt;height:.5pt;mso-position-horizontal-relative:char;mso-position-vertical-relative:line" coordsize="9692,10">
            <v:line id="_x0000_s1044" style="position:absolute" from="0,5" to="9691,5" strokecolor="#0070c0" strokeweight=".48pt"/>
            <w10:wrap type="none"/>
            <w10:anchorlock/>
          </v:group>
        </w:pict>
      </w:r>
    </w:p>
    <w:p w:rsidR="009917D1" w:rsidRDefault="002D6EC0">
      <w:pPr>
        <w:pStyle w:val="Corpodeltesto"/>
        <w:ind w:right="7482"/>
      </w:pPr>
      <w:r>
        <w:t xml:space="preserve">Common </w:t>
      </w:r>
      <w:proofErr w:type="spellStart"/>
      <w:r>
        <w:t>Fisheries</w:t>
      </w:r>
      <w:proofErr w:type="spellEnd"/>
      <w:r>
        <w:t xml:space="preserve"> Policy </w:t>
      </w:r>
      <w:r>
        <w:t xml:space="preserve">Data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WFD</w:t>
      </w:r>
    </w:p>
    <w:p w:rsidR="009917D1" w:rsidRDefault="009917D1">
      <w:pPr>
        <w:pStyle w:val="Corpodeltesto"/>
        <w:spacing w:before="8"/>
        <w:ind w:left="0"/>
        <w:rPr>
          <w:sz w:val="28"/>
        </w:rPr>
      </w:pPr>
    </w:p>
    <w:p w:rsidR="009917D1" w:rsidRDefault="002D6EC0">
      <w:pPr>
        <w:pStyle w:val="Heading1"/>
        <w:numPr>
          <w:ilvl w:val="0"/>
          <w:numId w:val="2"/>
        </w:numPr>
        <w:tabs>
          <w:tab w:val="left" w:pos="1183"/>
        </w:tabs>
        <w:spacing w:after="3"/>
        <w:ind w:hanging="721"/>
        <w:jc w:val="both"/>
      </w:pPr>
      <w:r>
        <w:rPr>
          <w:color w:val="0070C0"/>
        </w:rPr>
        <w:t>Cooperazione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regionale</w:t>
      </w:r>
    </w:p>
    <w:p w:rsidR="009917D1" w:rsidRDefault="009917D1">
      <w:pPr>
        <w:pStyle w:val="Corpodeltesto"/>
        <w:spacing w:line="20" w:lineRule="exact"/>
        <w:ind w:left="428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_x0000_s1041" style="width:484.6pt;height:.5pt;mso-position-horizontal-relative:char;mso-position-vertical-relative:line" coordsize="9692,10">
            <v:line id="_x0000_s1042" style="position:absolute" from="0,5" to="9691,5" strokecolor="#0070c0" strokeweight=".48pt"/>
            <w10:wrap type="none"/>
            <w10:anchorlock/>
          </v:group>
        </w:pict>
      </w:r>
    </w:p>
    <w:p w:rsidR="009917D1" w:rsidRDefault="002D6EC0">
      <w:pPr>
        <w:pStyle w:val="Corpodeltesto"/>
        <w:spacing w:before="87"/>
        <w:ind w:right="503"/>
        <w:jc w:val="both"/>
      </w:pPr>
      <w:r>
        <w:t>La cooperazione regionale viene condotta tramite il Programma di Ricerca MEDREGION (“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Mediterranean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impleme</w:t>
      </w:r>
      <w:r>
        <w:t>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MSFD </w:t>
      </w:r>
      <w:proofErr w:type="spellStart"/>
      <w:r>
        <w:t>new</w:t>
      </w:r>
      <w:proofErr w:type="spellEnd"/>
      <w:r>
        <w:t xml:space="preserve"> GES </w:t>
      </w:r>
      <w:proofErr w:type="spellStart"/>
      <w:r>
        <w:t>Decision</w:t>
      </w:r>
      <w:proofErr w:type="spellEnd"/>
      <w:r>
        <w:t xml:space="preserve"> and pro- </w:t>
      </w:r>
      <w:proofErr w:type="spellStart"/>
      <w:r>
        <w:t>grammes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and </w:t>
      </w:r>
      <w:proofErr w:type="spellStart"/>
      <w:r>
        <w:t>contribute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>/</w:t>
      </w:r>
      <w:proofErr w:type="spellStart"/>
      <w:r>
        <w:t>subregional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”), finanziato dalla CE, DG-ENV in relazione alla definizione delle </w:t>
      </w:r>
      <w:proofErr w:type="spellStart"/>
      <w:r>
        <w:t>guild</w:t>
      </w:r>
      <w:proofErr w:type="spellEnd"/>
      <w:r>
        <w:t xml:space="preserve"> trofiche.</w:t>
      </w:r>
    </w:p>
    <w:p w:rsidR="009917D1" w:rsidRDefault="002D6EC0">
      <w:pPr>
        <w:pStyle w:val="Corpodeltesto"/>
        <w:spacing w:before="110" w:line="235" w:lineRule="auto"/>
        <w:ind w:right="503"/>
        <w:jc w:val="both"/>
      </w:pPr>
      <w:r>
        <w:t>Saranno attivate collaborazioni con GFCM ed ECAP in rela</w:t>
      </w:r>
      <w:r>
        <w:t xml:space="preserve">zione agli sviluppi metodologici connessi </w:t>
      </w:r>
      <w:r>
        <w:t xml:space="preserve">al monitoraggio in oggetto al fine di un coordinamento </w:t>
      </w:r>
      <w:proofErr w:type="spellStart"/>
      <w:r>
        <w:t>subregionale</w:t>
      </w:r>
      <w:proofErr w:type="spellEnd"/>
      <w:r>
        <w:t xml:space="preserve"> e regionale.</w:t>
      </w:r>
    </w:p>
    <w:p w:rsidR="009917D1" w:rsidRDefault="009917D1">
      <w:pPr>
        <w:pStyle w:val="Corpodeltesto"/>
        <w:spacing w:before="8"/>
        <w:ind w:left="0"/>
        <w:rPr>
          <w:sz w:val="40"/>
        </w:rPr>
      </w:pPr>
    </w:p>
    <w:p w:rsidR="009917D1" w:rsidRDefault="002D6EC0">
      <w:pPr>
        <w:pStyle w:val="Heading1"/>
        <w:numPr>
          <w:ilvl w:val="0"/>
          <w:numId w:val="2"/>
        </w:numPr>
        <w:tabs>
          <w:tab w:val="left" w:pos="1182"/>
          <w:tab w:val="left" w:pos="1183"/>
        </w:tabs>
        <w:ind w:hanging="721"/>
      </w:pPr>
      <w:r>
        <w:rPr>
          <w:color w:val="0070C0"/>
        </w:rPr>
        <w:t>Intervallo temporale</w:t>
      </w:r>
    </w:p>
    <w:p w:rsidR="009917D1" w:rsidRDefault="009917D1">
      <w:pPr>
        <w:pStyle w:val="Corpodeltesto"/>
        <w:spacing w:line="20" w:lineRule="exact"/>
        <w:ind w:left="428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_x0000_s1039" style="width:484.6pt;height:.5pt;mso-position-horizontal-relative:char;mso-position-vertical-relative:line" coordsize="9692,10">
            <v:line id="_x0000_s1040" style="position:absolute" from="0,5" to="9691,5" strokecolor="#0070c0" strokeweight=".48pt"/>
            <w10:wrap type="none"/>
            <w10:anchorlock/>
          </v:group>
        </w:pict>
      </w:r>
    </w:p>
    <w:p w:rsidR="009917D1" w:rsidRDefault="002D6EC0">
      <w:pPr>
        <w:pStyle w:val="Corpodeltesto"/>
        <w:spacing w:line="244" w:lineRule="auto"/>
        <w:ind w:right="509"/>
        <w:jc w:val="both"/>
      </w:pPr>
      <w:r>
        <w:t>2021-2026. Si segnala che entro il 2024 le att</w:t>
      </w:r>
      <w:r>
        <w:t xml:space="preserve">ività di caratterizzazione degli elementi principali </w:t>
      </w:r>
      <w:proofErr w:type="spellStart"/>
      <w:r>
        <w:t>ap-</w:t>
      </w:r>
      <w:proofErr w:type="spellEnd"/>
      <w:r>
        <w:t xml:space="preserve"> </w:t>
      </w:r>
      <w:proofErr w:type="spellStart"/>
      <w:r>
        <w:t>partenenti</w:t>
      </w:r>
      <w:proofErr w:type="spellEnd"/>
      <w:r>
        <w:t xml:space="preserve"> alle </w:t>
      </w:r>
      <w:proofErr w:type="spellStart"/>
      <w:r>
        <w:t>guild</w:t>
      </w:r>
      <w:proofErr w:type="spellEnd"/>
      <w:r>
        <w:t xml:space="preserve"> trofiche saranno concluse.</w:t>
      </w:r>
    </w:p>
    <w:p w:rsidR="009917D1" w:rsidRDefault="009917D1">
      <w:pPr>
        <w:spacing w:line="244" w:lineRule="auto"/>
        <w:jc w:val="both"/>
        <w:sectPr w:rsidR="009917D1">
          <w:pgSz w:w="11910" w:h="16840"/>
          <w:pgMar w:top="1420" w:right="620" w:bottom="940" w:left="680" w:header="0" w:footer="741" w:gutter="0"/>
          <w:cols w:space="720"/>
        </w:sectPr>
      </w:pPr>
    </w:p>
    <w:p w:rsidR="009917D1" w:rsidRDefault="002D6EC0">
      <w:pPr>
        <w:pStyle w:val="Heading1"/>
        <w:numPr>
          <w:ilvl w:val="0"/>
          <w:numId w:val="2"/>
        </w:numPr>
        <w:tabs>
          <w:tab w:val="left" w:pos="1182"/>
          <w:tab w:val="left" w:pos="1183"/>
        </w:tabs>
        <w:spacing w:before="71"/>
        <w:ind w:hanging="721"/>
      </w:pPr>
      <w:r>
        <w:rPr>
          <w:color w:val="0070C0"/>
        </w:rPr>
        <w:lastRenderedPageBreak/>
        <w:t>Copertura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spaziale</w:t>
      </w:r>
    </w:p>
    <w:p w:rsidR="009917D1" w:rsidRDefault="009917D1">
      <w:pPr>
        <w:pStyle w:val="Corpodeltesto"/>
        <w:spacing w:line="20" w:lineRule="exact"/>
        <w:ind w:left="428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_x0000_s1037" style="width:484.6pt;height:.5pt;mso-position-horizontal-relative:char;mso-position-vertical-relative:line" coordsize="9692,10">
            <v:line id="_x0000_s1038" style="position:absolute" from="0,5" to="9691,5" strokecolor="#0070c0" strokeweight=".48pt"/>
            <w10:wrap type="none"/>
            <w10:anchorlock/>
          </v:group>
        </w:pict>
      </w:r>
    </w:p>
    <w:p w:rsidR="009917D1" w:rsidRDefault="002D6EC0">
      <w:pPr>
        <w:pStyle w:val="Paragrafoelenco"/>
        <w:numPr>
          <w:ilvl w:val="1"/>
          <w:numId w:val="2"/>
        </w:numPr>
        <w:tabs>
          <w:tab w:val="left" w:pos="1298"/>
        </w:tabs>
        <w:spacing w:line="306" w:lineRule="exact"/>
        <w:ind w:hanging="361"/>
        <w:rPr>
          <w:i/>
          <w:sz w:val="24"/>
        </w:rPr>
      </w:pPr>
      <w:r>
        <w:rPr>
          <w:i/>
          <w:sz w:val="24"/>
        </w:rPr>
        <w:t>"Acque costiere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(WFD)"</w:t>
      </w:r>
    </w:p>
    <w:p w:rsidR="009917D1" w:rsidRDefault="002D6EC0">
      <w:pPr>
        <w:pStyle w:val="Paragrafoelenco"/>
        <w:numPr>
          <w:ilvl w:val="1"/>
          <w:numId w:val="2"/>
        </w:numPr>
        <w:tabs>
          <w:tab w:val="left" w:pos="1298"/>
        </w:tabs>
        <w:spacing w:line="322" w:lineRule="exact"/>
        <w:ind w:hanging="361"/>
        <w:rPr>
          <w:i/>
          <w:sz w:val="24"/>
        </w:rPr>
      </w:pPr>
      <w:r>
        <w:rPr>
          <w:i/>
          <w:sz w:val="24"/>
        </w:rPr>
        <w:t>"</w:t>
      </w:r>
      <w:r>
        <w:rPr>
          <w:i/>
          <w:sz w:val="24"/>
        </w:rPr>
        <w:t xml:space="preserve">Acque territoriali (12 </w:t>
      </w:r>
      <w:proofErr w:type="spellStart"/>
      <w:r>
        <w:rPr>
          <w:i/>
          <w:sz w:val="24"/>
        </w:rPr>
        <w:t>nm</w:t>
      </w:r>
      <w:proofErr w:type="spellEnd"/>
      <w:r>
        <w:rPr>
          <w:i/>
          <w:sz w:val="24"/>
        </w:rPr>
        <w:t xml:space="preserve"> dalla linea di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base)”</w:t>
      </w:r>
    </w:p>
    <w:p w:rsidR="009917D1" w:rsidRDefault="002D6EC0">
      <w:pPr>
        <w:pStyle w:val="Paragrafoelenco"/>
        <w:numPr>
          <w:ilvl w:val="1"/>
          <w:numId w:val="2"/>
        </w:numPr>
        <w:tabs>
          <w:tab w:val="left" w:pos="1298"/>
        </w:tabs>
        <w:spacing w:line="323" w:lineRule="exact"/>
        <w:ind w:hanging="361"/>
        <w:rPr>
          <w:i/>
          <w:sz w:val="24"/>
        </w:rPr>
      </w:pPr>
      <w:r>
        <w:rPr>
          <w:i/>
          <w:sz w:val="24"/>
        </w:rPr>
        <w:t>“Acque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internazionali”</w:t>
      </w:r>
    </w:p>
    <w:p w:rsidR="009917D1" w:rsidRDefault="009917D1">
      <w:pPr>
        <w:pStyle w:val="Corpodeltesto"/>
        <w:spacing w:before="1"/>
        <w:ind w:left="0"/>
        <w:rPr>
          <w:sz w:val="29"/>
        </w:rPr>
      </w:pPr>
    </w:p>
    <w:p w:rsidR="009917D1" w:rsidRDefault="002D6EC0">
      <w:pPr>
        <w:pStyle w:val="Heading1"/>
        <w:numPr>
          <w:ilvl w:val="0"/>
          <w:numId w:val="2"/>
        </w:numPr>
        <w:tabs>
          <w:tab w:val="left" w:pos="1182"/>
          <w:tab w:val="left" w:pos="1183"/>
        </w:tabs>
        <w:spacing w:after="3"/>
        <w:ind w:hanging="721"/>
      </w:pPr>
      <w:r>
        <w:rPr>
          <w:color w:val="0070C0"/>
        </w:rPr>
        <w:t xml:space="preserve">Marine </w:t>
      </w:r>
      <w:proofErr w:type="spellStart"/>
      <w:r>
        <w:rPr>
          <w:color w:val="0070C0"/>
        </w:rPr>
        <w:t>Reporting</w:t>
      </w:r>
      <w:proofErr w:type="spellEnd"/>
      <w:r>
        <w:rPr>
          <w:color w:val="0070C0"/>
          <w:spacing w:val="-6"/>
        </w:rPr>
        <w:t xml:space="preserve"> </w:t>
      </w:r>
      <w:proofErr w:type="spellStart"/>
      <w:r>
        <w:rPr>
          <w:color w:val="0070C0"/>
        </w:rPr>
        <w:t>Unit</w:t>
      </w:r>
      <w:proofErr w:type="spellEnd"/>
    </w:p>
    <w:p w:rsidR="009917D1" w:rsidRDefault="009917D1">
      <w:pPr>
        <w:pStyle w:val="Corpodeltesto"/>
        <w:spacing w:line="20" w:lineRule="exact"/>
        <w:ind w:left="428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_x0000_s1035" style="width:484.6pt;height:.5pt;mso-position-horizontal-relative:char;mso-position-vertical-relative:line" coordsize="9692,10">
            <v:line id="_x0000_s1036" style="position:absolute" from="0,5" to="9691,5" strokecolor="#0070c0" strokeweight=".48pt"/>
            <w10:wrap type="none"/>
            <w10:anchorlock/>
          </v:group>
        </w:pict>
      </w:r>
    </w:p>
    <w:p w:rsidR="009917D1" w:rsidRDefault="002D6EC0">
      <w:pPr>
        <w:pStyle w:val="Corpodeltesto"/>
        <w:ind w:right="5456"/>
      </w:pPr>
      <w:r>
        <w:t xml:space="preserve">Le attività saranno svolte in tutte le sottoregioni </w:t>
      </w:r>
      <w:r>
        <w:t>Mare Adriatico</w:t>
      </w:r>
    </w:p>
    <w:p w:rsidR="009917D1" w:rsidRDefault="002D6EC0">
      <w:pPr>
        <w:pStyle w:val="Corpodeltesto"/>
        <w:spacing w:line="293" w:lineRule="exact"/>
      </w:pPr>
      <w:r>
        <w:t>Mediterraneo Occidentale</w:t>
      </w:r>
    </w:p>
    <w:p w:rsidR="009917D1" w:rsidRDefault="002D6EC0">
      <w:pPr>
        <w:pStyle w:val="Corpodeltesto"/>
      </w:pPr>
      <w:r>
        <w:t xml:space="preserve">Mar </w:t>
      </w:r>
      <w:r>
        <w:t>Ionio e Mediterraneo Centrale</w:t>
      </w:r>
    </w:p>
    <w:p w:rsidR="009917D1" w:rsidRDefault="009917D1">
      <w:pPr>
        <w:pStyle w:val="Corpodeltesto"/>
        <w:spacing w:before="8"/>
        <w:ind w:left="0"/>
        <w:rPr>
          <w:sz w:val="28"/>
        </w:rPr>
      </w:pPr>
    </w:p>
    <w:p w:rsidR="009917D1" w:rsidRDefault="002D6EC0">
      <w:pPr>
        <w:pStyle w:val="Heading1"/>
        <w:numPr>
          <w:ilvl w:val="0"/>
          <w:numId w:val="2"/>
        </w:numPr>
        <w:tabs>
          <w:tab w:val="left" w:pos="1182"/>
          <w:tab w:val="left" w:pos="1183"/>
        </w:tabs>
        <w:ind w:hanging="721"/>
      </w:pPr>
      <w:r>
        <w:rPr>
          <w:color w:val="0070C0"/>
        </w:rPr>
        <w:t>Scopo del programma di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monitoraggio</w:t>
      </w:r>
    </w:p>
    <w:p w:rsidR="009917D1" w:rsidRDefault="009917D1">
      <w:pPr>
        <w:pStyle w:val="Corpodeltesto"/>
        <w:spacing w:line="20" w:lineRule="exact"/>
        <w:ind w:left="428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_x0000_s1033" style="width:484.6pt;height:.5pt;mso-position-horizontal-relative:char;mso-position-vertical-relative:line" coordsize="9692,10">
            <v:line id="_x0000_s1034" style="position:absolute" from="0,5" to="9691,5" strokecolor="#0070c0" strokeweight=".48pt"/>
            <w10:wrap type="none"/>
            <w10:anchorlock/>
          </v:group>
        </w:pict>
      </w:r>
    </w:p>
    <w:p w:rsidR="009917D1" w:rsidRDefault="002D6EC0">
      <w:pPr>
        <w:pStyle w:val="Paragrafoelenco"/>
        <w:numPr>
          <w:ilvl w:val="1"/>
          <w:numId w:val="2"/>
        </w:numPr>
        <w:tabs>
          <w:tab w:val="left" w:pos="1183"/>
        </w:tabs>
        <w:spacing w:line="306" w:lineRule="exact"/>
        <w:ind w:left="1182" w:hanging="361"/>
        <w:rPr>
          <w:i/>
          <w:sz w:val="24"/>
        </w:rPr>
      </w:pPr>
      <w:r>
        <w:rPr>
          <w:i/>
          <w:sz w:val="24"/>
        </w:rPr>
        <w:t>"Stato ambientale 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impatti"</w:t>
      </w:r>
    </w:p>
    <w:p w:rsidR="009917D1" w:rsidRDefault="002D6EC0">
      <w:pPr>
        <w:pStyle w:val="Paragrafoelenco"/>
        <w:numPr>
          <w:ilvl w:val="1"/>
          <w:numId w:val="2"/>
        </w:numPr>
        <w:tabs>
          <w:tab w:val="left" w:pos="1183"/>
        </w:tabs>
        <w:spacing w:line="322" w:lineRule="exact"/>
        <w:ind w:left="1182" w:hanging="361"/>
        <w:rPr>
          <w:i/>
          <w:sz w:val="24"/>
        </w:rPr>
      </w:pPr>
      <w:r>
        <w:rPr>
          <w:i/>
          <w:sz w:val="24"/>
        </w:rPr>
        <w:t>"Pressioni nell'ambiente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marino"</w:t>
      </w:r>
    </w:p>
    <w:p w:rsidR="009917D1" w:rsidRDefault="002D6EC0">
      <w:pPr>
        <w:pStyle w:val="Paragrafoelenco"/>
        <w:numPr>
          <w:ilvl w:val="1"/>
          <w:numId w:val="2"/>
        </w:numPr>
        <w:tabs>
          <w:tab w:val="left" w:pos="1183"/>
        </w:tabs>
        <w:spacing w:line="323" w:lineRule="exact"/>
        <w:ind w:left="1182" w:hanging="361"/>
        <w:rPr>
          <w:i/>
          <w:sz w:val="24"/>
        </w:rPr>
      </w:pPr>
      <w:r>
        <w:rPr>
          <w:i/>
          <w:sz w:val="24"/>
        </w:rPr>
        <w:t>"Efficacia delle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misure"</w:t>
      </w:r>
    </w:p>
    <w:p w:rsidR="009917D1" w:rsidRDefault="009917D1">
      <w:pPr>
        <w:pStyle w:val="Corpodeltesto"/>
        <w:spacing w:before="1"/>
        <w:ind w:left="0"/>
        <w:rPr>
          <w:sz w:val="29"/>
        </w:rPr>
      </w:pPr>
    </w:p>
    <w:p w:rsidR="009917D1" w:rsidRDefault="009917D1">
      <w:pPr>
        <w:pStyle w:val="Paragrafoelenco"/>
        <w:numPr>
          <w:ilvl w:val="0"/>
          <w:numId w:val="2"/>
        </w:numPr>
        <w:tabs>
          <w:tab w:val="left" w:pos="1182"/>
          <w:tab w:val="left" w:pos="1183"/>
        </w:tabs>
        <w:spacing w:line="244" w:lineRule="auto"/>
        <w:ind w:left="462" w:right="6827" w:firstLine="0"/>
        <w:rPr>
          <w:i/>
          <w:sz w:val="24"/>
        </w:rPr>
      </w:pPr>
      <w:r w:rsidRPr="009917D1">
        <w:pict>
          <v:line id="_x0000_s1032" style="position:absolute;left:0;text-align:left;z-index:-252046336;mso-position-horizontal-relative:page" from="55.7pt,15.05pt" to="540.25pt,15.05pt" strokecolor="#0070c0" strokeweight=".48pt">
            <w10:wrap anchorx="page"/>
          </v:line>
        </w:pict>
      </w:r>
      <w:r w:rsidR="002D6EC0">
        <w:rPr>
          <w:color w:val="0070C0"/>
          <w:sz w:val="24"/>
        </w:rPr>
        <w:t>Tipo di monitoraggio</w:t>
      </w:r>
      <w:r w:rsidR="002D6EC0">
        <w:rPr>
          <w:sz w:val="24"/>
        </w:rPr>
        <w:t xml:space="preserve"> </w:t>
      </w:r>
      <w:r w:rsidR="002D6EC0">
        <w:rPr>
          <w:i/>
          <w:sz w:val="24"/>
        </w:rPr>
        <w:t>"</w:t>
      </w:r>
      <w:r w:rsidR="002D6EC0">
        <w:rPr>
          <w:i/>
          <w:sz w:val="24"/>
        </w:rPr>
        <w:t>Campionamento in situ offshore" "Campionamento in situ</w:t>
      </w:r>
      <w:r w:rsidR="002D6EC0">
        <w:rPr>
          <w:i/>
          <w:spacing w:val="-11"/>
          <w:sz w:val="24"/>
        </w:rPr>
        <w:t xml:space="preserve"> </w:t>
      </w:r>
      <w:r w:rsidR="002D6EC0">
        <w:rPr>
          <w:i/>
          <w:sz w:val="24"/>
        </w:rPr>
        <w:t>costiero"</w:t>
      </w:r>
    </w:p>
    <w:p w:rsidR="009917D1" w:rsidRDefault="009917D1">
      <w:pPr>
        <w:pStyle w:val="Corpodeltesto"/>
        <w:spacing w:before="4"/>
        <w:ind w:left="0"/>
        <w:rPr>
          <w:sz w:val="28"/>
        </w:rPr>
      </w:pPr>
    </w:p>
    <w:p w:rsidR="009917D1" w:rsidRDefault="002D6EC0">
      <w:pPr>
        <w:pStyle w:val="Heading1"/>
        <w:numPr>
          <w:ilvl w:val="0"/>
          <w:numId w:val="1"/>
        </w:numPr>
        <w:tabs>
          <w:tab w:val="left" w:pos="1182"/>
          <w:tab w:val="left" w:pos="1183"/>
        </w:tabs>
        <w:spacing w:before="1"/>
        <w:ind w:right="509" w:firstLine="0"/>
      </w:pPr>
      <w:r>
        <w:rPr>
          <w:color w:val="0070C0"/>
        </w:rPr>
        <w:t xml:space="preserve">Metodo di monitoraggio (Sintesi della Scheda Metodologica </w:t>
      </w:r>
      <w:proofErr w:type="spellStart"/>
      <w:r>
        <w:rPr>
          <w:color w:val="0070C0"/>
        </w:rPr>
        <w:t>completa-ALLEGATO</w:t>
      </w:r>
      <w:proofErr w:type="spellEnd"/>
      <w:r>
        <w:rPr>
          <w:color w:val="0070C0"/>
        </w:rPr>
        <w:t xml:space="preserve"> MADIT- D04-02, MWEIT-D04-02,</w:t>
      </w:r>
      <w:r>
        <w:rPr>
          <w:color w:val="0070C0"/>
          <w:spacing w:val="-9"/>
        </w:rPr>
        <w:t xml:space="preserve"> </w:t>
      </w:r>
      <w:r>
        <w:rPr>
          <w:color w:val="0070C0"/>
        </w:rPr>
        <w:t>MICIT-D04-02)</w:t>
      </w:r>
    </w:p>
    <w:p w:rsidR="009917D1" w:rsidRDefault="009917D1">
      <w:pPr>
        <w:pStyle w:val="Corpodeltesto"/>
        <w:spacing w:line="20" w:lineRule="exact"/>
        <w:ind w:left="428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_x0000_s1030" style="width:484.6pt;height:.5pt;mso-position-horizontal-relative:char;mso-position-vertical-relative:line" coordsize="9692,10">
            <v:line id="_x0000_s1031" style="position:absolute" from="0,5" to="9691,5" strokecolor="#0070c0" strokeweight=".48pt"/>
            <w10:wrap type="none"/>
            <w10:anchorlock/>
          </v:group>
        </w:pict>
      </w:r>
    </w:p>
    <w:p w:rsidR="009917D1" w:rsidRDefault="009917D1">
      <w:pPr>
        <w:pStyle w:val="Corpodeltesto"/>
        <w:spacing w:before="11"/>
        <w:ind w:left="0"/>
        <w:rPr>
          <w:i w:val="0"/>
          <w:sz w:val="14"/>
        </w:rPr>
      </w:pPr>
    </w:p>
    <w:p w:rsidR="009917D1" w:rsidRDefault="002D6EC0">
      <w:pPr>
        <w:pStyle w:val="Corpodeltesto"/>
        <w:spacing w:before="100"/>
        <w:jc w:val="both"/>
      </w:pPr>
      <w:r>
        <w:rPr>
          <w:u w:val="single"/>
        </w:rPr>
        <w:t>Param</w:t>
      </w:r>
      <w:r>
        <w:rPr>
          <w:u w:val="single"/>
        </w:rPr>
        <w:t>etri</w:t>
      </w:r>
      <w:r>
        <w:t xml:space="preserve"> monitorati:</w:t>
      </w:r>
    </w:p>
    <w:p w:rsidR="009917D1" w:rsidRDefault="002D6EC0">
      <w:pPr>
        <w:pStyle w:val="Corpodeltesto"/>
        <w:spacing w:line="242" w:lineRule="auto"/>
        <w:ind w:right="506"/>
        <w:jc w:val="both"/>
      </w:pPr>
      <w:r>
        <w:t>Determinazione</w:t>
      </w:r>
      <w:r>
        <w:rPr>
          <w:spacing w:val="-14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livello</w:t>
      </w:r>
      <w:r>
        <w:rPr>
          <w:spacing w:val="-17"/>
        </w:rPr>
        <w:t xml:space="preserve"> </w:t>
      </w:r>
      <w:r>
        <w:t>trofico</w:t>
      </w:r>
      <w:r>
        <w:rPr>
          <w:spacing w:val="-13"/>
        </w:rPr>
        <w:t xml:space="preserve"> </w:t>
      </w:r>
      <w:r>
        <w:t>attraverso</w:t>
      </w:r>
      <w:r>
        <w:rPr>
          <w:spacing w:val="-17"/>
        </w:rPr>
        <w:t xml:space="preserve"> </w:t>
      </w:r>
      <w:r>
        <w:t>rapporti</w:t>
      </w:r>
      <w:r>
        <w:rPr>
          <w:spacing w:val="-16"/>
        </w:rPr>
        <w:t xml:space="preserve"> </w:t>
      </w:r>
      <w:r>
        <w:t>isotopici</w:t>
      </w:r>
      <w:r>
        <w:rPr>
          <w:spacing w:val="-17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Azoto</w:t>
      </w:r>
      <w:r>
        <w:rPr>
          <w:spacing w:val="-18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Carbonio</w:t>
      </w:r>
      <w:r>
        <w:rPr>
          <w:spacing w:val="-18"/>
        </w:rPr>
        <w:t xml:space="preserve"> </w:t>
      </w:r>
      <w:r>
        <w:t>per</w:t>
      </w:r>
      <w:r>
        <w:rPr>
          <w:spacing w:val="-19"/>
        </w:rPr>
        <w:t xml:space="preserve"> </w:t>
      </w:r>
      <w:proofErr w:type="spellStart"/>
      <w:r>
        <w:t>mesopredatori</w:t>
      </w:r>
      <w:proofErr w:type="spellEnd"/>
      <w:r>
        <w:t xml:space="preserve"> </w:t>
      </w:r>
      <w:proofErr w:type="spellStart"/>
      <w:r>
        <w:t>demersali</w:t>
      </w:r>
      <w:proofErr w:type="spellEnd"/>
      <w:r>
        <w:rPr>
          <w:spacing w:val="-7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acque</w:t>
      </w:r>
      <w:r>
        <w:rPr>
          <w:spacing w:val="-8"/>
        </w:rPr>
        <w:t xml:space="preserve"> </w:t>
      </w:r>
      <w:r>
        <w:t>profonde</w:t>
      </w:r>
      <w:r>
        <w:rPr>
          <w:spacing w:val="-8"/>
        </w:rPr>
        <w:t xml:space="preserve"> </w:t>
      </w:r>
      <w:r>
        <w:t>(&gt;</w:t>
      </w:r>
      <w:r>
        <w:rPr>
          <w:spacing w:val="-3"/>
        </w:rPr>
        <w:t xml:space="preserve"> </w:t>
      </w:r>
      <w:r>
        <w:t>200</w:t>
      </w:r>
      <w:r>
        <w:rPr>
          <w:spacing w:val="-10"/>
        </w:rPr>
        <w:t xml:space="preserve"> </w:t>
      </w:r>
      <w:r>
        <w:t>metri),</w:t>
      </w:r>
      <w:r>
        <w:rPr>
          <w:spacing w:val="-6"/>
        </w:rPr>
        <w:t xml:space="preserve"> </w:t>
      </w:r>
      <w:r>
        <w:t>produttori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consumatori</w:t>
      </w:r>
      <w:r>
        <w:rPr>
          <w:spacing w:val="-6"/>
        </w:rPr>
        <w:t xml:space="preserve"> </w:t>
      </w:r>
      <w:r>
        <w:t>primari</w:t>
      </w:r>
      <w:r>
        <w:rPr>
          <w:spacing w:val="-6"/>
        </w:rPr>
        <w:t xml:space="preserve"> </w:t>
      </w:r>
      <w:r>
        <w:t>(rispettivamente</w:t>
      </w:r>
      <w:r>
        <w:rPr>
          <w:spacing w:val="-8"/>
        </w:rPr>
        <w:t xml:space="preserve"> </w:t>
      </w:r>
      <w:proofErr w:type="spellStart"/>
      <w:r>
        <w:t>fito-</w:t>
      </w:r>
      <w:proofErr w:type="spellEnd"/>
      <w:r>
        <w:rPr>
          <w:spacing w:val="-6"/>
        </w:rPr>
        <w:t xml:space="preserve"> </w:t>
      </w:r>
      <w:r>
        <w:t xml:space="preserve">e zoo-plancton), </w:t>
      </w:r>
      <w:proofErr w:type="spellStart"/>
      <w:r>
        <w:t>particellato</w:t>
      </w:r>
      <w:proofErr w:type="spellEnd"/>
      <w:r>
        <w:t xml:space="preserve"> (parametro</w:t>
      </w:r>
      <w:r>
        <w:rPr>
          <w:spacing w:val="-5"/>
        </w:rPr>
        <w:t xml:space="preserve"> </w:t>
      </w:r>
      <w:r>
        <w:t>facoltativo).</w:t>
      </w:r>
    </w:p>
    <w:p w:rsidR="009917D1" w:rsidRDefault="009917D1">
      <w:pPr>
        <w:pStyle w:val="Corpodeltesto"/>
        <w:spacing w:before="7"/>
        <w:ind w:left="0"/>
        <w:rPr>
          <w:sz w:val="23"/>
        </w:rPr>
      </w:pPr>
    </w:p>
    <w:p w:rsidR="009917D1" w:rsidRDefault="002D6EC0">
      <w:pPr>
        <w:pStyle w:val="Corpodeltesto"/>
        <w:jc w:val="both"/>
      </w:pPr>
      <w:r>
        <w:rPr>
          <w:u w:val="single"/>
        </w:rPr>
        <w:t>Protocollo</w:t>
      </w:r>
      <w:r>
        <w:t xml:space="preserve"> di monitoraggio:</w:t>
      </w:r>
    </w:p>
    <w:p w:rsidR="009917D1" w:rsidRDefault="002D6EC0">
      <w:pPr>
        <w:pStyle w:val="Corpodeltesto"/>
        <w:ind w:right="301"/>
      </w:pPr>
      <w:r>
        <w:t xml:space="preserve">Raccolta campioni per la determinazione dei rapporti isotopici con copertura di tutte le sottoregioni </w:t>
      </w:r>
      <w:r>
        <w:t>su base triennale (</w:t>
      </w:r>
      <w:proofErr w:type="spellStart"/>
      <w:r>
        <w:t>mesopredatori</w:t>
      </w:r>
      <w:proofErr w:type="spellEnd"/>
      <w:r>
        <w:t xml:space="preserve">, </w:t>
      </w:r>
      <w:proofErr w:type="spellStart"/>
      <w:r>
        <w:t>megaepifauna</w:t>
      </w:r>
      <w:proofErr w:type="spellEnd"/>
      <w:r>
        <w:t>, sedimento; una sottore</w:t>
      </w:r>
      <w:r>
        <w:t>gione per anno).</w:t>
      </w:r>
    </w:p>
    <w:p w:rsidR="009917D1" w:rsidRDefault="009917D1">
      <w:pPr>
        <w:pStyle w:val="Corpodeltesto"/>
        <w:spacing w:before="12"/>
        <w:ind w:left="0"/>
        <w:rPr>
          <w:sz w:val="23"/>
        </w:rPr>
      </w:pPr>
    </w:p>
    <w:p w:rsidR="009917D1" w:rsidRDefault="002D6EC0">
      <w:pPr>
        <w:pStyle w:val="Corpodeltesto"/>
      </w:pPr>
      <w:r>
        <w:rPr>
          <w:u w:val="single"/>
        </w:rPr>
        <w:t>Frequenza</w:t>
      </w:r>
      <w:r>
        <w:t xml:space="preserve"> di campionamento:</w:t>
      </w:r>
    </w:p>
    <w:p w:rsidR="009917D1" w:rsidRDefault="002D6EC0">
      <w:pPr>
        <w:pStyle w:val="Corpodeltesto"/>
      </w:pPr>
      <w:r>
        <w:t xml:space="preserve">Per quanto concerne fitoplancton, zooplancton, </w:t>
      </w:r>
      <w:proofErr w:type="spellStart"/>
      <w:r>
        <w:t>particellato</w:t>
      </w:r>
      <w:proofErr w:type="spellEnd"/>
      <w:r>
        <w:t xml:space="preserve">, si prevedono due campionamenti con </w:t>
      </w:r>
      <w:r>
        <w:t>copertura nazionale (le tre sottoregioni), uno per triennio (anni 2021 e 2024).</w:t>
      </w:r>
    </w:p>
    <w:p w:rsidR="009917D1" w:rsidRDefault="002D6EC0">
      <w:pPr>
        <w:pStyle w:val="Corpodeltesto"/>
      </w:pPr>
      <w:r>
        <w:t>La raccolta dei campioni avverrà in sinergia con piattaforme di campionamento già in essere (</w:t>
      </w:r>
      <w:proofErr w:type="spellStart"/>
      <w:r>
        <w:t>cam-</w:t>
      </w:r>
      <w:proofErr w:type="spellEnd"/>
      <w:r>
        <w:t xml:space="preserve"> </w:t>
      </w:r>
      <w:proofErr w:type="spellStart"/>
      <w:r>
        <w:t>pionamento</w:t>
      </w:r>
      <w:proofErr w:type="spellEnd"/>
      <w:r>
        <w:t xml:space="preserve"> delle ARPA, PNRDA, campionamento MSFD offshore).</w:t>
      </w:r>
    </w:p>
    <w:p w:rsidR="009917D1" w:rsidRDefault="009917D1">
      <w:pPr>
        <w:pStyle w:val="Corpodeltesto"/>
        <w:spacing w:before="11"/>
        <w:ind w:left="0"/>
        <w:rPr>
          <w:sz w:val="23"/>
        </w:rPr>
      </w:pPr>
    </w:p>
    <w:p w:rsidR="009917D1" w:rsidRDefault="002D6EC0">
      <w:pPr>
        <w:pStyle w:val="Corpodeltesto"/>
        <w:jc w:val="both"/>
      </w:pPr>
      <w:r>
        <w:rPr>
          <w:u w:val="single"/>
        </w:rPr>
        <w:t>Controllo della qualità del dato</w:t>
      </w:r>
      <w:r>
        <w:t>:</w:t>
      </w:r>
    </w:p>
    <w:p w:rsidR="009917D1" w:rsidRDefault="002D6EC0">
      <w:pPr>
        <w:pStyle w:val="Corpodeltesto"/>
        <w:ind w:right="503"/>
        <w:jc w:val="both"/>
      </w:pPr>
      <w:r>
        <w:t>Verifica della qualità del dato analitico (QA/QC) attraverso l’</w:t>
      </w:r>
      <w:r>
        <w:t xml:space="preserve">utilizzo di standard e matrici di </w:t>
      </w:r>
      <w:proofErr w:type="spellStart"/>
      <w:r>
        <w:t>riferi-</w:t>
      </w:r>
      <w:proofErr w:type="spellEnd"/>
      <w:r>
        <w:t xml:space="preserve"> </w:t>
      </w:r>
      <w:r>
        <w:t xml:space="preserve">mento certificati e circuiti di intercalibrazione </w:t>
      </w:r>
      <w:proofErr w:type="spellStart"/>
      <w:r>
        <w:t>interlaboratoriali</w:t>
      </w:r>
      <w:proofErr w:type="spellEnd"/>
      <w:r>
        <w:t xml:space="preserve">; verifica della presenza di eventuali valori anomali. I dati di monitoraggio sono raccolti secondo standard informativi elaborati e </w:t>
      </w:r>
      <w:proofErr w:type="spellStart"/>
      <w:r>
        <w:t>condi-</w:t>
      </w:r>
      <w:proofErr w:type="spellEnd"/>
      <w:r>
        <w:t xml:space="preserve"> visi c</w:t>
      </w:r>
      <w:r>
        <w:t>on i soggetti attuatori che definiscono le informazioni da trasmettere in termini di formato (te- sto,</w:t>
      </w:r>
      <w:r>
        <w:rPr>
          <w:spacing w:val="-8"/>
        </w:rPr>
        <w:t xml:space="preserve"> </w:t>
      </w:r>
      <w:r>
        <w:t>numerico,</w:t>
      </w:r>
      <w:r>
        <w:rPr>
          <w:spacing w:val="-8"/>
        </w:rPr>
        <w:t xml:space="preserve"> </w:t>
      </w:r>
      <w:r>
        <w:t>data,…),</w:t>
      </w:r>
      <w:r>
        <w:rPr>
          <w:spacing w:val="-7"/>
        </w:rPr>
        <w:t xml:space="preserve"> </w:t>
      </w:r>
      <w:r>
        <w:t>valori</w:t>
      </w:r>
      <w:r>
        <w:rPr>
          <w:spacing w:val="-8"/>
        </w:rPr>
        <w:t xml:space="preserve"> </w:t>
      </w:r>
      <w:r>
        <w:t>ammissibili</w:t>
      </w:r>
      <w:r>
        <w:rPr>
          <w:spacing w:val="-3"/>
        </w:rPr>
        <w:t xml:space="preserve"> </w:t>
      </w:r>
      <w:r>
        <w:t>secondo</w:t>
      </w:r>
      <w:r>
        <w:rPr>
          <w:spacing w:val="-9"/>
        </w:rPr>
        <w:t xml:space="preserve"> </w:t>
      </w:r>
      <w:r>
        <w:t>liste</w:t>
      </w:r>
      <w:r>
        <w:rPr>
          <w:spacing w:val="-5"/>
        </w:rPr>
        <w:t xml:space="preserve"> </w:t>
      </w:r>
      <w:r>
        <w:t>predefinite</w:t>
      </w:r>
      <w:r>
        <w:rPr>
          <w:spacing w:val="-9"/>
        </w:rPr>
        <w:t xml:space="preserve"> </w:t>
      </w:r>
      <w:r>
        <w:t>(liste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contaminanti,</w:t>
      </w:r>
      <w:r>
        <w:rPr>
          <w:spacing w:val="-7"/>
        </w:rPr>
        <w:t xml:space="preserve"> </w:t>
      </w:r>
      <w:r>
        <w:t>specie,</w:t>
      </w:r>
      <w:r>
        <w:rPr>
          <w:spacing w:val="-8"/>
        </w:rPr>
        <w:t xml:space="preserve"> </w:t>
      </w:r>
      <w:r>
        <w:t xml:space="preserve">ha- </w:t>
      </w:r>
      <w:proofErr w:type="spellStart"/>
      <w:r>
        <w:t>bitat</w:t>
      </w:r>
      <w:proofErr w:type="spellEnd"/>
      <w:r>
        <w:t xml:space="preserve">, </w:t>
      </w:r>
      <w:proofErr w:type="spellStart"/>
      <w:r>
        <w:t>etc…</w:t>
      </w:r>
      <w:proofErr w:type="spellEnd"/>
      <w:r>
        <w:t xml:space="preserve">), univocità dei codici utilizzati e relazione tra oggetti (stazioni/campioni, area/sito/tran- setto, </w:t>
      </w:r>
      <w:proofErr w:type="spellStart"/>
      <w:r>
        <w:t>etc…</w:t>
      </w:r>
      <w:proofErr w:type="spellEnd"/>
      <w:r>
        <w:t xml:space="preserve">). Un primo livello di controllo formale della qualità del dato viene effettuato in automa- </w:t>
      </w:r>
      <w:proofErr w:type="spellStart"/>
      <w:r>
        <w:t>tico</w:t>
      </w:r>
      <w:proofErr w:type="spellEnd"/>
      <w:r>
        <w:rPr>
          <w:spacing w:val="21"/>
        </w:rPr>
        <w:t xml:space="preserve"> </w:t>
      </w:r>
      <w:r>
        <w:t>sul</w:t>
      </w:r>
      <w:r>
        <w:rPr>
          <w:spacing w:val="18"/>
        </w:rPr>
        <w:t xml:space="preserve"> </w:t>
      </w:r>
      <w:r>
        <w:t>SIC</w:t>
      </w:r>
      <w:r>
        <w:rPr>
          <w:spacing w:val="23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Sistema</w:t>
      </w:r>
      <w:r>
        <w:rPr>
          <w:spacing w:val="17"/>
        </w:rPr>
        <w:t xml:space="preserve"> </w:t>
      </w:r>
      <w:r>
        <w:t>Informativo</w:t>
      </w:r>
      <w:r>
        <w:rPr>
          <w:spacing w:val="21"/>
        </w:rPr>
        <w:t xml:space="preserve"> </w:t>
      </w:r>
      <w:r>
        <w:t>Centrali</w:t>
      </w:r>
      <w:r>
        <w:t>zzato</w:t>
      </w:r>
      <w:r>
        <w:rPr>
          <w:spacing w:val="22"/>
        </w:rPr>
        <w:t xml:space="preserve"> </w:t>
      </w:r>
      <w:r>
        <w:t>rispetto</w:t>
      </w:r>
      <w:r>
        <w:rPr>
          <w:spacing w:val="21"/>
        </w:rPr>
        <w:t xml:space="preserve"> </w:t>
      </w:r>
      <w:r>
        <w:t>alla</w:t>
      </w:r>
      <w:r>
        <w:rPr>
          <w:spacing w:val="17"/>
        </w:rPr>
        <w:t xml:space="preserve"> </w:t>
      </w:r>
      <w:r>
        <w:t>conformità</w:t>
      </w:r>
      <w:r>
        <w:rPr>
          <w:spacing w:val="20"/>
        </w:rPr>
        <w:t xml:space="preserve"> </w:t>
      </w:r>
      <w:r>
        <w:t>dei</w:t>
      </w:r>
      <w:r>
        <w:rPr>
          <w:spacing w:val="18"/>
        </w:rPr>
        <w:t xml:space="preserve"> </w:t>
      </w:r>
      <w:r>
        <w:t>dati</w:t>
      </w:r>
      <w:r>
        <w:rPr>
          <w:spacing w:val="22"/>
        </w:rPr>
        <w:t xml:space="preserve"> </w:t>
      </w:r>
      <w:r>
        <w:t>forniti</w:t>
      </w:r>
      <w:r>
        <w:rPr>
          <w:spacing w:val="18"/>
        </w:rPr>
        <w:t xml:space="preserve"> </w:t>
      </w:r>
      <w:r>
        <w:t>rispetto</w:t>
      </w:r>
      <w:r>
        <w:rPr>
          <w:spacing w:val="21"/>
        </w:rPr>
        <w:t xml:space="preserve"> </w:t>
      </w:r>
      <w:r>
        <w:t>a</w:t>
      </w:r>
    </w:p>
    <w:p w:rsidR="009917D1" w:rsidRDefault="009917D1">
      <w:pPr>
        <w:jc w:val="both"/>
        <w:sectPr w:rsidR="009917D1">
          <w:pgSz w:w="11910" w:h="16840"/>
          <w:pgMar w:top="1340" w:right="620" w:bottom="940" w:left="680" w:header="0" w:footer="741" w:gutter="0"/>
          <w:cols w:space="720"/>
        </w:sectPr>
      </w:pPr>
    </w:p>
    <w:p w:rsidR="009917D1" w:rsidRDefault="002D6EC0">
      <w:pPr>
        <w:pStyle w:val="Corpodeltesto"/>
        <w:spacing w:before="71"/>
        <w:ind w:right="507"/>
        <w:jc w:val="both"/>
      </w:pPr>
      <w:r>
        <w:lastRenderedPageBreak/>
        <w:t xml:space="preserve">quanto richiesto dallo standard informativo. Un secondo livello di controllo della qualità si avvale di </w:t>
      </w:r>
      <w:r>
        <w:t>strumenti di analisi statistica volti ad identificare eventuali valori anom</w:t>
      </w:r>
      <w:r>
        <w:t>ali o fuori scala, rimettendo al</w:t>
      </w:r>
      <w:r>
        <w:rPr>
          <w:spacing w:val="-12"/>
        </w:rPr>
        <w:t xml:space="preserve"> </w:t>
      </w:r>
      <w:r>
        <w:t>giudizio</w:t>
      </w:r>
      <w:r>
        <w:rPr>
          <w:spacing w:val="-12"/>
        </w:rPr>
        <w:t xml:space="preserve"> </w:t>
      </w:r>
      <w:r>
        <w:t>esperto</w:t>
      </w:r>
      <w:r>
        <w:rPr>
          <w:spacing w:val="-12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controllo</w:t>
      </w:r>
      <w:r>
        <w:rPr>
          <w:spacing w:val="-17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qualità</w:t>
      </w:r>
      <w:r>
        <w:rPr>
          <w:spacing w:val="-12"/>
        </w:rPr>
        <w:t xml:space="preserve"> </w:t>
      </w:r>
      <w:r>
        <w:t>complessivo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dato.</w:t>
      </w:r>
      <w:r>
        <w:rPr>
          <w:spacing w:val="-12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livello</w:t>
      </w:r>
      <w:r>
        <w:rPr>
          <w:spacing w:val="-13"/>
        </w:rPr>
        <w:t xml:space="preserve"> </w:t>
      </w:r>
      <w:r>
        <w:t>ci</w:t>
      </w:r>
      <w:r>
        <w:rPr>
          <w:spacing w:val="-11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avvale</w:t>
      </w:r>
      <w:r>
        <w:rPr>
          <w:spacing w:val="-8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criteri di valutazione condivisi con i soggetti</w:t>
      </w:r>
      <w:r>
        <w:rPr>
          <w:spacing w:val="-6"/>
        </w:rPr>
        <w:t xml:space="preserve"> </w:t>
      </w:r>
      <w:r>
        <w:t>attuatori.</w:t>
      </w:r>
    </w:p>
    <w:p w:rsidR="009917D1" w:rsidRDefault="009917D1">
      <w:pPr>
        <w:pStyle w:val="Corpodeltesto"/>
        <w:spacing w:before="8"/>
        <w:ind w:left="0"/>
        <w:rPr>
          <w:sz w:val="28"/>
        </w:rPr>
      </w:pPr>
    </w:p>
    <w:p w:rsidR="009917D1" w:rsidRDefault="002D6EC0">
      <w:pPr>
        <w:pStyle w:val="Heading1"/>
        <w:numPr>
          <w:ilvl w:val="0"/>
          <w:numId w:val="1"/>
        </w:numPr>
        <w:tabs>
          <w:tab w:val="left" w:pos="1182"/>
          <w:tab w:val="left" w:pos="1183"/>
        </w:tabs>
        <w:spacing w:after="3"/>
        <w:ind w:left="1182" w:hanging="721"/>
      </w:pPr>
      <w:r>
        <w:rPr>
          <w:color w:val="0070C0"/>
        </w:rPr>
        <w:t>Indicatore associato al programma di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monitoraggio</w:t>
      </w:r>
    </w:p>
    <w:p w:rsidR="009917D1" w:rsidRDefault="009917D1">
      <w:pPr>
        <w:pStyle w:val="Corpodeltesto"/>
        <w:spacing w:line="20" w:lineRule="exact"/>
        <w:ind w:left="428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_x0000_s1028" style="width:484.6pt;height:.5pt;mso-position-horizontal-relative:char;mso-position-vertical-relative:line" coordsize="9692,10">
            <v:line id="_x0000_s1029" style="position:absolute" from="0,5" to="9691,5" strokecolor="#0070c0" strokeweight=".48pt"/>
            <w10:wrap type="none"/>
            <w10:anchorlock/>
          </v:group>
        </w:pict>
      </w:r>
    </w:p>
    <w:p w:rsidR="009917D1" w:rsidRDefault="002D6EC0">
      <w:pPr>
        <w:pStyle w:val="Corpodeltesto"/>
        <w:jc w:val="both"/>
      </w:pPr>
      <w:r>
        <w:t>Le caratterizzazioni trofiche sono funzionali allo sviluppo di indicatori associati ai criteri D4C1 e D4C2</w:t>
      </w:r>
    </w:p>
    <w:p w:rsidR="009917D1" w:rsidRDefault="009917D1">
      <w:pPr>
        <w:pStyle w:val="Corpodeltesto"/>
        <w:spacing w:before="8"/>
        <w:ind w:left="0"/>
        <w:rPr>
          <w:sz w:val="28"/>
        </w:rPr>
      </w:pPr>
    </w:p>
    <w:p w:rsidR="009917D1" w:rsidRDefault="002D6EC0">
      <w:pPr>
        <w:pStyle w:val="Heading1"/>
        <w:numPr>
          <w:ilvl w:val="0"/>
          <w:numId w:val="1"/>
        </w:numPr>
        <w:tabs>
          <w:tab w:val="left" w:pos="1182"/>
          <w:tab w:val="left" w:pos="1183"/>
        </w:tabs>
        <w:spacing w:after="3"/>
        <w:ind w:left="1182" w:hanging="721"/>
      </w:pPr>
      <w:r>
        <w:rPr>
          <w:color w:val="0070C0"/>
        </w:rPr>
        <w:t>Accesso ai</w:t>
      </w:r>
      <w:r>
        <w:rPr>
          <w:color w:val="0070C0"/>
          <w:spacing w:val="1"/>
        </w:rPr>
        <w:t xml:space="preserve"> </w:t>
      </w:r>
      <w:r>
        <w:rPr>
          <w:color w:val="0070C0"/>
        </w:rPr>
        <w:t>dati</w:t>
      </w:r>
    </w:p>
    <w:p w:rsidR="009917D1" w:rsidRDefault="009917D1">
      <w:pPr>
        <w:pStyle w:val="Corpodeltesto"/>
        <w:spacing w:line="20" w:lineRule="exact"/>
        <w:ind w:left="428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_x0000_s1026" style="width:484.6pt;height:.5pt;mso-position-horizontal-relative:char;mso-position-vertical-relative:line" coordsize="9692,10">
            <v:line id="_x0000_s1027" style="position:absolute" from="0,5" to="9691,5" strokecolor="#0070c0" strokeweight=".48pt"/>
            <w10:wrap type="none"/>
            <w10:anchorlock/>
          </v:group>
        </w:pict>
      </w:r>
    </w:p>
    <w:p w:rsidR="009917D1" w:rsidRDefault="002D6EC0">
      <w:pPr>
        <w:pStyle w:val="Corpodeltesto"/>
      </w:pPr>
      <w:r>
        <w:t>L’</w:t>
      </w:r>
      <w:r>
        <w:t>accesso sarà garantito attraverso il portale MSFD.</w:t>
      </w:r>
    </w:p>
    <w:p w:rsidR="009917D1" w:rsidRDefault="009917D1">
      <w:pPr>
        <w:ind w:left="462"/>
        <w:rPr>
          <w:sz w:val="24"/>
        </w:rPr>
      </w:pPr>
      <w:hyperlink r:id="rId16">
        <w:r w:rsidR="002D6EC0">
          <w:rPr>
            <w:color w:val="0000FF"/>
            <w:sz w:val="24"/>
            <w:u w:val="single" w:color="0000FF"/>
          </w:rPr>
          <w:t>http://www.db-strategiamarina.isprambiente.it</w:t>
        </w:r>
      </w:hyperlink>
    </w:p>
    <w:sectPr w:rsidR="009917D1" w:rsidSect="009917D1">
      <w:pgSz w:w="11910" w:h="16840"/>
      <w:pgMar w:top="1340" w:right="620" w:bottom="940" w:left="680" w:header="0" w:footer="7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EC0" w:rsidRDefault="002D6EC0" w:rsidP="009917D1">
      <w:r>
        <w:separator/>
      </w:r>
    </w:p>
  </w:endnote>
  <w:endnote w:type="continuationSeparator" w:id="0">
    <w:p w:rsidR="002D6EC0" w:rsidRDefault="002D6EC0" w:rsidP="00991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7D1" w:rsidRDefault="009917D1">
    <w:pPr>
      <w:pStyle w:val="Corpodeltesto"/>
      <w:spacing w:line="14" w:lineRule="auto"/>
      <w:ind w:left="0"/>
      <w:rPr>
        <w:i w:val="0"/>
        <w:sz w:val="20"/>
      </w:rPr>
    </w:pPr>
    <w:r w:rsidRPr="009917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7pt;margin-top:793.75pt;width:16pt;height:14pt;z-index:-251658752;mso-position-horizontal-relative:page;mso-position-vertical-relative:page" filled="f" stroked="f">
          <v:textbox inset="0,0,0,0">
            <w:txbxContent>
              <w:p w:rsidR="009917D1" w:rsidRDefault="009917D1">
                <w:pPr>
                  <w:spacing w:line="252" w:lineRule="exact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2D6EC0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24C90">
                  <w:rPr>
                    <w:rFonts w:ascii="Times New Roman"/>
                    <w:noProof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EC0" w:rsidRDefault="002D6EC0" w:rsidP="009917D1">
      <w:r>
        <w:separator/>
      </w:r>
    </w:p>
  </w:footnote>
  <w:footnote w:type="continuationSeparator" w:id="0">
    <w:p w:rsidR="002D6EC0" w:rsidRDefault="002D6EC0" w:rsidP="00991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F25"/>
    <w:multiLevelType w:val="hybridMultilevel"/>
    <w:tmpl w:val="8C6A5482"/>
    <w:lvl w:ilvl="0" w:tplc="5EAC7638">
      <w:start w:val="1"/>
      <w:numFmt w:val="decimal"/>
      <w:lvlText w:val="%1."/>
      <w:lvlJc w:val="left"/>
      <w:pPr>
        <w:ind w:left="1182" w:hanging="720"/>
        <w:jc w:val="left"/>
      </w:pPr>
      <w:rPr>
        <w:rFonts w:ascii="Calibri" w:eastAsia="Calibri" w:hAnsi="Calibri" w:cs="Calibri" w:hint="default"/>
        <w:color w:val="0070C0"/>
        <w:spacing w:val="-5"/>
        <w:w w:val="100"/>
        <w:sz w:val="24"/>
        <w:szCs w:val="24"/>
        <w:lang w:val="it-IT" w:eastAsia="it-IT" w:bidi="it-IT"/>
      </w:rPr>
    </w:lvl>
    <w:lvl w:ilvl="1" w:tplc="E304A182">
      <w:numFmt w:val="bullet"/>
      <w:lvlText w:val="✓"/>
      <w:lvlJc w:val="left"/>
      <w:pPr>
        <w:ind w:left="1297" w:hanging="360"/>
      </w:pPr>
      <w:rPr>
        <w:rFonts w:ascii="Segoe UI Emoji" w:eastAsia="Segoe UI Emoji" w:hAnsi="Segoe UI Emoji" w:cs="Segoe UI Emoji" w:hint="default"/>
        <w:w w:val="100"/>
        <w:sz w:val="24"/>
        <w:szCs w:val="24"/>
        <w:lang w:val="it-IT" w:eastAsia="it-IT" w:bidi="it-IT"/>
      </w:rPr>
    </w:lvl>
    <w:lvl w:ilvl="2" w:tplc="5F664CB4">
      <w:numFmt w:val="bullet"/>
      <w:lvlText w:val="•"/>
      <w:lvlJc w:val="left"/>
      <w:pPr>
        <w:ind w:left="2333" w:hanging="360"/>
      </w:pPr>
      <w:rPr>
        <w:rFonts w:hint="default"/>
        <w:lang w:val="it-IT" w:eastAsia="it-IT" w:bidi="it-IT"/>
      </w:rPr>
    </w:lvl>
    <w:lvl w:ilvl="3" w:tplc="15162D74">
      <w:numFmt w:val="bullet"/>
      <w:lvlText w:val="•"/>
      <w:lvlJc w:val="left"/>
      <w:pPr>
        <w:ind w:left="3367" w:hanging="360"/>
      </w:pPr>
      <w:rPr>
        <w:rFonts w:hint="default"/>
        <w:lang w:val="it-IT" w:eastAsia="it-IT" w:bidi="it-IT"/>
      </w:rPr>
    </w:lvl>
    <w:lvl w:ilvl="4" w:tplc="04B88072">
      <w:numFmt w:val="bullet"/>
      <w:lvlText w:val="•"/>
      <w:lvlJc w:val="left"/>
      <w:pPr>
        <w:ind w:left="4401" w:hanging="360"/>
      </w:pPr>
      <w:rPr>
        <w:rFonts w:hint="default"/>
        <w:lang w:val="it-IT" w:eastAsia="it-IT" w:bidi="it-IT"/>
      </w:rPr>
    </w:lvl>
    <w:lvl w:ilvl="5" w:tplc="004CE2A8">
      <w:numFmt w:val="bullet"/>
      <w:lvlText w:val="•"/>
      <w:lvlJc w:val="left"/>
      <w:pPr>
        <w:ind w:left="5435" w:hanging="360"/>
      </w:pPr>
      <w:rPr>
        <w:rFonts w:hint="default"/>
        <w:lang w:val="it-IT" w:eastAsia="it-IT" w:bidi="it-IT"/>
      </w:rPr>
    </w:lvl>
    <w:lvl w:ilvl="6" w:tplc="EF3A4E12">
      <w:numFmt w:val="bullet"/>
      <w:lvlText w:val="•"/>
      <w:lvlJc w:val="left"/>
      <w:pPr>
        <w:ind w:left="6468" w:hanging="360"/>
      </w:pPr>
      <w:rPr>
        <w:rFonts w:hint="default"/>
        <w:lang w:val="it-IT" w:eastAsia="it-IT" w:bidi="it-IT"/>
      </w:rPr>
    </w:lvl>
    <w:lvl w:ilvl="7" w:tplc="8DC2E2B2">
      <w:numFmt w:val="bullet"/>
      <w:lvlText w:val="•"/>
      <w:lvlJc w:val="left"/>
      <w:pPr>
        <w:ind w:left="7502" w:hanging="360"/>
      </w:pPr>
      <w:rPr>
        <w:rFonts w:hint="default"/>
        <w:lang w:val="it-IT" w:eastAsia="it-IT" w:bidi="it-IT"/>
      </w:rPr>
    </w:lvl>
    <w:lvl w:ilvl="8" w:tplc="4B4AA8A4">
      <w:numFmt w:val="bullet"/>
      <w:lvlText w:val="•"/>
      <w:lvlJc w:val="left"/>
      <w:pPr>
        <w:ind w:left="8536" w:hanging="360"/>
      </w:pPr>
      <w:rPr>
        <w:rFonts w:hint="default"/>
        <w:lang w:val="it-IT" w:eastAsia="it-IT" w:bidi="it-IT"/>
      </w:rPr>
    </w:lvl>
  </w:abstractNum>
  <w:abstractNum w:abstractNumId="1">
    <w:nsid w:val="21F91260"/>
    <w:multiLevelType w:val="hybridMultilevel"/>
    <w:tmpl w:val="587A9DA4"/>
    <w:lvl w:ilvl="0" w:tplc="32D0AE78">
      <w:numFmt w:val="bullet"/>
      <w:lvlText w:val="-"/>
      <w:lvlJc w:val="left"/>
      <w:pPr>
        <w:ind w:left="462" w:hanging="130"/>
      </w:pPr>
      <w:rPr>
        <w:rFonts w:ascii="Calibri" w:eastAsia="Calibri" w:hAnsi="Calibri" w:cs="Calibri" w:hint="default"/>
        <w:i/>
        <w:w w:val="100"/>
        <w:sz w:val="24"/>
        <w:szCs w:val="24"/>
        <w:lang w:val="it-IT" w:eastAsia="it-IT" w:bidi="it-IT"/>
      </w:rPr>
    </w:lvl>
    <w:lvl w:ilvl="1" w:tplc="E116CAF0">
      <w:numFmt w:val="bullet"/>
      <w:lvlText w:val="•"/>
      <w:lvlJc w:val="left"/>
      <w:pPr>
        <w:ind w:left="1474" w:hanging="130"/>
      </w:pPr>
      <w:rPr>
        <w:rFonts w:hint="default"/>
        <w:lang w:val="it-IT" w:eastAsia="it-IT" w:bidi="it-IT"/>
      </w:rPr>
    </w:lvl>
    <w:lvl w:ilvl="2" w:tplc="CEB694FA">
      <w:numFmt w:val="bullet"/>
      <w:lvlText w:val="•"/>
      <w:lvlJc w:val="left"/>
      <w:pPr>
        <w:ind w:left="2488" w:hanging="130"/>
      </w:pPr>
      <w:rPr>
        <w:rFonts w:hint="default"/>
        <w:lang w:val="it-IT" w:eastAsia="it-IT" w:bidi="it-IT"/>
      </w:rPr>
    </w:lvl>
    <w:lvl w:ilvl="3" w:tplc="BC2ED35A">
      <w:numFmt w:val="bullet"/>
      <w:lvlText w:val="•"/>
      <w:lvlJc w:val="left"/>
      <w:pPr>
        <w:ind w:left="3503" w:hanging="130"/>
      </w:pPr>
      <w:rPr>
        <w:rFonts w:hint="default"/>
        <w:lang w:val="it-IT" w:eastAsia="it-IT" w:bidi="it-IT"/>
      </w:rPr>
    </w:lvl>
    <w:lvl w:ilvl="4" w:tplc="9F7A749E">
      <w:numFmt w:val="bullet"/>
      <w:lvlText w:val="•"/>
      <w:lvlJc w:val="left"/>
      <w:pPr>
        <w:ind w:left="4517" w:hanging="130"/>
      </w:pPr>
      <w:rPr>
        <w:rFonts w:hint="default"/>
        <w:lang w:val="it-IT" w:eastAsia="it-IT" w:bidi="it-IT"/>
      </w:rPr>
    </w:lvl>
    <w:lvl w:ilvl="5" w:tplc="6BEA4EE4">
      <w:numFmt w:val="bullet"/>
      <w:lvlText w:val="•"/>
      <w:lvlJc w:val="left"/>
      <w:pPr>
        <w:ind w:left="5532" w:hanging="130"/>
      </w:pPr>
      <w:rPr>
        <w:rFonts w:hint="default"/>
        <w:lang w:val="it-IT" w:eastAsia="it-IT" w:bidi="it-IT"/>
      </w:rPr>
    </w:lvl>
    <w:lvl w:ilvl="6" w:tplc="151C1698">
      <w:numFmt w:val="bullet"/>
      <w:lvlText w:val="•"/>
      <w:lvlJc w:val="left"/>
      <w:pPr>
        <w:ind w:left="6546" w:hanging="130"/>
      </w:pPr>
      <w:rPr>
        <w:rFonts w:hint="default"/>
        <w:lang w:val="it-IT" w:eastAsia="it-IT" w:bidi="it-IT"/>
      </w:rPr>
    </w:lvl>
    <w:lvl w:ilvl="7" w:tplc="43683974">
      <w:numFmt w:val="bullet"/>
      <w:lvlText w:val="•"/>
      <w:lvlJc w:val="left"/>
      <w:pPr>
        <w:ind w:left="7560" w:hanging="130"/>
      </w:pPr>
      <w:rPr>
        <w:rFonts w:hint="default"/>
        <w:lang w:val="it-IT" w:eastAsia="it-IT" w:bidi="it-IT"/>
      </w:rPr>
    </w:lvl>
    <w:lvl w:ilvl="8" w:tplc="7AFC9CD6">
      <w:numFmt w:val="bullet"/>
      <w:lvlText w:val="•"/>
      <w:lvlJc w:val="left"/>
      <w:pPr>
        <w:ind w:left="8575" w:hanging="130"/>
      </w:pPr>
      <w:rPr>
        <w:rFonts w:hint="default"/>
        <w:lang w:val="it-IT" w:eastAsia="it-IT" w:bidi="it-IT"/>
      </w:rPr>
    </w:lvl>
  </w:abstractNum>
  <w:abstractNum w:abstractNumId="2">
    <w:nsid w:val="237F79CB"/>
    <w:multiLevelType w:val="hybridMultilevel"/>
    <w:tmpl w:val="518E327E"/>
    <w:lvl w:ilvl="0" w:tplc="74A42EBA">
      <w:start w:val="1"/>
      <w:numFmt w:val="decimal"/>
      <w:lvlText w:val="%1."/>
      <w:lvlJc w:val="left"/>
      <w:pPr>
        <w:ind w:left="1182" w:hanging="360"/>
        <w:jc w:val="left"/>
      </w:pPr>
      <w:rPr>
        <w:rFonts w:ascii="Cambria" w:eastAsia="Cambria" w:hAnsi="Cambria" w:cs="Cambria" w:hint="default"/>
        <w:i/>
        <w:color w:val="002060"/>
        <w:spacing w:val="-27"/>
        <w:w w:val="100"/>
        <w:sz w:val="24"/>
        <w:szCs w:val="24"/>
        <w:lang w:val="it-IT" w:eastAsia="it-IT" w:bidi="it-IT"/>
      </w:rPr>
    </w:lvl>
    <w:lvl w:ilvl="1" w:tplc="DF624B14">
      <w:numFmt w:val="bullet"/>
      <w:lvlText w:val="•"/>
      <w:lvlJc w:val="left"/>
      <w:pPr>
        <w:ind w:left="2122" w:hanging="360"/>
      </w:pPr>
      <w:rPr>
        <w:rFonts w:hint="default"/>
        <w:lang w:val="it-IT" w:eastAsia="it-IT" w:bidi="it-IT"/>
      </w:rPr>
    </w:lvl>
    <w:lvl w:ilvl="2" w:tplc="C7E085AA">
      <w:numFmt w:val="bullet"/>
      <w:lvlText w:val="•"/>
      <w:lvlJc w:val="left"/>
      <w:pPr>
        <w:ind w:left="3064" w:hanging="360"/>
      </w:pPr>
      <w:rPr>
        <w:rFonts w:hint="default"/>
        <w:lang w:val="it-IT" w:eastAsia="it-IT" w:bidi="it-IT"/>
      </w:rPr>
    </w:lvl>
    <w:lvl w:ilvl="3" w:tplc="42A89182">
      <w:numFmt w:val="bullet"/>
      <w:lvlText w:val="•"/>
      <w:lvlJc w:val="left"/>
      <w:pPr>
        <w:ind w:left="4007" w:hanging="360"/>
      </w:pPr>
      <w:rPr>
        <w:rFonts w:hint="default"/>
        <w:lang w:val="it-IT" w:eastAsia="it-IT" w:bidi="it-IT"/>
      </w:rPr>
    </w:lvl>
    <w:lvl w:ilvl="4" w:tplc="9FB0C7E2">
      <w:numFmt w:val="bullet"/>
      <w:lvlText w:val="•"/>
      <w:lvlJc w:val="left"/>
      <w:pPr>
        <w:ind w:left="4949" w:hanging="360"/>
      </w:pPr>
      <w:rPr>
        <w:rFonts w:hint="default"/>
        <w:lang w:val="it-IT" w:eastAsia="it-IT" w:bidi="it-IT"/>
      </w:rPr>
    </w:lvl>
    <w:lvl w:ilvl="5" w:tplc="A782913E">
      <w:numFmt w:val="bullet"/>
      <w:lvlText w:val="•"/>
      <w:lvlJc w:val="left"/>
      <w:pPr>
        <w:ind w:left="5892" w:hanging="360"/>
      </w:pPr>
      <w:rPr>
        <w:rFonts w:hint="default"/>
        <w:lang w:val="it-IT" w:eastAsia="it-IT" w:bidi="it-IT"/>
      </w:rPr>
    </w:lvl>
    <w:lvl w:ilvl="6" w:tplc="5A90E0F4">
      <w:numFmt w:val="bullet"/>
      <w:lvlText w:val="•"/>
      <w:lvlJc w:val="left"/>
      <w:pPr>
        <w:ind w:left="6834" w:hanging="360"/>
      </w:pPr>
      <w:rPr>
        <w:rFonts w:hint="default"/>
        <w:lang w:val="it-IT" w:eastAsia="it-IT" w:bidi="it-IT"/>
      </w:rPr>
    </w:lvl>
    <w:lvl w:ilvl="7" w:tplc="9424A786">
      <w:numFmt w:val="bullet"/>
      <w:lvlText w:val="•"/>
      <w:lvlJc w:val="left"/>
      <w:pPr>
        <w:ind w:left="7776" w:hanging="360"/>
      </w:pPr>
      <w:rPr>
        <w:rFonts w:hint="default"/>
        <w:lang w:val="it-IT" w:eastAsia="it-IT" w:bidi="it-IT"/>
      </w:rPr>
    </w:lvl>
    <w:lvl w:ilvl="8" w:tplc="724EB79C">
      <w:numFmt w:val="bullet"/>
      <w:lvlText w:val="•"/>
      <w:lvlJc w:val="left"/>
      <w:pPr>
        <w:ind w:left="8719" w:hanging="360"/>
      </w:pPr>
      <w:rPr>
        <w:rFonts w:hint="default"/>
        <w:lang w:val="it-IT" w:eastAsia="it-IT" w:bidi="it-IT"/>
      </w:rPr>
    </w:lvl>
  </w:abstractNum>
  <w:abstractNum w:abstractNumId="3">
    <w:nsid w:val="385B336C"/>
    <w:multiLevelType w:val="hybridMultilevel"/>
    <w:tmpl w:val="EF94AAD4"/>
    <w:lvl w:ilvl="0" w:tplc="095420FA">
      <w:start w:val="1"/>
      <w:numFmt w:val="decimal"/>
      <w:lvlText w:val="%1."/>
      <w:lvlJc w:val="left"/>
      <w:pPr>
        <w:ind w:left="1182" w:hanging="720"/>
        <w:jc w:val="left"/>
      </w:pPr>
      <w:rPr>
        <w:rFonts w:ascii="Calibri" w:eastAsia="Calibri" w:hAnsi="Calibri" w:cs="Calibri" w:hint="default"/>
        <w:color w:val="0070C0"/>
        <w:spacing w:val="-5"/>
        <w:w w:val="100"/>
        <w:sz w:val="24"/>
        <w:szCs w:val="24"/>
        <w:lang w:val="it-IT" w:eastAsia="it-IT" w:bidi="it-IT"/>
      </w:rPr>
    </w:lvl>
    <w:lvl w:ilvl="1" w:tplc="947E2E0A">
      <w:numFmt w:val="bullet"/>
      <w:lvlText w:val="✓"/>
      <w:lvlJc w:val="left"/>
      <w:pPr>
        <w:ind w:left="1297" w:hanging="360"/>
      </w:pPr>
      <w:rPr>
        <w:rFonts w:ascii="Segoe UI Emoji" w:eastAsia="Segoe UI Emoji" w:hAnsi="Segoe UI Emoji" w:cs="Segoe UI Emoji" w:hint="default"/>
        <w:w w:val="100"/>
        <w:sz w:val="24"/>
        <w:szCs w:val="24"/>
        <w:lang w:val="it-IT" w:eastAsia="it-IT" w:bidi="it-IT"/>
      </w:rPr>
    </w:lvl>
    <w:lvl w:ilvl="2" w:tplc="8C10AEFA">
      <w:numFmt w:val="bullet"/>
      <w:lvlText w:val="•"/>
      <w:lvlJc w:val="left"/>
      <w:pPr>
        <w:ind w:left="2333" w:hanging="360"/>
      </w:pPr>
      <w:rPr>
        <w:rFonts w:hint="default"/>
        <w:lang w:val="it-IT" w:eastAsia="it-IT" w:bidi="it-IT"/>
      </w:rPr>
    </w:lvl>
    <w:lvl w:ilvl="3" w:tplc="529486F0">
      <w:numFmt w:val="bullet"/>
      <w:lvlText w:val="•"/>
      <w:lvlJc w:val="left"/>
      <w:pPr>
        <w:ind w:left="3367" w:hanging="360"/>
      </w:pPr>
      <w:rPr>
        <w:rFonts w:hint="default"/>
        <w:lang w:val="it-IT" w:eastAsia="it-IT" w:bidi="it-IT"/>
      </w:rPr>
    </w:lvl>
    <w:lvl w:ilvl="4" w:tplc="0FC453D8">
      <w:numFmt w:val="bullet"/>
      <w:lvlText w:val="•"/>
      <w:lvlJc w:val="left"/>
      <w:pPr>
        <w:ind w:left="4401" w:hanging="360"/>
      </w:pPr>
      <w:rPr>
        <w:rFonts w:hint="default"/>
        <w:lang w:val="it-IT" w:eastAsia="it-IT" w:bidi="it-IT"/>
      </w:rPr>
    </w:lvl>
    <w:lvl w:ilvl="5" w:tplc="14067B14">
      <w:numFmt w:val="bullet"/>
      <w:lvlText w:val="•"/>
      <w:lvlJc w:val="left"/>
      <w:pPr>
        <w:ind w:left="5435" w:hanging="360"/>
      </w:pPr>
      <w:rPr>
        <w:rFonts w:hint="default"/>
        <w:lang w:val="it-IT" w:eastAsia="it-IT" w:bidi="it-IT"/>
      </w:rPr>
    </w:lvl>
    <w:lvl w:ilvl="6" w:tplc="210E5C32">
      <w:numFmt w:val="bullet"/>
      <w:lvlText w:val="•"/>
      <w:lvlJc w:val="left"/>
      <w:pPr>
        <w:ind w:left="6468" w:hanging="360"/>
      </w:pPr>
      <w:rPr>
        <w:rFonts w:hint="default"/>
        <w:lang w:val="it-IT" w:eastAsia="it-IT" w:bidi="it-IT"/>
      </w:rPr>
    </w:lvl>
    <w:lvl w:ilvl="7" w:tplc="6AC22A4A">
      <w:numFmt w:val="bullet"/>
      <w:lvlText w:val="•"/>
      <w:lvlJc w:val="left"/>
      <w:pPr>
        <w:ind w:left="7502" w:hanging="360"/>
      </w:pPr>
      <w:rPr>
        <w:rFonts w:hint="default"/>
        <w:lang w:val="it-IT" w:eastAsia="it-IT" w:bidi="it-IT"/>
      </w:rPr>
    </w:lvl>
    <w:lvl w:ilvl="8" w:tplc="E2F0A1DC">
      <w:numFmt w:val="bullet"/>
      <w:lvlText w:val="•"/>
      <w:lvlJc w:val="left"/>
      <w:pPr>
        <w:ind w:left="8536" w:hanging="360"/>
      </w:pPr>
      <w:rPr>
        <w:rFonts w:hint="default"/>
        <w:lang w:val="it-IT" w:eastAsia="it-IT" w:bidi="it-IT"/>
      </w:rPr>
    </w:lvl>
  </w:abstractNum>
  <w:abstractNum w:abstractNumId="4">
    <w:nsid w:val="437A733D"/>
    <w:multiLevelType w:val="hybridMultilevel"/>
    <w:tmpl w:val="7D9E8814"/>
    <w:lvl w:ilvl="0" w:tplc="D32CE540">
      <w:start w:val="1"/>
      <w:numFmt w:val="decimal"/>
      <w:lvlText w:val="%1."/>
      <w:lvlJc w:val="left"/>
      <w:pPr>
        <w:ind w:left="1152" w:hanging="330"/>
        <w:jc w:val="left"/>
      </w:pPr>
      <w:rPr>
        <w:rFonts w:ascii="Cambria" w:eastAsia="Cambria" w:hAnsi="Cambria" w:cs="Cambria" w:hint="default"/>
        <w:b/>
        <w:bCs/>
        <w:spacing w:val="0"/>
        <w:w w:val="102"/>
        <w:sz w:val="21"/>
        <w:szCs w:val="21"/>
        <w:lang w:val="it-IT" w:eastAsia="it-IT" w:bidi="it-IT"/>
      </w:rPr>
    </w:lvl>
    <w:lvl w:ilvl="1" w:tplc="60EC9C8C">
      <w:numFmt w:val="bullet"/>
      <w:lvlText w:val="•"/>
      <w:lvlJc w:val="left"/>
      <w:pPr>
        <w:ind w:left="2104" w:hanging="330"/>
      </w:pPr>
      <w:rPr>
        <w:rFonts w:hint="default"/>
        <w:lang w:val="it-IT" w:eastAsia="it-IT" w:bidi="it-IT"/>
      </w:rPr>
    </w:lvl>
    <w:lvl w:ilvl="2" w:tplc="11D43C36">
      <w:numFmt w:val="bullet"/>
      <w:lvlText w:val="•"/>
      <w:lvlJc w:val="left"/>
      <w:pPr>
        <w:ind w:left="3048" w:hanging="330"/>
      </w:pPr>
      <w:rPr>
        <w:rFonts w:hint="default"/>
        <w:lang w:val="it-IT" w:eastAsia="it-IT" w:bidi="it-IT"/>
      </w:rPr>
    </w:lvl>
    <w:lvl w:ilvl="3" w:tplc="648EF1DC">
      <w:numFmt w:val="bullet"/>
      <w:lvlText w:val="•"/>
      <w:lvlJc w:val="left"/>
      <w:pPr>
        <w:ind w:left="3993" w:hanging="330"/>
      </w:pPr>
      <w:rPr>
        <w:rFonts w:hint="default"/>
        <w:lang w:val="it-IT" w:eastAsia="it-IT" w:bidi="it-IT"/>
      </w:rPr>
    </w:lvl>
    <w:lvl w:ilvl="4" w:tplc="0448B2DC">
      <w:numFmt w:val="bullet"/>
      <w:lvlText w:val="•"/>
      <w:lvlJc w:val="left"/>
      <w:pPr>
        <w:ind w:left="4937" w:hanging="330"/>
      </w:pPr>
      <w:rPr>
        <w:rFonts w:hint="default"/>
        <w:lang w:val="it-IT" w:eastAsia="it-IT" w:bidi="it-IT"/>
      </w:rPr>
    </w:lvl>
    <w:lvl w:ilvl="5" w:tplc="584AAAC6">
      <w:numFmt w:val="bullet"/>
      <w:lvlText w:val="•"/>
      <w:lvlJc w:val="left"/>
      <w:pPr>
        <w:ind w:left="5882" w:hanging="330"/>
      </w:pPr>
      <w:rPr>
        <w:rFonts w:hint="default"/>
        <w:lang w:val="it-IT" w:eastAsia="it-IT" w:bidi="it-IT"/>
      </w:rPr>
    </w:lvl>
    <w:lvl w:ilvl="6" w:tplc="225EB1FA">
      <w:numFmt w:val="bullet"/>
      <w:lvlText w:val="•"/>
      <w:lvlJc w:val="left"/>
      <w:pPr>
        <w:ind w:left="6826" w:hanging="330"/>
      </w:pPr>
      <w:rPr>
        <w:rFonts w:hint="default"/>
        <w:lang w:val="it-IT" w:eastAsia="it-IT" w:bidi="it-IT"/>
      </w:rPr>
    </w:lvl>
    <w:lvl w:ilvl="7" w:tplc="35AA24A2">
      <w:numFmt w:val="bullet"/>
      <w:lvlText w:val="•"/>
      <w:lvlJc w:val="left"/>
      <w:pPr>
        <w:ind w:left="7770" w:hanging="330"/>
      </w:pPr>
      <w:rPr>
        <w:rFonts w:hint="default"/>
        <w:lang w:val="it-IT" w:eastAsia="it-IT" w:bidi="it-IT"/>
      </w:rPr>
    </w:lvl>
    <w:lvl w:ilvl="8" w:tplc="DE94825A">
      <w:numFmt w:val="bullet"/>
      <w:lvlText w:val="•"/>
      <w:lvlJc w:val="left"/>
      <w:pPr>
        <w:ind w:left="8715" w:hanging="330"/>
      </w:pPr>
      <w:rPr>
        <w:rFonts w:hint="default"/>
        <w:lang w:val="it-IT" w:eastAsia="it-IT" w:bidi="it-IT"/>
      </w:rPr>
    </w:lvl>
  </w:abstractNum>
  <w:abstractNum w:abstractNumId="5">
    <w:nsid w:val="63770CCB"/>
    <w:multiLevelType w:val="hybridMultilevel"/>
    <w:tmpl w:val="A07C377E"/>
    <w:lvl w:ilvl="0" w:tplc="2DFA3BC4">
      <w:start w:val="10"/>
      <w:numFmt w:val="decimal"/>
      <w:lvlText w:val="%1"/>
      <w:lvlJc w:val="left"/>
      <w:pPr>
        <w:ind w:left="462" w:hanging="720"/>
        <w:jc w:val="left"/>
      </w:pPr>
      <w:rPr>
        <w:rFonts w:ascii="Calibri" w:eastAsia="Calibri" w:hAnsi="Calibri" w:cs="Calibri" w:hint="default"/>
        <w:color w:val="0070C0"/>
        <w:spacing w:val="-27"/>
        <w:w w:val="100"/>
        <w:sz w:val="24"/>
        <w:szCs w:val="24"/>
        <w:lang w:val="it-IT" w:eastAsia="it-IT" w:bidi="it-IT"/>
      </w:rPr>
    </w:lvl>
    <w:lvl w:ilvl="1" w:tplc="5E5A1E08">
      <w:numFmt w:val="bullet"/>
      <w:lvlText w:val="•"/>
      <w:lvlJc w:val="left"/>
      <w:pPr>
        <w:ind w:left="1474" w:hanging="720"/>
      </w:pPr>
      <w:rPr>
        <w:rFonts w:hint="default"/>
        <w:lang w:val="it-IT" w:eastAsia="it-IT" w:bidi="it-IT"/>
      </w:rPr>
    </w:lvl>
    <w:lvl w:ilvl="2" w:tplc="60E82C10">
      <w:numFmt w:val="bullet"/>
      <w:lvlText w:val="•"/>
      <w:lvlJc w:val="left"/>
      <w:pPr>
        <w:ind w:left="2488" w:hanging="720"/>
      </w:pPr>
      <w:rPr>
        <w:rFonts w:hint="default"/>
        <w:lang w:val="it-IT" w:eastAsia="it-IT" w:bidi="it-IT"/>
      </w:rPr>
    </w:lvl>
    <w:lvl w:ilvl="3" w:tplc="ACA25822">
      <w:numFmt w:val="bullet"/>
      <w:lvlText w:val="•"/>
      <w:lvlJc w:val="left"/>
      <w:pPr>
        <w:ind w:left="3503" w:hanging="720"/>
      </w:pPr>
      <w:rPr>
        <w:rFonts w:hint="default"/>
        <w:lang w:val="it-IT" w:eastAsia="it-IT" w:bidi="it-IT"/>
      </w:rPr>
    </w:lvl>
    <w:lvl w:ilvl="4" w:tplc="76F298EA">
      <w:numFmt w:val="bullet"/>
      <w:lvlText w:val="•"/>
      <w:lvlJc w:val="left"/>
      <w:pPr>
        <w:ind w:left="4517" w:hanging="720"/>
      </w:pPr>
      <w:rPr>
        <w:rFonts w:hint="default"/>
        <w:lang w:val="it-IT" w:eastAsia="it-IT" w:bidi="it-IT"/>
      </w:rPr>
    </w:lvl>
    <w:lvl w:ilvl="5" w:tplc="D7521A44">
      <w:numFmt w:val="bullet"/>
      <w:lvlText w:val="•"/>
      <w:lvlJc w:val="left"/>
      <w:pPr>
        <w:ind w:left="5532" w:hanging="720"/>
      </w:pPr>
      <w:rPr>
        <w:rFonts w:hint="default"/>
        <w:lang w:val="it-IT" w:eastAsia="it-IT" w:bidi="it-IT"/>
      </w:rPr>
    </w:lvl>
    <w:lvl w:ilvl="6" w:tplc="01CC5A0A">
      <w:numFmt w:val="bullet"/>
      <w:lvlText w:val="•"/>
      <w:lvlJc w:val="left"/>
      <w:pPr>
        <w:ind w:left="6546" w:hanging="720"/>
      </w:pPr>
      <w:rPr>
        <w:rFonts w:hint="default"/>
        <w:lang w:val="it-IT" w:eastAsia="it-IT" w:bidi="it-IT"/>
      </w:rPr>
    </w:lvl>
    <w:lvl w:ilvl="7" w:tplc="97D44750">
      <w:numFmt w:val="bullet"/>
      <w:lvlText w:val="•"/>
      <w:lvlJc w:val="left"/>
      <w:pPr>
        <w:ind w:left="7560" w:hanging="720"/>
      </w:pPr>
      <w:rPr>
        <w:rFonts w:hint="default"/>
        <w:lang w:val="it-IT" w:eastAsia="it-IT" w:bidi="it-IT"/>
      </w:rPr>
    </w:lvl>
    <w:lvl w:ilvl="8" w:tplc="552CF3E0">
      <w:numFmt w:val="bullet"/>
      <w:lvlText w:val="•"/>
      <w:lvlJc w:val="left"/>
      <w:pPr>
        <w:ind w:left="8575" w:hanging="720"/>
      </w:pPr>
      <w:rPr>
        <w:rFonts w:hint="default"/>
        <w:lang w:val="it-IT" w:eastAsia="it-IT" w:bidi="it-IT"/>
      </w:rPr>
    </w:lvl>
  </w:abstractNum>
  <w:abstractNum w:abstractNumId="6">
    <w:nsid w:val="736B1821"/>
    <w:multiLevelType w:val="hybridMultilevel"/>
    <w:tmpl w:val="CBF4EA70"/>
    <w:lvl w:ilvl="0" w:tplc="876EFEAE">
      <w:start w:val="10"/>
      <w:numFmt w:val="decimal"/>
      <w:lvlText w:val="%1"/>
      <w:lvlJc w:val="left"/>
      <w:pPr>
        <w:ind w:left="462" w:hanging="720"/>
        <w:jc w:val="left"/>
      </w:pPr>
      <w:rPr>
        <w:rFonts w:ascii="Calibri" w:eastAsia="Calibri" w:hAnsi="Calibri" w:cs="Calibri" w:hint="default"/>
        <w:color w:val="0070C0"/>
        <w:spacing w:val="-27"/>
        <w:w w:val="100"/>
        <w:sz w:val="24"/>
        <w:szCs w:val="24"/>
        <w:lang w:val="it-IT" w:eastAsia="it-IT" w:bidi="it-IT"/>
      </w:rPr>
    </w:lvl>
    <w:lvl w:ilvl="1" w:tplc="E272CDB2">
      <w:numFmt w:val="bullet"/>
      <w:lvlText w:val="✓"/>
      <w:lvlJc w:val="left"/>
      <w:pPr>
        <w:ind w:left="1182" w:hanging="360"/>
      </w:pPr>
      <w:rPr>
        <w:rFonts w:ascii="Segoe UI Emoji" w:eastAsia="Segoe UI Emoji" w:hAnsi="Segoe UI Emoji" w:cs="Segoe UI Emoji" w:hint="default"/>
        <w:w w:val="100"/>
        <w:sz w:val="24"/>
        <w:szCs w:val="24"/>
        <w:lang w:val="it-IT" w:eastAsia="it-IT" w:bidi="it-IT"/>
      </w:rPr>
    </w:lvl>
    <w:lvl w:ilvl="2" w:tplc="9B4AEB80">
      <w:numFmt w:val="bullet"/>
      <w:lvlText w:val="•"/>
      <w:lvlJc w:val="left"/>
      <w:pPr>
        <w:ind w:left="2227" w:hanging="360"/>
      </w:pPr>
      <w:rPr>
        <w:rFonts w:hint="default"/>
        <w:lang w:val="it-IT" w:eastAsia="it-IT" w:bidi="it-IT"/>
      </w:rPr>
    </w:lvl>
    <w:lvl w:ilvl="3" w:tplc="23F83516">
      <w:numFmt w:val="bullet"/>
      <w:lvlText w:val="•"/>
      <w:lvlJc w:val="left"/>
      <w:pPr>
        <w:ind w:left="3274" w:hanging="360"/>
      </w:pPr>
      <w:rPr>
        <w:rFonts w:hint="default"/>
        <w:lang w:val="it-IT" w:eastAsia="it-IT" w:bidi="it-IT"/>
      </w:rPr>
    </w:lvl>
    <w:lvl w:ilvl="4" w:tplc="12C21898">
      <w:numFmt w:val="bullet"/>
      <w:lvlText w:val="•"/>
      <w:lvlJc w:val="left"/>
      <w:pPr>
        <w:ind w:left="4321" w:hanging="360"/>
      </w:pPr>
      <w:rPr>
        <w:rFonts w:hint="default"/>
        <w:lang w:val="it-IT" w:eastAsia="it-IT" w:bidi="it-IT"/>
      </w:rPr>
    </w:lvl>
    <w:lvl w:ilvl="5" w:tplc="D6F61D1C">
      <w:numFmt w:val="bullet"/>
      <w:lvlText w:val="•"/>
      <w:lvlJc w:val="left"/>
      <w:pPr>
        <w:ind w:left="5368" w:hanging="360"/>
      </w:pPr>
      <w:rPr>
        <w:rFonts w:hint="default"/>
        <w:lang w:val="it-IT" w:eastAsia="it-IT" w:bidi="it-IT"/>
      </w:rPr>
    </w:lvl>
    <w:lvl w:ilvl="6" w:tplc="365A61DE">
      <w:numFmt w:val="bullet"/>
      <w:lvlText w:val="•"/>
      <w:lvlJc w:val="left"/>
      <w:pPr>
        <w:ind w:left="6415" w:hanging="360"/>
      </w:pPr>
      <w:rPr>
        <w:rFonts w:hint="default"/>
        <w:lang w:val="it-IT" w:eastAsia="it-IT" w:bidi="it-IT"/>
      </w:rPr>
    </w:lvl>
    <w:lvl w:ilvl="7" w:tplc="EF9CD794">
      <w:numFmt w:val="bullet"/>
      <w:lvlText w:val="•"/>
      <w:lvlJc w:val="left"/>
      <w:pPr>
        <w:ind w:left="7462" w:hanging="360"/>
      </w:pPr>
      <w:rPr>
        <w:rFonts w:hint="default"/>
        <w:lang w:val="it-IT" w:eastAsia="it-IT" w:bidi="it-IT"/>
      </w:rPr>
    </w:lvl>
    <w:lvl w:ilvl="8" w:tplc="0720CACA">
      <w:numFmt w:val="bullet"/>
      <w:lvlText w:val="•"/>
      <w:lvlJc w:val="left"/>
      <w:pPr>
        <w:ind w:left="8509" w:hanging="360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917D1"/>
    <w:rsid w:val="00024C90"/>
    <w:rsid w:val="002D6EC0"/>
    <w:rsid w:val="009917D1"/>
    <w:rsid w:val="00A047DB"/>
    <w:rsid w:val="00C4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917D1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17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917D1"/>
    <w:pPr>
      <w:ind w:left="462"/>
    </w:pPr>
    <w:rPr>
      <w:i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9917D1"/>
    <w:pPr>
      <w:ind w:left="1182" w:hanging="721"/>
      <w:outlineLvl w:val="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9917D1"/>
    <w:pPr>
      <w:ind w:left="1182"/>
    </w:pPr>
  </w:style>
  <w:style w:type="paragraph" w:customStyle="1" w:styleId="TableParagraph">
    <w:name w:val="Table Paragraph"/>
    <w:basedOn w:val="Normale"/>
    <w:uiPriority w:val="1"/>
    <w:qFormat/>
    <w:rsid w:val="009917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4C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4C90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b-strategiamarina.isprambiente.i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db-strategiamarina.isprambiente.it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3105</Words>
  <Characters>17702</Characters>
  <Application>Microsoft Office Word</Application>
  <DocSecurity>0</DocSecurity>
  <Lines>147</Lines>
  <Paragraphs>41</Paragraphs>
  <ScaleCrop>false</ScaleCrop>
  <Company>HP Inc.</Company>
  <LinksUpToDate>false</LinksUpToDate>
  <CharactersWithSpaces>20766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Silvestri</dc:creator>
  <cp:lastModifiedBy>Ceciali Silvestri</cp:lastModifiedBy>
  <cp:revision>2</cp:revision>
  <dcterms:created xsi:type="dcterms:W3CDTF">2020-10-01T10:14:00Z</dcterms:created>
  <dcterms:modified xsi:type="dcterms:W3CDTF">2020-10-01T10:14:00Z</dcterms:modified>
</cp:coreProperties>
</file>