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56" w:rsidRDefault="00941A56">
      <w:pPr>
        <w:tabs>
          <w:tab w:val="left" w:pos="8382"/>
        </w:tabs>
        <w:ind w:left="102"/>
        <w:rPr>
          <w:rFonts w:ascii="Times New Roman"/>
          <w:sz w:val="20"/>
        </w:rPr>
      </w:pPr>
      <w:r w:rsidRPr="00941A56">
        <w:pict>
          <v:group id="_x0000_s1100" style="position:absolute;left:0;text-align:left;margin-left:6.85pt;margin-top:168pt;width:581.55pt;height:31.2pt;z-index:-16021504;mso-position-horizontal-relative:page;mso-position-vertical-relative:page" coordorigin="137,3360" coordsize="1163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168;top:3360;width:11568;height:624">
              <v:imagedata r:id="rId7" o:title=""/>
            </v:shape>
            <v:shape id="_x0000_s1102" style="position:absolute;left:168;top:3455;width:11568;height:348" coordorigin="168,3456" coordsize="11568,348" o:spt="100" adj="0,,0" path="m7120,3657r-4177,3l4018,3752r431,27l4799,3794r263,7l5321,3803r170,-1l5643,3797r154,-8l5953,3779r238,-20l6595,3718r525,-61xm1421,3456r-77,l1271,3458r-74,4l1122,3467r-76,7l970,3483r-77,10l815,3504r-77,13l659,3530r-79,15l422,3576r-254,54l168,3662r2775,-2l2361,3607r-114,-13l2146,3579r-90,-15l1977,3549r-71,-15l1842,3519r-117,-26l1669,3481r-56,-10l1554,3464r-64,-6l1421,3456xm9190,3487r-179,1l8848,3492r-151,6l8543,3507r-170,12l8229,3532r-322,32l7120,3657r4616,-4l11736,3643,10492,3543r-369,-24l9747,3501r-282,-10l9281,3488r-91,-1xe" fillcolor="#4f81bd" stroked="f">
              <v:stroke joinstyle="round"/>
              <v:formulas/>
              <v:path arrowok="t" o:connecttype="segments"/>
            </v:shape>
            <v:shape id="_x0000_s1101" style="position:absolute;left:168;top:3458;width:11568;height:348" coordorigin="168,3458" coordsize="11568,348" path="m168,3633r97,-21l345,3595r80,-17l504,3562r79,-15l662,3532r78,-13l818,3506r77,-11l972,3485r76,-9l1124,3469r75,-5l1273,3460r73,-2l1423,3458r70,3l1556,3466r116,18l1784,3508r60,14l1909,3537r71,15l2059,3567r89,15l2249,3596r115,13l2494,3622r55,4l2607,3631r60,6l2729,3642r64,6l2859,3654r68,7l2996,3667r71,7l3140,3680r74,7l3290,3694r76,7l3445,3708r79,7l3604,3722r82,6l3768,3735r83,7l3935,3748r85,6l4106,3760r85,6l4278,3771r87,5l4452,3781r87,5l4627,3790r87,3l4802,3797r87,3l4977,3802r87,2l5151,3805r86,1l5323,3806r86,-1l5494,3804r75,-2l5645,3799r77,-3l5799,3791r78,-4l5955,3781r79,-6l6113,3769r80,-7l6273,3754r81,-8l6435,3738r81,-8l6597,3721r82,-9l6761,3702r82,-9l6925,3683r82,-10l7090,3663r82,-10l7254,3643r83,-10l7419,3623r82,-10l7583,3603r82,-9l7747,3584r81,-9l7909,3566r81,-8l8071,3550r80,-8l8231,3534r79,-7l8389,3521r79,-6l8545,3509r78,-4l8699,3500r76,-3l8851,3494r75,-2l9013,3490r89,l9192,3490r91,l9375,3492r93,2l9561,3496r94,3l9749,3503r94,4l9938,3512r94,5l10126,3522r93,5l10312,3533r92,6l10495,3546r90,6l10674,3559r87,7l10848,3572r84,7l11015,3586r80,7l11174,3599r77,6l11325,3612r71,6l11465,3623r66,6l11594,3634r60,5l11711,3643r25,2e" filled="f" strokecolor="#f2f2f2" strokeweight="3.12pt">
              <v:path arrowok="t"/>
            </v:shape>
            <w10:wrap anchorx="page" anchory="page"/>
          </v:group>
        </w:pict>
      </w:r>
      <w:r w:rsidR="00DA1A5C">
        <w:rPr>
          <w:rFonts w:ascii="Times New Roman"/>
          <w:noProof/>
          <w:sz w:val="20"/>
          <w:lang w:eastAsia="it-IT"/>
        </w:rPr>
        <w:drawing>
          <wp:inline distT="0" distB="0" distL="0" distR="0">
            <wp:extent cx="896207" cy="81305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896207" cy="813053"/>
                    </a:xfrm>
                    <a:prstGeom prst="rect">
                      <a:avLst/>
                    </a:prstGeom>
                  </pic:spPr>
                </pic:pic>
              </a:graphicData>
            </a:graphic>
          </wp:inline>
        </w:drawing>
      </w:r>
      <w:r w:rsidR="00DA1A5C">
        <w:rPr>
          <w:rFonts w:ascii="Times New Roman"/>
          <w:sz w:val="20"/>
        </w:rPr>
        <w:tab/>
      </w:r>
      <w:r w:rsidR="00DA1A5C">
        <w:rPr>
          <w:rFonts w:ascii="Times New Roman"/>
          <w:noProof/>
          <w:position w:val="1"/>
          <w:sz w:val="20"/>
          <w:lang w:eastAsia="it-IT"/>
        </w:rPr>
        <w:drawing>
          <wp:inline distT="0" distB="0" distL="0" distR="0">
            <wp:extent cx="1360688" cy="84658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360688" cy="846581"/>
                    </a:xfrm>
                    <a:prstGeom prst="rect">
                      <a:avLst/>
                    </a:prstGeom>
                  </pic:spPr>
                </pic:pic>
              </a:graphicData>
            </a:graphic>
          </wp:inline>
        </w:drawing>
      </w:r>
    </w:p>
    <w:p w:rsidR="00941A56" w:rsidRDefault="00941A56">
      <w:pPr>
        <w:pStyle w:val="Corpodeltesto"/>
        <w:rPr>
          <w:rFonts w:ascii="Times New Roman"/>
          <w:sz w:val="20"/>
        </w:rPr>
      </w:pPr>
    </w:p>
    <w:p w:rsidR="00941A56" w:rsidRDefault="00941A56">
      <w:pPr>
        <w:pStyle w:val="Corpodeltesto"/>
        <w:rPr>
          <w:rFonts w:ascii="Times New Roman"/>
          <w:sz w:val="20"/>
        </w:rPr>
      </w:pPr>
    </w:p>
    <w:p w:rsidR="00941A56" w:rsidRDefault="00941A56">
      <w:pPr>
        <w:pStyle w:val="Corpodeltesto"/>
        <w:rPr>
          <w:rFonts w:ascii="Times New Roman"/>
          <w:sz w:val="20"/>
        </w:rPr>
      </w:pPr>
    </w:p>
    <w:p w:rsidR="00941A56" w:rsidRDefault="00941A56">
      <w:pPr>
        <w:pStyle w:val="Corpodeltesto"/>
        <w:rPr>
          <w:rFonts w:ascii="Times New Roman"/>
          <w:sz w:val="20"/>
        </w:rPr>
      </w:pPr>
    </w:p>
    <w:p w:rsidR="00941A56" w:rsidRDefault="00941A56">
      <w:pPr>
        <w:pStyle w:val="Corpodeltesto"/>
        <w:rPr>
          <w:rFonts w:ascii="Times New Roman"/>
          <w:sz w:val="20"/>
        </w:rPr>
      </w:pPr>
    </w:p>
    <w:p w:rsidR="00941A56" w:rsidRDefault="00941A56">
      <w:pPr>
        <w:pStyle w:val="Corpodeltesto"/>
        <w:spacing w:before="6"/>
        <w:rPr>
          <w:rFonts w:ascii="Times New Roman"/>
          <w:sz w:val="29"/>
        </w:rPr>
      </w:pPr>
    </w:p>
    <w:p w:rsidR="00941A56" w:rsidRDefault="00DA1A5C">
      <w:pPr>
        <w:pStyle w:val="Titolo"/>
        <w:spacing w:before="107" w:line="244" w:lineRule="auto"/>
        <w:ind w:right="934"/>
      </w:pPr>
      <w:r>
        <w:rPr>
          <w:color w:val="4F82BE"/>
        </w:rPr>
        <w:t>Report Nazionale sui Programmi di Monitoraggio per la Direttiva sulla Strategia</w:t>
      </w:r>
      <w:r>
        <w:rPr>
          <w:color w:val="4F82BE"/>
          <w:spacing w:val="55"/>
        </w:rPr>
        <w:t xml:space="preserve"> </w:t>
      </w:r>
      <w:r>
        <w:rPr>
          <w:color w:val="4F82BE"/>
        </w:rPr>
        <w:t>Marina</w:t>
      </w:r>
    </w:p>
    <w:p w:rsidR="00941A56" w:rsidRDefault="00DA1A5C">
      <w:pPr>
        <w:pStyle w:val="Titolo"/>
        <w:spacing w:line="525" w:lineRule="exact"/>
      </w:pPr>
      <w:r>
        <w:rPr>
          <w:color w:val="4F82BE"/>
        </w:rPr>
        <w:t>Art. 11, Dir. 2008/56/CE</w:t>
      </w:r>
    </w:p>
    <w:p w:rsidR="00941A56" w:rsidRDefault="00941A56">
      <w:pPr>
        <w:pStyle w:val="Corpodeltesto"/>
        <w:spacing w:before="3"/>
        <w:rPr>
          <w:b/>
          <w:sz w:val="66"/>
        </w:rPr>
      </w:pPr>
    </w:p>
    <w:p w:rsidR="00941A56" w:rsidRDefault="00DA1A5C">
      <w:pPr>
        <w:ind w:left="893" w:right="932"/>
        <w:jc w:val="center"/>
        <w:rPr>
          <w:b/>
          <w:i/>
          <w:sz w:val="36"/>
        </w:rPr>
      </w:pPr>
      <w:r>
        <w:rPr>
          <w:b/>
          <w:i/>
          <w:color w:val="FF0000"/>
          <w:sz w:val="36"/>
        </w:rPr>
        <w:t>giugno 2020</w:t>
      </w:r>
    </w:p>
    <w:p w:rsidR="00941A56" w:rsidRDefault="00941A56">
      <w:pPr>
        <w:pStyle w:val="Corpodeltesto"/>
        <w:spacing w:before="4"/>
        <w:rPr>
          <w:b/>
          <w:i/>
          <w:sz w:val="29"/>
        </w:rPr>
      </w:pPr>
      <w:r w:rsidRPr="00941A56">
        <w:pict>
          <v:group id="_x0000_s1095" style="position:absolute;margin-left:144.25pt;margin-top:19.9pt;width:299.55pt;height:169.2pt;z-index:-15727104;mso-wrap-distance-left:0;mso-wrap-distance-right:0;mso-position-horizontal-relative:page" coordorigin="2885,398" coordsize="5991,3384">
            <v:shape id="_x0000_s1099" style="position:absolute;left:2894;top:407;width:5972;height:3365" coordorigin="2894,407" coordsize="5972,3365" path="m3317,407r-77,7l3169,434r-66,30l3044,506r-51,50l2952,614r-31,65l2901,750r-7,75l2894,3355r7,75l2921,3500r31,65l2993,3624r51,50l3103,3715r66,31l3240,3765r77,7l8448,3772r75,-7l8594,3746r65,-31l8717,3674r50,-50l8809,3565r30,-65l8859,3430r7,-75l8866,825r-7,-75l8839,679r-30,-65l8767,556r-50,-50l8659,464r-65,-30l8523,414r-75,-7l3317,407xe" filled="f" strokecolor="#002060" strokeweight=".96pt">
              <v:path arrowok="t"/>
            </v:shape>
            <v:shapetype id="_x0000_t202" coordsize="21600,21600" o:spt="202" path="m,l,21600r21600,l21600,xe">
              <v:stroke joinstyle="miter"/>
              <v:path gradientshapeok="t" o:connecttype="rect"/>
            </v:shapetype>
            <v:shape id="_x0000_s1098" type="#_x0000_t202" style="position:absolute;left:4854;top:602;width:1955;height:440" filled="f" stroked="f">
              <v:textbox inset="0,0,0,0">
                <w:txbxContent>
                  <w:p w:rsidR="00941A56" w:rsidRDefault="00DA1A5C">
                    <w:pPr>
                      <w:rPr>
                        <w:b/>
                        <w:sz w:val="36"/>
                      </w:rPr>
                    </w:pPr>
                    <w:r>
                      <w:rPr>
                        <w:b/>
                        <w:color w:val="17365D"/>
                        <w:sz w:val="36"/>
                      </w:rPr>
                      <w:t>Descrittore 6</w:t>
                    </w:r>
                  </w:p>
                </w:txbxContent>
              </v:textbox>
            </v:shape>
            <v:shape id="_x0000_s1097" type="#_x0000_t202" style="position:absolute;left:3817;top:1480;width:4033;height:440" filled="f" stroked="f">
              <v:textbox inset="0,0,0,0">
                <w:txbxContent>
                  <w:p w:rsidR="00941A56" w:rsidRDefault="00DA1A5C">
                    <w:pPr>
                      <w:rPr>
                        <w:b/>
                        <w:sz w:val="36"/>
                      </w:rPr>
                    </w:pPr>
                    <w:r>
                      <w:rPr>
                        <w:b/>
                        <w:color w:val="17365D"/>
                        <w:sz w:val="36"/>
                      </w:rPr>
                      <w:t>Integrità dei fondali marini</w:t>
                    </w:r>
                  </w:p>
                </w:txbxContent>
              </v:textbox>
            </v:shape>
            <v:shape id="_x0000_s1096" type="#_x0000_t202" style="position:absolute;left:3170;top:2367;width:5324;height:1172" filled="f" stroked="f">
              <v:textbox inset="0,0,0,0">
                <w:txbxContent>
                  <w:p w:rsidR="00941A56" w:rsidRDefault="00DA1A5C">
                    <w:pPr>
                      <w:ind w:left="-1" w:right="18" w:hanging="1"/>
                      <w:jc w:val="center"/>
                      <w:rPr>
                        <w:sz w:val="24"/>
                      </w:rPr>
                    </w:pPr>
                    <w:r>
                      <w:rPr>
                        <w:color w:val="244061"/>
                        <w:sz w:val="24"/>
                      </w:rPr>
                      <w:t>L’integrità del fondo marino è ad un livello tale da garantire che le strutture e le funzioni degli ecosistemi siano salvaguardate e gli ecosistemi bentonici, in particolare, non abbiano subito danni.</w:t>
                    </w:r>
                  </w:p>
                </w:txbxContent>
              </v:textbox>
            </v:shape>
            <w10:wrap type="topAndBottom" anchorx="page"/>
          </v:group>
        </w:pict>
      </w:r>
    </w:p>
    <w:p w:rsidR="00941A56" w:rsidRDefault="00941A56">
      <w:pPr>
        <w:pStyle w:val="Corpodeltesto"/>
        <w:rPr>
          <w:b/>
          <w:i/>
          <w:sz w:val="20"/>
        </w:rPr>
      </w:pPr>
    </w:p>
    <w:p w:rsidR="00941A56" w:rsidRDefault="00941A56">
      <w:pPr>
        <w:pStyle w:val="Corpodeltesto"/>
        <w:rPr>
          <w:b/>
          <w:i/>
          <w:sz w:val="20"/>
        </w:rPr>
      </w:pPr>
    </w:p>
    <w:p w:rsidR="00941A56" w:rsidRDefault="00941A56">
      <w:pPr>
        <w:pStyle w:val="Corpodeltesto"/>
        <w:rPr>
          <w:b/>
          <w:i/>
          <w:sz w:val="20"/>
        </w:rPr>
      </w:pPr>
    </w:p>
    <w:p w:rsidR="00941A56" w:rsidRDefault="00941A56">
      <w:pPr>
        <w:pStyle w:val="Corpodeltesto"/>
        <w:rPr>
          <w:b/>
          <w:i/>
          <w:sz w:val="20"/>
        </w:rPr>
      </w:pPr>
    </w:p>
    <w:p w:rsidR="00941A56" w:rsidRDefault="00941A56">
      <w:pPr>
        <w:pStyle w:val="Corpodeltesto"/>
        <w:rPr>
          <w:b/>
          <w:i/>
          <w:sz w:val="20"/>
        </w:rPr>
      </w:pPr>
    </w:p>
    <w:p w:rsidR="00941A56" w:rsidRDefault="00941A56">
      <w:pPr>
        <w:pStyle w:val="Corpodeltesto"/>
        <w:rPr>
          <w:b/>
          <w:i/>
          <w:sz w:val="20"/>
        </w:rPr>
      </w:pPr>
    </w:p>
    <w:p w:rsidR="00941A56" w:rsidRDefault="00DA1A5C">
      <w:pPr>
        <w:pStyle w:val="Corpodeltesto"/>
        <w:spacing w:before="11"/>
        <w:rPr>
          <w:b/>
          <w:i/>
          <w:sz w:val="17"/>
        </w:rPr>
      </w:pPr>
      <w:r>
        <w:rPr>
          <w:noProof/>
          <w:lang w:eastAsia="it-IT"/>
        </w:rPr>
        <w:drawing>
          <wp:anchor distT="0" distB="0" distL="0" distR="0" simplePos="0" relativeHeight="4" behindDoc="0" locked="0" layoutInCell="1" allowOverlap="1">
            <wp:simplePos x="0" y="0"/>
            <wp:positionH relativeFrom="page">
              <wp:posOffset>798576</wp:posOffset>
            </wp:positionH>
            <wp:positionV relativeFrom="paragraph">
              <wp:posOffset>163674</wp:posOffset>
            </wp:positionV>
            <wp:extent cx="6051307" cy="1652016"/>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6051307" cy="1652016"/>
                    </a:xfrm>
                    <a:prstGeom prst="rect">
                      <a:avLst/>
                    </a:prstGeom>
                  </pic:spPr>
                </pic:pic>
              </a:graphicData>
            </a:graphic>
          </wp:anchor>
        </w:drawing>
      </w:r>
    </w:p>
    <w:p w:rsidR="00941A56" w:rsidRDefault="00941A56">
      <w:pPr>
        <w:rPr>
          <w:sz w:val="17"/>
        </w:rPr>
        <w:sectPr w:rsidR="00941A56">
          <w:type w:val="continuous"/>
          <w:pgSz w:w="11910" w:h="16840"/>
          <w:pgMar w:top="1560" w:right="620" w:bottom="280" w:left="680" w:header="720" w:footer="720" w:gutter="0"/>
          <w:cols w:space="720"/>
        </w:sectPr>
      </w:pPr>
    </w:p>
    <w:p w:rsidR="00941A56" w:rsidRDefault="00DA1A5C">
      <w:pPr>
        <w:pStyle w:val="Heading1"/>
        <w:spacing w:before="86"/>
        <w:ind w:left="575" w:firstLine="0"/>
      </w:pPr>
      <w:r>
        <w:rPr>
          <w:color w:val="0070C0"/>
        </w:rPr>
        <w:lastRenderedPageBreak/>
        <w:t>INDICE</w:t>
      </w:r>
    </w:p>
    <w:p w:rsidR="00941A56" w:rsidRDefault="00DA1A5C">
      <w:pPr>
        <w:spacing w:before="250"/>
        <w:ind w:left="462"/>
        <w:rPr>
          <w:b/>
          <w:sz w:val="24"/>
        </w:rPr>
      </w:pPr>
      <w:r>
        <w:rPr>
          <w:b/>
          <w:sz w:val="24"/>
        </w:rPr>
        <w:t>STRATEGIA DI MONITORAGGIO. DESCRITTORE 6 – INTEGRITA’ DEI FONDALI MARINI</w:t>
      </w:r>
    </w:p>
    <w:sdt>
      <w:sdtPr>
        <w:id w:val="527368563"/>
        <w:docPartObj>
          <w:docPartGallery w:val="Table of Contents"/>
          <w:docPartUnique/>
        </w:docPartObj>
      </w:sdtPr>
      <w:sdtContent>
        <w:p w:rsidR="00941A56" w:rsidRDefault="00941A56">
          <w:pPr>
            <w:pStyle w:val="TOC2"/>
            <w:numPr>
              <w:ilvl w:val="0"/>
              <w:numId w:val="17"/>
            </w:numPr>
            <w:tabs>
              <w:tab w:val="left" w:pos="845"/>
              <w:tab w:val="left" w:leader="dot" w:pos="9221"/>
            </w:tabs>
            <w:ind w:hanging="241"/>
            <w:rPr>
              <w:b w:val="0"/>
            </w:rPr>
          </w:pPr>
          <w:hyperlink w:anchor="_TOC_250003" w:history="1">
            <w:r w:rsidR="00DA1A5C">
              <w:t>Descrizione della strategia</w:t>
            </w:r>
            <w:r w:rsidR="00DA1A5C">
              <w:rPr>
                <w:spacing w:val="-13"/>
              </w:rPr>
              <w:t xml:space="preserve"> </w:t>
            </w:r>
            <w:r w:rsidR="00DA1A5C">
              <w:t>di</w:t>
            </w:r>
            <w:r w:rsidR="00DA1A5C">
              <w:rPr>
                <w:spacing w:val="-4"/>
              </w:rPr>
              <w:t xml:space="preserve"> </w:t>
            </w:r>
            <w:r w:rsidR="00DA1A5C">
              <w:t>monitoraggio</w:t>
            </w:r>
            <w:r w:rsidR="00DA1A5C">
              <w:tab/>
            </w:r>
            <w:r w:rsidR="00DA1A5C">
              <w:rPr>
                <w:b w:val="0"/>
              </w:rPr>
              <w:t>3</w:t>
            </w:r>
          </w:hyperlink>
        </w:p>
        <w:p w:rsidR="00941A56" w:rsidRDefault="00DA1A5C">
          <w:pPr>
            <w:pStyle w:val="TOC2"/>
            <w:numPr>
              <w:ilvl w:val="0"/>
              <w:numId w:val="17"/>
            </w:numPr>
            <w:tabs>
              <w:tab w:val="left" w:pos="1190"/>
              <w:tab w:val="left" w:pos="1192"/>
              <w:tab w:val="left" w:leader="dot" w:pos="9202"/>
            </w:tabs>
            <w:spacing w:before="119"/>
            <w:ind w:left="604" w:right="1212" w:firstLine="0"/>
            <w:rPr>
              <w:b w:val="0"/>
            </w:rPr>
          </w:pPr>
          <w:r>
            <w:t>Tempistiche   per   completare   la    copertura    della    strategia    di   monitoraggio</w:t>
          </w:r>
          <w:r>
            <w:tab/>
          </w:r>
          <w:r>
            <w:rPr>
              <w:b w:val="0"/>
            </w:rPr>
            <w:t>3</w:t>
          </w:r>
        </w:p>
        <w:p w:rsidR="00941A56" w:rsidRDefault="00941A56">
          <w:pPr>
            <w:pStyle w:val="TOC2"/>
            <w:numPr>
              <w:ilvl w:val="0"/>
              <w:numId w:val="17"/>
            </w:numPr>
            <w:tabs>
              <w:tab w:val="left" w:pos="845"/>
              <w:tab w:val="left" w:leader="dot" w:pos="9265"/>
            </w:tabs>
            <w:ind w:hanging="241"/>
            <w:rPr>
              <w:b w:val="0"/>
            </w:rPr>
          </w:pPr>
          <w:hyperlink w:anchor="_TOC_250002" w:history="1">
            <w:r w:rsidR="00DA1A5C">
              <w:t>Criteri</w:t>
            </w:r>
            <w:r w:rsidR="00DA1A5C">
              <w:rPr>
                <w:spacing w:val="-3"/>
              </w:rPr>
              <w:t xml:space="preserve"> </w:t>
            </w:r>
            <w:r w:rsidR="00DA1A5C">
              <w:t>correlati</w:t>
            </w:r>
            <w:r w:rsidR="00DA1A5C">
              <w:tab/>
            </w:r>
            <w:r w:rsidR="00DA1A5C">
              <w:rPr>
                <w:b w:val="0"/>
              </w:rPr>
              <w:t>3</w:t>
            </w:r>
          </w:hyperlink>
        </w:p>
        <w:p w:rsidR="00941A56" w:rsidRDefault="00941A56">
          <w:pPr>
            <w:pStyle w:val="TOC2"/>
            <w:numPr>
              <w:ilvl w:val="0"/>
              <w:numId w:val="17"/>
            </w:numPr>
            <w:tabs>
              <w:tab w:val="left" w:pos="845"/>
              <w:tab w:val="left" w:leader="dot" w:pos="9228"/>
            </w:tabs>
            <w:ind w:hanging="241"/>
            <w:rPr>
              <w:b w:val="0"/>
            </w:rPr>
          </w:pPr>
          <w:hyperlink w:anchor="_TOC_250001" w:history="1">
            <w:r w:rsidR="00DA1A5C">
              <w:t>GES E</w:t>
            </w:r>
            <w:r w:rsidR="00DA1A5C">
              <w:rPr>
                <w:spacing w:val="-5"/>
              </w:rPr>
              <w:t xml:space="preserve"> </w:t>
            </w:r>
            <w:r w:rsidR="00DA1A5C">
              <w:t>Target</w:t>
            </w:r>
            <w:r w:rsidR="00DA1A5C">
              <w:rPr>
                <w:spacing w:val="-3"/>
              </w:rPr>
              <w:t xml:space="preserve"> </w:t>
            </w:r>
            <w:r w:rsidR="00DA1A5C">
              <w:t>correlati</w:t>
            </w:r>
            <w:r w:rsidR="00DA1A5C">
              <w:tab/>
            </w:r>
            <w:r w:rsidR="00DA1A5C">
              <w:rPr>
                <w:b w:val="0"/>
              </w:rPr>
              <w:t>4</w:t>
            </w:r>
          </w:hyperlink>
        </w:p>
        <w:p w:rsidR="00941A56" w:rsidRDefault="00DA1A5C">
          <w:pPr>
            <w:pStyle w:val="TOC2"/>
            <w:numPr>
              <w:ilvl w:val="0"/>
              <w:numId w:val="17"/>
            </w:numPr>
            <w:tabs>
              <w:tab w:val="left" w:pos="845"/>
              <w:tab w:val="left" w:leader="dot" w:pos="9225"/>
            </w:tabs>
            <w:ind w:hanging="241"/>
            <w:rPr>
              <w:b w:val="0"/>
            </w:rPr>
          </w:pPr>
          <w:r>
            <w:t>Misure</w:t>
          </w:r>
          <w:r>
            <w:rPr>
              <w:spacing w:val="-1"/>
            </w:rPr>
            <w:t xml:space="preserve"> </w:t>
          </w:r>
          <w:r>
            <w:t>correlate</w:t>
          </w:r>
          <w:r>
            <w:tab/>
          </w:r>
          <w:r>
            <w:rPr>
              <w:b w:val="0"/>
            </w:rPr>
            <w:t>4</w:t>
          </w:r>
        </w:p>
        <w:p w:rsidR="00941A56" w:rsidRDefault="00941A56">
          <w:pPr>
            <w:pStyle w:val="TOC2"/>
            <w:numPr>
              <w:ilvl w:val="0"/>
              <w:numId w:val="17"/>
            </w:numPr>
            <w:tabs>
              <w:tab w:val="left" w:pos="845"/>
              <w:tab w:val="left" w:leader="dot" w:pos="9227"/>
            </w:tabs>
            <w:ind w:hanging="241"/>
            <w:rPr>
              <w:b w:val="0"/>
            </w:rPr>
          </w:pPr>
          <w:hyperlink w:anchor="_TOC_250000" w:history="1">
            <w:r w:rsidR="00DA1A5C">
              <w:t>Programmi</w:t>
            </w:r>
            <w:r w:rsidR="00DA1A5C">
              <w:rPr>
                <w:spacing w:val="-4"/>
              </w:rPr>
              <w:t xml:space="preserve"> </w:t>
            </w:r>
            <w:r w:rsidR="00DA1A5C">
              <w:t>di</w:t>
            </w:r>
            <w:r w:rsidR="00DA1A5C">
              <w:rPr>
                <w:spacing w:val="-4"/>
              </w:rPr>
              <w:t xml:space="preserve"> </w:t>
            </w:r>
            <w:r w:rsidR="00DA1A5C">
              <w:t>monitoraggio</w:t>
            </w:r>
            <w:r w:rsidR="00DA1A5C">
              <w:tab/>
            </w:r>
            <w:r w:rsidR="00DA1A5C">
              <w:rPr>
                <w:b w:val="0"/>
              </w:rPr>
              <w:t>6</w:t>
            </w:r>
          </w:hyperlink>
        </w:p>
        <w:p w:rsidR="00941A56" w:rsidRDefault="00DA1A5C">
          <w:pPr>
            <w:pStyle w:val="TOC1"/>
          </w:pPr>
          <w:r>
            <w:t>SCHEDE PROGRAMMI DI MONITORAGGIO</w:t>
          </w:r>
        </w:p>
        <w:p w:rsidR="00941A56" w:rsidRDefault="00DA1A5C">
          <w:pPr>
            <w:pStyle w:val="TOC2"/>
            <w:tabs>
              <w:tab w:val="left" w:leader="dot" w:pos="9694"/>
            </w:tabs>
            <w:ind w:firstLine="0"/>
            <w:rPr>
              <w:b w:val="0"/>
            </w:rPr>
          </w:pPr>
          <w:r>
            <w:t>Monitoraggio della Perdita</w:t>
          </w:r>
          <w:r>
            <w:rPr>
              <w:spacing w:val="-1"/>
            </w:rPr>
            <w:t xml:space="preserve"> </w:t>
          </w:r>
          <w:r>
            <w:t>Fisica</w:t>
          </w:r>
          <w:r>
            <w:rPr>
              <w:spacing w:val="-1"/>
            </w:rPr>
            <w:t xml:space="preserve"> </w:t>
          </w:r>
          <w:r>
            <w:t>D6-01</w:t>
          </w:r>
          <w:r>
            <w:tab/>
          </w:r>
          <w:r>
            <w:rPr>
              <w:b w:val="0"/>
            </w:rPr>
            <w:t>7</w:t>
          </w:r>
        </w:p>
        <w:p w:rsidR="00941A56" w:rsidRDefault="00DA1A5C">
          <w:pPr>
            <w:pStyle w:val="TOC2"/>
            <w:tabs>
              <w:tab w:val="left" w:leader="dot" w:pos="9692"/>
            </w:tabs>
            <w:ind w:firstLine="0"/>
            <w:rPr>
              <w:b w:val="0"/>
            </w:rPr>
          </w:pPr>
          <w:r>
            <w:t>Monitoraggio della Pressione di</w:t>
          </w:r>
          <w:r>
            <w:rPr>
              <w:spacing w:val="-1"/>
            </w:rPr>
            <w:t xml:space="preserve"> </w:t>
          </w:r>
          <w:r>
            <w:t>Pesca D6-02</w:t>
          </w:r>
          <w:r>
            <w:tab/>
          </w:r>
          <w:r>
            <w:rPr>
              <w:b w:val="0"/>
            </w:rPr>
            <w:t>11</w:t>
          </w:r>
        </w:p>
        <w:p w:rsidR="00941A56" w:rsidRDefault="00DA1A5C">
          <w:pPr>
            <w:pStyle w:val="TOC2"/>
            <w:ind w:firstLine="0"/>
          </w:pPr>
          <w:r>
            <w:t>Monitoraggio delle comunità epimegabentoniche sottoposte a perturbazione</w:t>
          </w:r>
        </w:p>
        <w:p w:rsidR="00941A56" w:rsidRDefault="00DA1A5C">
          <w:pPr>
            <w:pStyle w:val="TOC2"/>
            <w:tabs>
              <w:tab w:val="left" w:leader="dot" w:pos="9663"/>
            </w:tabs>
            <w:ind w:firstLine="0"/>
            <w:rPr>
              <w:b w:val="0"/>
            </w:rPr>
          </w:pPr>
          <w:r>
            <w:t>fisica</w:t>
          </w:r>
          <w:r>
            <w:rPr>
              <w:spacing w:val="-3"/>
            </w:rPr>
            <w:t xml:space="preserve"> </w:t>
          </w:r>
          <w:r>
            <w:t>D6-03</w:t>
          </w:r>
          <w:r>
            <w:tab/>
          </w:r>
          <w:r>
            <w:rPr>
              <w:b w:val="0"/>
            </w:rPr>
            <w:t>14</w:t>
          </w:r>
        </w:p>
      </w:sdtContent>
    </w:sdt>
    <w:p w:rsidR="00941A56" w:rsidRDefault="00941A56">
      <w:pPr>
        <w:sectPr w:rsidR="00941A56">
          <w:footerReference w:type="default" r:id="rId11"/>
          <w:pgSz w:w="11910" w:h="16840"/>
          <w:pgMar w:top="1320" w:right="620" w:bottom="1000" w:left="680" w:header="0" w:footer="810" w:gutter="0"/>
          <w:pgNumType w:start="2"/>
          <w:cols w:space="720"/>
        </w:sectPr>
      </w:pPr>
    </w:p>
    <w:p w:rsidR="00941A56" w:rsidRDefault="00941A56">
      <w:pPr>
        <w:pStyle w:val="Corpodeltesto"/>
        <w:spacing w:before="4" w:after="1"/>
        <w:rPr>
          <w:sz w:val="23"/>
        </w:rPr>
      </w:pPr>
    </w:p>
    <w:p w:rsidR="00941A56" w:rsidRDefault="00941A56">
      <w:pPr>
        <w:pStyle w:val="Corpodeltesto"/>
        <w:ind w:left="433"/>
        <w:rPr>
          <w:sz w:val="20"/>
        </w:rPr>
      </w:pPr>
      <w:r>
        <w:rPr>
          <w:sz w:val="20"/>
        </w:rPr>
      </w:r>
      <w:r>
        <w:rPr>
          <w:sz w:val="20"/>
        </w:rPr>
        <w:pict>
          <v:group id="_x0000_s1091" style="width:484.8pt;height:67.2pt;mso-position-horizontal-relative:char;mso-position-vertical-relative:line" coordsize="9696,1344">
            <v:shape id="_x0000_s1094" style="position:absolute;width:9696;height:1335" coordsize="9696,1335" path="m9696,l,,,437,,874r,460l9696,1334r,-460l9696,437,9696,xe" fillcolor="#002060" stroked="f">
              <v:path arrowok="t"/>
            </v:shape>
            <v:rect id="_x0000_s1093" style="position:absolute;top:1334;width:9696;height:10" fillcolor="#0070c0" stroked="f"/>
            <v:shape id="_x0000_s1092" type="#_x0000_t202" style="position:absolute;width:9696;height:1335" filled="f" stroked="f">
              <v:textbox inset="0,0,0,0">
                <w:txbxContent>
                  <w:p w:rsidR="00941A56" w:rsidRDefault="00DA1A5C">
                    <w:pPr>
                      <w:spacing w:line="437" w:lineRule="exact"/>
                      <w:ind w:left="1499" w:right="1499"/>
                      <w:jc w:val="center"/>
                      <w:rPr>
                        <w:b/>
                        <w:sz w:val="36"/>
                      </w:rPr>
                    </w:pPr>
                    <w:r>
                      <w:rPr>
                        <w:b/>
                        <w:color w:val="FFFFFF"/>
                        <w:sz w:val="36"/>
                      </w:rPr>
                      <w:t>Strategia di monitoraggio</w:t>
                    </w:r>
                  </w:p>
                  <w:p w:rsidR="00941A56" w:rsidRDefault="00941A56">
                    <w:pPr>
                      <w:spacing w:before="6"/>
                      <w:rPr>
                        <w:b/>
                        <w:sz w:val="35"/>
                      </w:rPr>
                    </w:pPr>
                  </w:p>
                  <w:p w:rsidR="00941A56" w:rsidRDefault="00DA1A5C">
                    <w:pPr>
                      <w:spacing w:before="1"/>
                      <w:ind w:left="1501" w:right="1499"/>
                      <w:jc w:val="center"/>
                      <w:rPr>
                        <w:b/>
                        <w:sz w:val="36"/>
                      </w:rPr>
                    </w:pPr>
                    <w:r>
                      <w:rPr>
                        <w:b/>
                        <w:color w:val="FFFFFF"/>
                        <w:sz w:val="36"/>
                      </w:rPr>
                      <w:t>DESCRITTORE 6 – Integrità dei fondali marini</w:t>
                    </w:r>
                  </w:p>
                </w:txbxContent>
              </v:textbox>
            </v:shape>
            <w10:wrap type="none"/>
            <w10:anchorlock/>
          </v:group>
        </w:pict>
      </w:r>
    </w:p>
    <w:p w:rsidR="00941A56" w:rsidRDefault="00941A56">
      <w:pPr>
        <w:pStyle w:val="Corpodeltesto"/>
        <w:spacing w:before="5"/>
        <w:rPr>
          <w:sz w:val="31"/>
        </w:rPr>
      </w:pPr>
    </w:p>
    <w:p w:rsidR="00941A56" w:rsidRDefault="00DA1A5C">
      <w:pPr>
        <w:pStyle w:val="Heading1"/>
        <w:numPr>
          <w:ilvl w:val="0"/>
          <w:numId w:val="16"/>
        </w:numPr>
        <w:tabs>
          <w:tab w:val="left" w:pos="936"/>
          <w:tab w:val="left" w:pos="10014"/>
        </w:tabs>
        <w:ind w:hanging="361"/>
        <w:rPr>
          <w:color w:val="002060"/>
        </w:rPr>
      </w:pPr>
      <w:bookmarkStart w:id="0" w:name="_TOC_250003"/>
      <w:r>
        <w:rPr>
          <w:color w:val="002060"/>
          <w:u w:val="single" w:color="0070C0"/>
        </w:rPr>
        <w:t>Descrizione della strategia di</w:t>
      </w:r>
      <w:r>
        <w:rPr>
          <w:color w:val="002060"/>
          <w:spacing w:val="-21"/>
          <w:u w:val="single" w:color="0070C0"/>
        </w:rPr>
        <w:t xml:space="preserve"> </w:t>
      </w:r>
      <w:bookmarkEnd w:id="0"/>
      <w:r>
        <w:rPr>
          <w:color w:val="002060"/>
          <w:u w:val="single" w:color="0070C0"/>
        </w:rPr>
        <w:t>monitoraggio</w:t>
      </w:r>
      <w:r>
        <w:rPr>
          <w:color w:val="002060"/>
          <w:u w:val="single" w:color="0070C0"/>
        </w:rPr>
        <w:tab/>
      </w:r>
    </w:p>
    <w:p w:rsidR="00941A56" w:rsidRDefault="00941A56">
      <w:pPr>
        <w:pStyle w:val="Corpodeltesto"/>
        <w:spacing w:before="1"/>
        <w:rPr>
          <w:b/>
          <w:sz w:val="18"/>
        </w:rPr>
      </w:pPr>
    </w:p>
    <w:p w:rsidR="00941A56" w:rsidRDefault="00DA1A5C">
      <w:pPr>
        <w:pStyle w:val="Corpodeltesto"/>
        <w:spacing w:before="101"/>
        <w:ind w:left="462" w:right="613"/>
        <w:jc w:val="both"/>
      </w:pPr>
      <w:r>
        <w:t>Il Programma di monitoraggio relativo al Descrittore 6 (2021-2026) si articola per ciascuna sotto- regione in 3 specifici sottomonitoraggi D6-01, D6-02 e D6-03, e consentirà</w:t>
      </w:r>
      <w:r>
        <w:t xml:space="preserve"> di valutare l’impatto generato da perdita fisica e da perturbazione fisica sul fondo marino (determinata da attività di pesca, risultata essere la maggior pressione di “perturbazione fisica” sul fondo marino), e lo stato delle comunità epimegabentoniche d</w:t>
      </w:r>
      <w:r>
        <w:t>i fondo mobile attraverso opportuni indici/indicatori. Tale monitoraggio consentirà di verificare il raggiungimento del GES (è assente ogni pressione significativa dovuta ad abrasione determinata dalle attività di pesca che operano sul fondo marino e a sig</w:t>
      </w:r>
      <w:r>
        <w:t>illatura su substrati biogenici connessa alla realizzazione e/o posa di opere antropiche)</w:t>
      </w:r>
    </w:p>
    <w:p w:rsidR="00941A56" w:rsidRDefault="00941A56">
      <w:pPr>
        <w:pStyle w:val="Corpodeltesto"/>
        <w:rPr>
          <w:sz w:val="28"/>
        </w:rPr>
      </w:pPr>
    </w:p>
    <w:p w:rsidR="00941A56" w:rsidRDefault="00941A56">
      <w:pPr>
        <w:pStyle w:val="Corpodeltesto"/>
        <w:spacing w:before="11"/>
      </w:pPr>
    </w:p>
    <w:p w:rsidR="00941A56" w:rsidRDefault="00DA1A5C">
      <w:pPr>
        <w:pStyle w:val="Heading1"/>
        <w:numPr>
          <w:ilvl w:val="0"/>
          <w:numId w:val="16"/>
        </w:numPr>
        <w:tabs>
          <w:tab w:val="left" w:pos="936"/>
        </w:tabs>
        <w:spacing w:after="23"/>
        <w:ind w:hanging="361"/>
        <w:rPr>
          <w:color w:val="002060"/>
        </w:rPr>
      </w:pPr>
      <w:r>
        <w:rPr>
          <w:color w:val="002060"/>
        </w:rPr>
        <w:t>Tempistiche per l’adozione dei programmi di</w:t>
      </w:r>
      <w:r>
        <w:rPr>
          <w:color w:val="002060"/>
          <w:spacing w:val="-3"/>
        </w:rPr>
        <w:t xml:space="preserve"> </w:t>
      </w:r>
      <w:r>
        <w:rPr>
          <w:color w:val="002060"/>
        </w:rPr>
        <w:t>monitoraggio</w:t>
      </w:r>
    </w:p>
    <w:p w:rsidR="00941A56" w:rsidRDefault="00941A56">
      <w:pPr>
        <w:pStyle w:val="Corpodeltesto"/>
        <w:spacing w:line="20" w:lineRule="exact"/>
        <w:ind w:left="548"/>
        <w:rPr>
          <w:sz w:val="2"/>
        </w:rPr>
      </w:pPr>
      <w:r>
        <w:rPr>
          <w:sz w:val="2"/>
        </w:rPr>
      </w:r>
      <w:r>
        <w:rPr>
          <w:sz w:val="2"/>
        </w:rPr>
        <w:pict>
          <v:group id="_x0000_s1089" style="width:473.3pt;height:.5pt;mso-position-horizontal-relative:char;mso-position-vertical-relative:line" coordsize="9466,10">
            <v:rect id="_x0000_s1090" style="position:absolute;width:9466;height:10" fillcolor="#0070c0" stroked="f"/>
            <w10:wrap type="none"/>
            <w10:anchorlock/>
          </v:group>
        </w:pict>
      </w:r>
    </w:p>
    <w:p w:rsidR="00941A56" w:rsidRDefault="00941A56">
      <w:pPr>
        <w:pStyle w:val="Corpodeltesto"/>
        <w:spacing w:before="1"/>
        <w:rPr>
          <w:b/>
          <w:sz w:val="15"/>
        </w:rPr>
      </w:pPr>
    </w:p>
    <w:p w:rsidR="00941A56" w:rsidRDefault="00DA1A5C">
      <w:pPr>
        <w:pStyle w:val="Paragrafoelenco"/>
        <w:numPr>
          <w:ilvl w:val="1"/>
          <w:numId w:val="16"/>
        </w:numPr>
        <w:tabs>
          <w:tab w:val="left" w:pos="1171"/>
        </w:tabs>
        <w:spacing w:before="100"/>
        <w:ind w:right="613" w:hanging="360"/>
        <w:rPr>
          <w:i/>
          <w:sz w:val="24"/>
        </w:rPr>
      </w:pPr>
      <w:r>
        <w:rPr>
          <w:i/>
          <w:sz w:val="24"/>
        </w:rPr>
        <w:t>entro il 2024 sarà istituito un monitorag</w:t>
      </w:r>
      <w:r>
        <w:rPr>
          <w:i/>
          <w:sz w:val="24"/>
        </w:rPr>
        <w:t>gio adeguato (anno per i prossimi aggiornamenti degli articoli 8, 9,</w:t>
      </w:r>
      <w:r>
        <w:rPr>
          <w:i/>
          <w:spacing w:val="-1"/>
          <w:sz w:val="24"/>
        </w:rPr>
        <w:t xml:space="preserve"> </w:t>
      </w:r>
      <w:r>
        <w:rPr>
          <w:i/>
          <w:sz w:val="24"/>
        </w:rPr>
        <w:t>10);</w:t>
      </w:r>
    </w:p>
    <w:p w:rsidR="00941A56" w:rsidRDefault="00941A56">
      <w:pPr>
        <w:pStyle w:val="Corpodeltesto"/>
        <w:spacing w:before="8"/>
        <w:rPr>
          <w:i/>
          <w:sz w:val="28"/>
        </w:rPr>
      </w:pPr>
    </w:p>
    <w:p w:rsidR="00941A56" w:rsidRDefault="00DA1A5C">
      <w:pPr>
        <w:pStyle w:val="Heading1"/>
        <w:numPr>
          <w:ilvl w:val="0"/>
          <w:numId w:val="16"/>
        </w:numPr>
        <w:tabs>
          <w:tab w:val="left" w:pos="936"/>
          <w:tab w:val="left" w:pos="10014"/>
        </w:tabs>
        <w:ind w:hanging="361"/>
        <w:rPr>
          <w:color w:val="002060"/>
        </w:rPr>
      </w:pPr>
      <w:bookmarkStart w:id="1" w:name="_TOC_250002"/>
      <w:r>
        <w:rPr>
          <w:color w:val="002060"/>
          <w:u w:val="single" w:color="0070C0"/>
        </w:rPr>
        <w:t>Criteri</w:t>
      </w:r>
      <w:r>
        <w:rPr>
          <w:color w:val="002060"/>
          <w:spacing w:val="-8"/>
          <w:u w:val="single" w:color="0070C0"/>
        </w:rPr>
        <w:t xml:space="preserve"> </w:t>
      </w:r>
      <w:bookmarkEnd w:id="1"/>
      <w:r>
        <w:rPr>
          <w:color w:val="002060"/>
          <w:u w:val="single" w:color="0070C0"/>
        </w:rPr>
        <w:t>correlati</w:t>
      </w:r>
      <w:r>
        <w:rPr>
          <w:color w:val="002060"/>
          <w:u w:val="single" w:color="0070C0"/>
        </w:rPr>
        <w:tab/>
      </w:r>
    </w:p>
    <w:p w:rsidR="00941A56" w:rsidRDefault="00941A56">
      <w:pPr>
        <w:pStyle w:val="Corpodeltesto"/>
        <w:spacing w:before="2"/>
        <w:rPr>
          <w:b/>
          <w:sz w:val="18"/>
        </w:rPr>
      </w:pPr>
    </w:p>
    <w:p w:rsidR="00941A56" w:rsidRDefault="00DA1A5C">
      <w:pPr>
        <w:pStyle w:val="Corpodeltesto"/>
        <w:spacing w:before="100" w:line="244" w:lineRule="auto"/>
        <w:ind w:left="575" w:right="614"/>
        <w:jc w:val="both"/>
      </w:pPr>
      <w:r>
        <w:rPr>
          <w:i/>
        </w:rPr>
        <w:t xml:space="preserve">D6C1 - </w:t>
      </w:r>
      <w:r>
        <w:t>criterio primario: estensione territoriale e distribuzione della perdita fisica (modifica permanente) del fondale marino naturale.</w:t>
      </w:r>
    </w:p>
    <w:p w:rsidR="00941A56" w:rsidRDefault="00DA1A5C">
      <w:pPr>
        <w:pStyle w:val="Corpodeltesto"/>
        <w:ind w:left="575" w:right="614"/>
        <w:jc w:val="both"/>
      </w:pPr>
      <w:r>
        <w:rPr>
          <w:i/>
        </w:rPr>
        <w:t xml:space="preserve">D6C2 </w:t>
      </w:r>
      <w:r>
        <w:t>— criterio primario: estensione territoriale e distribuzione sul fondale marino delle pressioni dovute a perturbazioni fisiche</w:t>
      </w:r>
    </w:p>
    <w:p w:rsidR="00941A56" w:rsidRDefault="00DA1A5C">
      <w:pPr>
        <w:pStyle w:val="Corpodeltesto"/>
        <w:ind w:left="575" w:right="613"/>
        <w:jc w:val="both"/>
      </w:pPr>
      <w:r>
        <w:rPr>
          <w:i/>
        </w:rPr>
        <w:t xml:space="preserve">D6C3 </w:t>
      </w:r>
      <w:r>
        <w:t>- criterio primario: estensione territoriale di ciascun tipo di habitat compromesso da effetti negativi dovuti a perturbazio</w:t>
      </w:r>
      <w:r>
        <w:t>ni fisiche che ne modificano la struttura biotica e abiotica e le funzioni (ad esempio a causa di cambiamenti nella composizione per specie e nell'abbondanza relativa, di assenza di specie particolarmente sensibili o fragili o che assolvono una funzione fo</w:t>
      </w:r>
      <w:r>
        <w:t>ndamentale, di cambiamenti nella struttura delle specie in base alle dimensioni). Gli Stati membri stabiliscono valori di soglia per gli effetti negativi delle perturbazioni fisiche attraverso la cooperazione regionale o</w:t>
      </w:r>
      <w:r>
        <w:rPr>
          <w:spacing w:val="-1"/>
        </w:rPr>
        <w:t xml:space="preserve"> </w:t>
      </w:r>
      <w:r>
        <w:t>sottoregionale.</w:t>
      </w:r>
    </w:p>
    <w:p w:rsidR="00941A56" w:rsidRDefault="00DA1A5C">
      <w:pPr>
        <w:pStyle w:val="Corpodeltesto"/>
        <w:ind w:left="575" w:right="613"/>
        <w:jc w:val="both"/>
      </w:pPr>
      <w:r>
        <w:rPr>
          <w:i/>
        </w:rPr>
        <w:t xml:space="preserve">D6C4 – </w:t>
      </w:r>
      <w:r>
        <w:t xml:space="preserve">criterio </w:t>
      </w:r>
      <w:r>
        <w:rPr>
          <w:i/>
        </w:rPr>
        <w:t>p</w:t>
      </w:r>
      <w:r>
        <w:t>ri</w:t>
      </w:r>
      <w:r>
        <w:t>mario: l'entità della perdita del tipo di habitat dovuta a pressioni antropiche non supera una determinata percentuale dell'estensione naturale del tipo di habitat nella zona di valutazione. Attraverso la cooperazione a livello unionale gli Stati membri de</w:t>
      </w:r>
      <w:r>
        <w:t>finiscono l'entità massima ammessa della perdita di habitat in percentuale dell'estensione naturale totale del tipo di habitat, tenendo conto delle specificità regionali o</w:t>
      </w:r>
      <w:r>
        <w:rPr>
          <w:spacing w:val="-2"/>
        </w:rPr>
        <w:t xml:space="preserve"> </w:t>
      </w:r>
      <w:r>
        <w:t>sottoregionali</w:t>
      </w:r>
    </w:p>
    <w:p w:rsidR="00941A56" w:rsidRDefault="00DA1A5C">
      <w:pPr>
        <w:pStyle w:val="Corpodeltesto"/>
        <w:ind w:left="575" w:right="613"/>
        <w:jc w:val="both"/>
      </w:pPr>
      <w:r>
        <w:rPr>
          <w:b/>
          <w:i/>
        </w:rPr>
        <w:t xml:space="preserve">D6C5 </w:t>
      </w:r>
      <w:r>
        <w:t xml:space="preserve">– criterio primario: l'estensione degli effetti negativi dovuti </w:t>
      </w:r>
      <w:r>
        <w:t>a pressioni antropiche sulla condizione del tipo di habitat, compresa l'alterazione della struttura biotica e abiotica (ad esempio, composizione tipica delle specie e relativa abbondanza, assenza di specie particolarmente sensibili o fragili o che assolvon</w:t>
      </w:r>
      <w:r>
        <w:t>o una funzione fondamentale, struttura</w:t>
      </w:r>
    </w:p>
    <w:p w:rsidR="00941A56" w:rsidRDefault="00941A56">
      <w:pPr>
        <w:jc w:val="both"/>
        <w:sectPr w:rsidR="00941A56">
          <w:pgSz w:w="11910" w:h="16840"/>
          <w:pgMar w:top="1580" w:right="620" w:bottom="1000" w:left="680" w:header="0" w:footer="810" w:gutter="0"/>
          <w:cols w:space="720"/>
        </w:sectPr>
      </w:pPr>
    </w:p>
    <w:p w:rsidR="00941A56" w:rsidRDefault="00DA1A5C">
      <w:pPr>
        <w:pStyle w:val="Corpodeltesto"/>
        <w:spacing w:before="71"/>
        <w:ind w:left="575" w:right="613"/>
        <w:jc w:val="both"/>
      </w:pPr>
      <w:r>
        <w:lastRenderedPageBreak/>
        <w:t>dimensionale della specie), non supera una determinata percentuale dell'estensione naturale del tipo di habitat nella zona di valutazione. Gli Stati membri stabiliscono valori di soglia degli effetti</w:t>
      </w:r>
      <w:r>
        <w:t xml:space="preserve"> negativi sulla condizione di ciascun tipo di habitat, garantendo la compatibilità con i relativi valori stabiliti nell'ambito dei descrittori 2, 5, 6, 7, 8 attraverso la cooperazione unionale e tenendo conto delle specificità regionali o sottoregionali. G</w:t>
      </w:r>
      <w:r>
        <w:t>li Stati membri stabiliscono l'entità massima ammessa dei suddetti effetti negativi in percentuale dell'estensione naturale totale del tipo di habitat, attraverso la cooperazione unionale e tenendo conto delle specificità regionali o sottoregionali.</w:t>
      </w:r>
    </w:p>
    <w:p w:rsidR="00941A56" w:rsidRDefault="00941A56">
      <w:pPr>
        <w:pStyle w:val="Corpodeltesto"/>
        <w:rPr>
          <w:sz w:val="29"/>
        </w:rPr>
      </w:pPr>
    </w:p>
    <w:p w:rsidR="00941A56" w:rsidRDefault="00DA1A5C">
      <w:pPr>
        <w:pStyle w:val="Heading1"/>
        <w:numPr>
          <w:ilvl w:val="0"/>
          <w:numId w:val="16"/>
        </w:numPr>
        <w:tabs>
          <w:tab w:val="left" w:pos="936"/>
          <w:tab w:val="left" w:pos="10014"/>
        </w:tabs>
        <w:ind w:hanging="361"/>
        <w:jc w:val="both"/>
        <w:rPr>
          <w:color w:val="002060"/>
        </w:rPr>
      </w:pPr>
      <w:bookmarkStart w:id="2" w:name="_TOC_250001"/>
      <w:r>
        <w:rPr>
          <w:color w:val="002060"/>
          <w:u w:val="single" w:color="0070C0"/>
        </w:rPr>
        <w:t>GES e</w:t>
      </w:r>
      <w:r>
        <w:rPr>
          <w:color w:val="002060"/>
          <w:u w:val="single" w:color="0070C0"/>
        </w:rPr>
        <w:t xml:space="preserve"> Target</w:t>
      </w:r>
      <w:r>
        <w:rPr>
          <w:color w:val="002060"/>
          <w:spacing w:val="-13"/>
          <w:u w:val="single" w:color="0070C0"/>
        </w:rPr>
        <w:t xml:space="preserve"> </w:t>
      </w:r>
      <w:bookmarkEnd w:id="2"/>
      <w:r>
        <w:rPr>
          <w:color w:val="002060"/>
          <w:u w:val="single" w:color="0070C0"/>
        </w:rPr>
        <w:t>correlati</w:t>
      </w:r>
      <w:r>
        <w:rPr>
          <w:color w:val="002060"/>
          <w:u w:val="single" w:color="0070C0"/>
        </w:rPr>
        <w:tab/>
      </w:r>
    </w:p>
    <w:p w:rsidR="00941A56" w:rsidRDefault="00941A56">
      <w:pPr>
        <w:pStyle w:val="Corpodeltesto"/>
        <w:spacing w:before="2"/>
        <w:rPr>
          <w:b/>
          <w:sz w:val="18"/>
        </w:rPr>
      </w:pPr>
    </w:p>
    <w:p w:rsidR="00941A56" w:rsidRDefault="00DA1A5C">
      <w:pPr>
        <w:spacing w:before="100"/>
        <w:ind w:left="575" w:right="615"/>
        <w:jc w:val="both"/>
        <w:rPr>
          <w:i/>
          <w:sz w:val="24"/>
        </w:rPr>
      </w:pPr>
      <w:r>
        <w:rPr>
          <w:i/>
          <w:sz w:val="24"/>
        </w:rPr>
        <w:t>GES Descrittore 6: L’integrità del fondo marino è ad un livello tale che la struttura e le funzioni degli ecosistemi siano salvaguardate e gli ecosistemi bentonici, in particolare, non abbiano subito effetti negativi (Dlgs</w:t>
      </w:r>
      <w:r>
        <w:rPr>
          <w:i/>
          <w:spacing w:val="-3"/>
          <w:sz w:val="24"/>
        </w:rPr>
        <w:t xml:space="preserve"> </w:t>
      </w:r>
      <w:r>
        <w:rPr>
          <w:i/>
          <w:sz w:val="24"/>
        </w:rPr>
        <w:t>190/10)</w:t>
      </w:r>
    </w:p>
    <w:p w:rsidR="00941A56" w:rsidRDefault="00941A56">
      <w:pPr>
        <w:pStyle w:val="Corpodeltesto"/>
        <w:spacing w:before="11"/>
        <w:rPr>
          <w:i/>
          <w:sz w:val="23"/>
        </w:rPr>
      </w:pPr>
    </w:p>
    <w:p w:rsidR="00941A56" w:rsidRDefault="00DA1A5C">
      <w:pPr>
        <w:pStyle w:val="Heading1"/>
        <w:ind w:left="575" w:firstLine="0"/>
      </w:pPr>
      <w:r>
        <w:t>Definizione del BUONO STATO AMBIENTALE (GES) e target ex DM 15 febbraio 2019</w:t>
      </w:r>
    </w:p>
    <w:p w:rsidR="00941A56" w:rsidRDefault="00DA1A5C">
      <w:pPr>
        <w:pStyle w:val="Corpodeltesto"/>
        <w:spacing w:before="5"/>
        <w:ind w:left="575" w:right="615"/>
        <w:jc w:val="both"/>
      </w:pPr>
      <w:r>
        <w:rPr>
          <w:b/>
        </w:rPr>
        <w:t xml:space="preserve">G 6.1 </w:t>
      </w:r>
      <w:r>
        <w:t>– E’ assente ogni pressione significativa dovuta a: a) perturbazioni fisiche determinate dalle attività antropiche che operano in modo attivo sul fondo marino e b) perdita f</w:t>
      </w:r>
      <w:r>
        <w:t>isica su substrati biogenici connessa alle attività</w:t>
      </w:r>
      <w:r>
        <w:rPr>
          <w:spacing w:val="-1"/>
        </w:rPr>
        <w:t xml:space="preserve"> </w:t>
      </w:r>
      <w:r>
        <w:t>antropiche.</w:t>
      </w:r>
    </w:p>
    <w:p w:rsidR="00941A56" w:rsidRDefault="00941A56">
      <w:pPr>
        <w:pStyle w:val="Corpodeltesto"/>
        <w:spacing w:before="11"/>
        <w:rPr>
          <w:sz w:val="23"/>
        </w:rPr>
      </w:pPr>
    </w:p>
    <w:p w:rsidR="00941A56" w:rsidRDefault="00DA1A5C">
      <w:pPr>
        <w:pStyle w:val="Corpodeltesto"/>
        <w:ind w:left="575" w:right="614"/>
        <w:jc w:val="both"/>
      </w:pPr>
      <w:r>
        <w:t>T 6.1 - E’ adottata una specifica regolamentazione per la limitazione degli impatti derivanti da sigillatura su substrati biogenici connessa alla realizzazione e/o posa di opere antropiche.</w:t>
      </w:r>
    </w:p>
    <w:p w:rsidR="00941A56" w:rsidRDefault="00941A56">
      <w:pPr>
        <w:pStyle w:val="Corpodeltesto"/>
      </w:pPr>
    </w:p>
    <w:p w:rsidR="00941A56" w:rsidRDefault="00DA1A5C">
      <w:pPr>
        <w:pStyle w:val="Corpodeltesto"/>
        <w:ind w:left="575" w:right="614"/>
        <w:jc w:val="both"/>
      </w:pPr>
      <w:r>
        <w:t>T 6.2 - E’ tutelata dal fenomeno di abrasione almeno il 10% dell’area relativa ai substrati attualmente sfruttabili dalle attività di pesca che hanno interazione con il fondo marino in modo attivo.</w:t>
      </w:r>
    </w:p>
    <w:p w:rsidR="00941A56" w:rsidRDefault="00941A56">
      <w:pPr>
        <w:pStyle w:val="Corpodeltesto"/>
        <w:spacing w:before="11"/>
        <w:rPr>
          <w:sz w:val="23"/>
        </w:rPr>
      </w:pPr>
    </w:p>
    <w:p w:rsidR="00941A56" w:rsidRDefault="00DA1A5C">
      <w:pPr>
        <w:pStyle w:val="Corpodeltesto"/>
        <w:ind w:left="575"/>
        <w:jc w:val="both"/>
      </w:pPr>
      <w:r>
        <w:t>T 6.3 - E’ implementata una regolamentazione per verifica</w:t>
      </w:r>
      <w:r>
        <w:t>re:</w:t>
      </w:r>
    </w:p>
    <w:p w:rsidR="00941A56" w:rsidRDefault="00DA1A5C">
      <w:pPr>
        <w:pStyle w:val="Paragrafoelenco"/>
        <w:numPr>
          <w:ilvl w:val="0"/>
          <w:numId w:val="15"/>
        </w:numPr>
        <w:tabs>
          <w:tab w:val="left" w:pos="705"/>
        </w:tabs>
        <w:ind w:right="614" w:firstLine="0"/>
        <w:jc w:val="both"/>
        <w:rPr>
          <w:sz w:val="24"/>
        </w:rPr>
      </w:pPr>
      <w:r>
        <w:rPr>
          <w:sz w:val="24"/>
        </w:rPr>
        <w:t>che non si esercitino attività di pesca su substrati biogenici, tenendo in considerazione anche le limitazioni</w:t>
      </w:r>
      <w:r>
        <w:rPr>
          <w:spacing w:val="5"/>
          <w:sz w:val="24"/>
        </w:rPr>
        <w:t xml:space="preserve"> </w:t>
      </w:r>
      <w:r>
        <w:rPr>
          <w:sz w:val="24"/>
        </w:rPr>
        <w:t>già</w:t>
      </w:r>
      <w:r>
        <w:rPr>
          <w:spacing w:val="5"/>
          <w:sz w:val="24"/>
        </w:rPr>
        <w:t xml:space="preserve"> </w:t>
      </w:r>
      <w:r>
        <w:rPr>
          <w:sz w:val="24"/>
        </w:rPr>
        <w:t>prescritte</w:t>
      </w:r>
      <w:r>
        <w:rPr>
          <w:spacing w:val="5"/>
          <w:sz w:val="24"/>
        </w:rPr>
        <w:t xml:space="preserve"> </w:t>
      </w:r>
      <w:r>
        <w:rPr>
          <w:sz w:val="24"/>
        </w:rPr>
        <w:t>dal</w:t>
      </w:r>
      <w:r>
        <w:rPr>
          <w:spacing w:val="5"/>
          <w:sz w:val="24"/>
        </w:rPr>
        <w:t xml:space="preserve"> </w:t>
      </w:r>
      <w:r>
        <w:rPr>
          <w:sz w:val="24"/>
        </w:rPr>
        <w:t>Reg.</w:t>
      </w:r>
      <w:r>
        <w:rPr>
          <w:spacing w:val="5"/>
          <w:sz w:val="24"/>
        </w:rPr>
        <w:t xml:space="preserve"> </w:t>
      </w:r>
      <w:r>
        <w:rPr>
          <w:sz w:val="24"/>
        </w:rPr>
        <w:t>CE</w:t>
      </w:r>
      <w:r>
        <w:rPr>
          <w:spacing w:val="5"/>
          <w:sz w:val="24"/>
        </w:rPr>
        <w:t xml:space="preserve"> </w:t>
      </w:r>
      <w:r>
        <w:rPr>
          <w:sz w:val="24"/>
        </w:rPr>
        <w:t>1967/2006</w:t>
      </w:r>
      <w:r>
        <w:rPr>
          <w:spacing w:val="5"/>
          <w:sz w:val="24"/>
        </w:rPr>
        <w:t xml:space="preserve"> </w:t>
      </w:r>
      <w:r>
        <w:rPr>
          <w:sz w:val="24"/>
        </w:rPr>
        <w:t>e</w:t>
      </w:r>
      <w:r>
        <w:rPr>
          <w:spacing w:val="5"/>
          <w:sz w:val="24"/>
        </w:rPr>
        <w:t xml:space="preserve"> </w:t>
      </w:r>
      <w:r>
        <w:rPr>
          <w:sz w:val="24"/>
        </w:rPr>
        <w:t>per</w:t>
      </w:r>
      <w:r>
        <w:rPr>
          <w:spacing w:val="5"/>
          <w:sz w:val="24"/>
        </w:rPr>
        <w:t xml:space="preserve"> </w:t>
      </w:r>
      <w:r>
        <w:rPr>
          <w:sz w:val="24"/>
        </w:rPr>
        <w:t>gli</w:t>
      </w:r>
      <w:r>
        <w:rPr>
          <w:spacing w:val="5"/>
          <w:sz w:val="24"/>
        </w:rPr>
        <w:t xml:space="preserve"> </w:t>
      </w:r>
      <w:r>
        <w:rPr>
          <w:sz w:val="24"/>
        </w:rPr>
        <w:t>aspetti</w:t>
      </w:r>
      <w:r>
        <w:rPr>
          <w:spacing w:val="5"/>
          <w:sz w:val="24"/>
        </w:rPr>
        <w:t xml:space="preserve"> </w:t>
      </w:r>
      <w:r>
        <w:rPr>
          <w:sz w:val="24"/>
        </w:rPr>
        <w:t>rilevanti</w:t>
      </w:r>
      <w:r>
        <w:rPr>
          <w:spacing w:val="5"/>
          <w:sz w:val="24"/>
        </w:rPr>
        <w:t xml:space="preserve"> </w:t>
      </w:r>
      <w:r>
        <w:rPr>
          <w:sz w:val="24"/>
        </w:rPr>
        <w:t>del</w:t>
      </w:r>
      <w:r>
        <w:rPr>
          <w:spacing w:val="5"/>
          <w:sz w:val="24"/>
        </w:rPr>
        <w:t xml:space="preserve"> </w:t>
      </w:r>
      <w:r>
        <w:rPr>
          <w:sz w:val="24"/>
        </w:rPr>
        <w:t>Reg.</w:t>
      </w:r>
      <w:r>
        <w:rPr>
          <w:spacing w:val="5"/>
          <w:sz w:val="24"/>
        </w:rPr>
        <w:t xml:space="preserve"> </w:t>
      </w:r>
      <w:r>
        <w:rPr>
          <w:sz w:val="24"/>
        </w:rPr>
        <w:t>CE</w:t>
      </w:r>
      <w:r>
        <w:rPr>
          <w:spacing w:val="5"/>
          <w:sz w:val="24"/>
        </w:rPr>
        <w:t xml:space="preserve"> </w:t>
      </w:r>
      <w:r>
        <w:rPr>
          <w:sz w:val="24"/>
        </w:rPr>
        <w:t>1224/2009;</w:t>
      </w:r>
    </w:p>
    <w:p w:rsidR="00941A56" w:rsidRDefault="00DA1A5C">
      <w:pPr>
        <w:pStyle w:val="Paragrafoelenco"/>
        <w:numPr>
          <w:ilvl w:val="0"/>
          <w:numId w:val="15"/>
        </w:numPr>
        <w:tabs>
          <w:tab w:val="left" w:pos="744"/>
        </w:tabs>
        <w:ind w:right="614" w:firstLine="0"/>
        <w:jc w:val="both"/>
        <w:rPr>
          <w:sz w:val="24"/>
        </w:rPr>
      </w:pPr>
      <w:r>
        <w:rPr>
          <w:sz w:val="24"/>
        </w:rPr>
        <w:t>che le imbarcazioni che operano con attrezzi da pesca che hanno interazione con il fondo marino in modo attivo siano dotate di strumenti per la registrazione e trasmissione di dati sulla posizione delle imbarcazioni stesse, in particolare quelle attrezzate</w:t>
      </w:r>
      <w:r>
        <w:rPr>
          <w:sz w:val="24"/>
        </w:rPr>
        <w:t xml:space="preserve"> con draghe idrauliche e strascico con LFT (Lunghezza Fuori Tutto)&lt; 15</w:t>
      </w:r>
      <w:r>
        <w:rPr>
          <w:spacing w:val="-2"/>
          <w:sz w:val="24"/>
        </w:rPr>
        <w:t xml:space="preserve"> </w:t>
      </w:r>
      <w:r>
        <w:rPr>
          <w:sz w:val="24"/>
        </w:rPr>
        <w:t>m.</w:t>
      </w:r>
    </w:p>
    <w:p w:rsidR="00941A56" w:rsidRDefault="00941A56">
      <w:pPr>
        <w:pStyle w:val="Corpodeltesto"/>
        <w:rPr>
          <w:sz w:val="28"/>
        </w:rPr>
      </w:pPr>
    </w:p>
    <w:p w:rsidR="00941A56" w:rsidRDefault="00941A56">
      <w:pPr>
        <w:pStyle w:val="Corpodeltesto"/>
        <w:spacing w:before="8"/>
      </w:pPr>
    </w:p>
    <w:p w:rsidR="00941A56" w:rsidRDefault="00DA1A5C">
      <w:pPr>
        <w:pStyle w:val="Paragrafoelenco"/>
        <w:numPr>
          <w:ilvl w:val="0"/>
          <w:numId w:val="16"/>
        </w:numPr>
        <w:tabs>
          <w:tab w:val="left" w:pos="936"/>
        </w:tabs>
        <w:spacing w:after="22"/>
        <w:ind w:hanging="361"/>
        <w:rPr>
          <w:i/>
          <w:color w:val="002060"/>
          <w:sz w:val="24"/>
        </w:rPr>
      </w:pPr>
      <w:r>
        <w:rPr>
          <w:b/>
          <w:color w:val="002060"/>
          <w:sz w:val="24"/>
        </w:rPr>
        <w:t>Misure correlate (</w:t>
      </w:r>
      <w:r>
        <w:rPr>
          <w:i/>
          <w:sz w:val="24"/>
        </w:rPr>
        <w:t>DPCM 10 ottobre</w:t>
      </w:r>
      <w:r>
        <w:rPr>
          <w:i/>
          <w:spacing w:val="-1"/>
          <w:sz w:val="24"/>
        </w:rPr>
        <w:t xml:space="preserve"> </w:t>
      </w:r>
      <w:r>
        <w:rPr>
          <w:i/>
          <w:sz w:val="24"/>
        </w:rPr>
        <w:t>2017)</w:t>
      </w:r>
    </w:p>
    <w:p w:rsidR="00941A56" w:rsidRDefault="00941A56">
      <w:pPr>
        <w:pStyle w:val="Corpodeltesto"/>
        <w:spacing w:line="20" w:lineRule="exact"/>
        <w:ind w:left="548"/>
        <w:rPr>
          <w:sz w:val="2"/>
        </w:rPr>
      </w:pPr>
      <w:r>
        <w:rPr>
          <w:sz w:val="2"/>
        </w:rPr>
      </w:r>
      <w:r>
        <w:rPr>
          <w:sz w:val="2"/>
        </w:rPr>
        <w:pict>
          <v:group id="_x0000_s1087" style="width:473.3pt;height:.5pt;mso-position-horizontal-relative:char;mso-position-vertical-relative:line" coordsize="9466,10">
            <v:rect id="_x0000_s1088" style="position:absolute;width:9466;height:10" fillcolor="#0070c0" stroked="f"/>
            <w10:wrap type="none"/>
            <w10:anchorlock/>
          </v:group>
        </w:pict>
      </w:r>
    </w:p>
    <w:p w:rsidR="00941A56" w:rsidRDefault="00DA1A5C">
      <w:pPr>
        <w:pStyle w:val="Corpodeltesto"/>
        <w:ind w:left="575" w:right="614"/>
        <w:jc w:val="both"/>
      </w:pPr>
      <w:r>
        <w:t xml:space="preserve">MADIT-M001, MICIT-M001, MWEIT-M001: Measures related to the management of </w:t>
      </w:r>
      <w:r>
        <w:t>Natura2000 sites</w:t>
      </w:r>
    </w:p>
    <w:p w:rsidR="00941A56" w:rsidRDefault="00DA1A5C">
      <w:pPr>
        <w:pStyle w:val="Corpodeltesto"/>
        <w:ind w:left="575" w:right="614"/>
      </w:pPr>
      <w:r>
        <w:t>MADIT-M002, MICIT-M002, MWEIT-M002: Planned SCAs designation measures for Natura 2000 sites</w:t>
      </w:r>
    </w:p>
    <w:p w:rsidR="00941A56" w:rsidRDefault="00DA1A5C">
      <w:pPr>
        <w:pStyle w:val="Corpodeltesto"/>
        <w:ind w:left="575" w:right="614"/>
      </w:pPr>
      <w:r>
        <w:t>MADIT-M003, MICIT-M003, MWEIT-M003: Protection measures for target species and target habitats through Marine Protected</w:t>
      </w:r>
    </w:p>
    <w:p w:rsidR="00941A56" w:rsidRDefault="00DA1A5C">
      <w:pPr>
        <w:pStyle w:val="Corpodeltesto"/>
        <w:ind w:left="575" w:right="614"/>
      </w:pPr>
      <w:r>
        <w:t>MADIT-M004, MICIT-M004, MWEIT-M004: Planned measures to increase protected marine areas</w:t>
      </w:r>
    </w:p>
    <w:p w:rsidR="00941A56" w:rsidRDefault="00DA1A5C">
      <w:pPr>
        <w:pStyle w:val="Corpodeltesto"/>
        <w:tabs>
          <w:tab w:val="left" w:pos="5093"/>
        </w:tabs>
        <w:ind w:left="575" w:right="614"/>
      </w:pPr>
      <w:r>
        <w:t xml:space="preserve">MADIT-M005, </w:t>
      </w:r>
      <w:r>
        <w:rPr>
          <w:spacing w:val="1"/>
        </w:rPr>
        <w:t xml:space="preserve"> </w:t>
      </w:r>
      <w:r>
        <w:t xml:space="preserve">MICIT-M005, </w:t>
      </w:r>
      <w:r>
        <w:rPr>
          <w:spacing w:val="1"/>
        </w:rPr>
        <w:t xml:space="preserve"> </w:t>
      </w:r>
      <w:r>
        <w:t>MWEIT-M005:</w:t>
      </w:r>
      <w:r>
        <w:tab/>
        <w:t>Protection measures of target habitats through other protected</w:t>
      </w:r>
      <w:r>
        <w:rPr>
          <w:spacing w:val="-1"/>
        </w:rPr>
        <w:t xml:space="preserve"> </w:t>
      </w:r>
      <w:r>
        <w:t>areas</w:t>
      </w:r>
    </w:p>
    <w:p w:rsidR="00941A56" w:rsidRDefault="00941A56">
      <w:pPr>
        <w:sectPr w:rsidR="00941A56">
          <w:pgSz w:w="11910" w:h="16840"/>
          <w:pgMar w:top="1340" w:right="620" w:bottom="1000" w:left="680" w:header="0" w:footer="810" w:gutter="0"/>
          <w:cols w:space="720"/>
        </w:sectPr>
      </w:pPr>
    </w:p>
    <w:p w:rsidR="00941A56" w:rsidRDefault="00DA1A5C">
      <w:pPr>
        <w:pStyle w:val="Corpodeltesto"/>
        <w:spacing w:before="71"/>
        <w:ind w:left="575"/>
      </w:pPr>
      <w:r>
        <w:lastRenderedPageBreak/>
        <w:t>MADIT-M006, MICIT-M006, MWEIT-M006: Management measures of benthic habitats in the Mediterranean Sea and identification of protected species and habitats</w:t>
      </w:r>
    </w:p>
    <w:p w:rsidR="00941A56" w:rsidRDefault="00DA1A5C">
      <w:pPr>
        <w:pStyle w:val="Corpodeltesto"/>
        <w:ind w:left="575" w:right="614"/>
      </w:pPr>
      <w:r>
        <w:t>MADIT-M007, MICIT-M007, MWEIT-M007: Measures to protect fish fauna through other protected areas (area</w:t>
      </w:r>
      <w:r>
        <w:t>s of biological protection)</w:t>
      </w:r>
    </w:p>
    <w:p w:rsidR="00941A56" w:rsidRDefault="00DA1A5C">
      <w:pPr>
        <w:pStyle w:val="Corpodeltesto"/>
        <w:ind w:left="575" w:right="614"/>
      </w:pPr>
      <w:r>
        <w:t>MADIT-M008, MICIT-M008, MWEIT-M008: Measures to reduce the impact of fishing and to protect pelagic habitats</w:t>
      </w:r>
    </w:p>
    <w:p w:rsidR="00941A56" w:rsidRDefault="00DA1A5C">
      <w:pPr>
        <w:pStyle w:val="Corpodeltesto"/>
        <w:spacing w:line="293" w:lineRule="exact"/>
        <w:ind w:left="575"/>
      </w:pPr>
      <w:r>
        <w:t>MWEIT-M009: Ecological protection measures</w:t>
      </w:r>
    </w:p>
    <w:p w:rsidR="00941A56" w:rsidRDefault="00DA1A5C">
      <w:pPr>
        <w:pStyle w:val="Corpodeltesto"/>
        <w:ind w:left="575" w:right="613"/>
        <w:jc w:val="both"/>
      </w:pPr>
      <w:r>
        <w:t>MADIT-M009, MICIT-M009: Protection measures for the collection and sale of e</w:t>
      </w:r>
      <w:r>
        <w:t>ndangered species through international agreements</w:t>
      </w:r>
    </w:p>
    <w:p w:rsidR="00941A56" w:rsidRDefault="00DA1A5C">
      <w:pPr>
        <w:pStyle w:val="Corpodeltesto"/>
        <w:spacing w:before="4"/>
        <w:ind w:left="575" w:right="614"/>
        <w:jc w:val="both"/>
      </w:pPr>
      <w:r>
        <w:t>MADIT-M013, MICIT-M013, MWEIT-M014: Measures for the conservation of wild flora and fauna and natural habitats and the promotion of cooperation between states</w:t>
      </w:r>
    </w:p>
    <w:p w:rsidR="00941A56" w:rsidRDefault="00DA1A5C">
      <w:pPr>
        <w:pStyle w:val="Corpodeltesto"/>
        <w:ind w:left="575" w:right="614"/>
        <w:jc w:val="both"/>
      </w:pPr>
      <w:r>
        <w:t>MADIT-M017, MICIT-M017, MWEIT-M018: Measures f</w:t>
      </w:r>
      <w:r>
        <w:t>or the protection of benthic habitats associated with European legislation (planning, impact assessment, river basin management plans)</w:t>
      </w:r>
    </w:p>
    <w:p w:rsidR="00941A56" w:rsidRDefault="00DA1A5C">
      <w:pPr>
        <w:pStyle w:val="Corpodeltesto"/>
        <w:ind w:left="575" w:right="614"/>
        <w:jc w:val="both"/>
      </w:pPr>
      <w:r>
        <w:t>MADIT-M018, MICIT-M0018, MWEIT-M019: Protection measures for habitats and target species associated with international co</w:t>
      </w:r>
      <w:r>
        <w:t>nventions</w:t>
      </w:r>
    </w:p>
    <w:p w:rsidR="00941A56" w:rsidRDefault="00DA1A5C">
      <w:pPr>
        <w:pStyle w:val="Corpodeltesto"/>
        <w:ind w:left="575" w:right="614"/>
        <w:jc w:val="both"/>
      </w:pPr>
      <w:r>
        <w:t>MADIT-M022, MICIT-M022, MWEIT-M024: Measures to protect biodiversity through European policies</w:t>
      </w:r>
    </w:p>
    <w:p w:rsidR="00941A56" w:rsidRDefault="00DA1A5C">
      <w:pPr>
        <w:pStyle w:val="Corpodeltesto"/>
        <w:ind w:left="575" w:right="1743"/>
        <w:jc w:val="both"/>
      </w:pPr>
      <w:r>
        <w:t>MADIT-M025, MICIT-M025, MWEIT-M028: National measures to protect biodiversity MADIT-M027, MICIT-M027, MWEIT-M030: Coastal planning measures</w:t>
      </w:r>
    </w:p>
    <w:p w:rsidR="00941A56" w:rsidRDefault="00DA1A5C">
      <w:pPr>
        <w:pStyle w:val="Corpodeltesto"/>
        <w:ind w:left="575" w:right="614"/>
        <w:jc w:val="both"/>
      </w:pPr>
      <w:r>
        <w:t>MADIT-M028,</w:t>
      </w:r>
      <w:r>
        <w:t xml:space="preserve"> MICIT-M028, MWEIT-M031: Regulatory measures for commercial fishing and sustainable exploitation of fish stocks</w:t>
      </w:r>
    </w:p>
    <w:p w:rsidR="00941A56" w:rsidRDefault="00DA1A5C">
      <w:pPr>
        <w:pStyle w:val="Corpodeltesto"/>
        <w:ind w:left="575" w:right="1280"/>
      </w:pPr>
      <w:r>
        <w:t xml:space="preserve">MADIT-M029, MICIT-M029, MWEIT-M032: Adoption of National Fleet Management Plans MADIT-M045, MICIT-M043, MWEIT-M046: Total Allowable Catches and </w:t>
      </w:r>
      <w:r>
        <w:t>Quotas</w:t>
      </w:r>
    </w:p>
    <w:p w:rsidR="00941A56" w:rsidRDefault="00DA1A5C">
      <w:pPr>
        <w:pStyle w:val="Corpodeltesto"/>
        <w:ind w:left="575" w:right="614"/>
        <w:jc w:val="both"/>
      </w:pPr>
      <w:r>
        <w:t>MADIT-M046, MICIT-M044, MWEIT-M047: Measures related to the monitoring of fishing vessels MADIT-M047, MICIT-M045, MWEIT-M048: Contrast to IUU (illegal, unreported  and unregulated) fishing</w:t>
      </w:r>
    </w:p>
    <w:p w:rsidR="00941A56" w:rsidRDefault="00DA1A5C">
      <w:pPr>
        <w:pStyle w:val="Corpodeltesto"/>
        <w:spacing w:line="292" w:lineRule="exact"/>
        <w:ind w:left="575"/>
        <w:jc w:val="both"/>
      </w:pPr>
      <w:r>
        <w:t>MICIT-M046, MWEIT-M049: Local management plans for management units</w:t>
      </w:r>
    </w:p>
    <w:p w:rsidR="00941A56" w:rsidRDefault="00DA1A5C">
      <w:pPr>
        <w:pStyle w:val="Corpodeltesto"/>
        <w:ind w:left="575" w:right="614"/>
        <w:jc w:val="both"/>
      </w:pPr>
      <w:r>
        <w:t>MADIT-M048, MICIT-M047, MWEIT-M050: Implementation of the new CFP (common fisheries policy), EMFF and three-year Management Plans</w:t>
      </w:r>
    </w:p>
    <w:p w:rsidR="00941A56" w:rsidRDefault="00DA1A5C">
      <w:pPr>
        <w:pStyle w:val="Corpodeltesto"/>
        <w:ind w:left="575" w:right="2838"/>
      </w:pPr>
      <w:r>
        <w:t>MADIT-M049, MICIT-M048, MWEIT-M051: Management of clam fis</w:t>
      </w:r>
      <w:r>
        <w:t>heries MADIT-M050, MICIT-M049, MWEIT-M052: Aquaculture</w:t>
      </w:r>
    </w:p>
    <w:p w:rsidR="00941A56" w:rsidRDefault="00DA1A5C">
      <w:pPr>
        <w:pStyle w:val="Corpodeltesto"/>
        <w:ind w:left="575" w:right="1311"/>
      </w:pPr>
      <w:r>
        <w:t>MADIT-M051, MICIT-M050, MWEIT-M053: Management of sport and recreational fishing MADIT-M053, MICIT-M052, MWEIT-M055: Landing obligation and related measures MADIT-M059, MICIT-M058, MWEIT-M061: Implemen</w:t>
      </w:r>
      <w:r>
        <w:t>tation of the national energy plan</w:t>
      </w:r>
    </w:p>
    <w:p w:rsidR="00941A56" w:rsidRDefault="00DA1A5C">
      <w:pPr>
        <w:pStyle w:val="Corpodeltesto"/>
        <w:spacing w:line="242" w:lineRule="auto"/>
        <w:ind w:left="575" w:right="614"/>
      </w:pPr>
      <w:r>
        <w:t xml:space="preserve">MADIT-M060, MICIT-M059, MWEIT-M062: Use of maritime land and areas of the territorial sea MADIT-M061, MICIT-M060, MWEIT-M063: Minimum requirements to prevent serious accidents in offshore oil and gas operations and limit </w:t>
      </w:r>
      <w:r>
        <w:t>their consequences</w:t>
      </w:r>
    </w:p>
    <w:p w:rsidR="00941A56" w:rsidRDefault="00DA1A5C">
      <w:pPr>
        <w:pStyle w:val="Corpodeltesto"/>
        <w:ind w:left="575" w:right="659"/>
      </w:pPr>
      <w:r>
        <w:t>MADIT-M062, MICIT-M061, MWEIT-M064: Measures related to spills of material released during port</w:t>
      </w:r>
      <w:r>
        <w:rPr>
          <w:spacing w:val="-1"/>
        </w:rPr>
        <w:t xml:space="preserve"> </w:t>
      </w:r>
      <w:r>
        <w:t>dredging</w:t>
      </w:r>
    </w:p>
    <w:p w:rsidR="00941A56" w:rsidRDefault="00DA1A5C">
      <w:pPr>
        <w:pStyle w:val="Corpodeltesto"/>
        <w:ind w:left="575" w:right="614"/>
      </w:pPr>
      <w:r>
        <w:t>MADIT-M087, MWEIT- M089: Measures related to the regulation for the authorization of immersion at sea of seabed excavation materials</w:t>
      </w:r>
      <w:r>
        <w:t xml:space="preserve"> and for dredging operations</w:t>
      </w:r>
    </w:p>
    <w:p w:rsidR="00941A56" w:rsidRDefault="00DA1A5C">
      <w:pPr>
        <w:pStyle w:val="Corpodeltesto"/>
        <w:ind w:left="575" w:right="614"/>
      </w:pPr>
      <w:r>
        <w:t>MADIT-M063, MICIT-M062, MWEIT-M065: Relative measures and environmental impact assessments</w:t>
      </w:r>
    </w:p>
    <w:p w:rsidR="00941A56" w:rsidRDefault="00DA1A5C">
      <w:pPr>
        <w:pStyle w:val="Corpodeltesto"/>
        <w:ind w:left="575"/>
      </w:pPr>
      <w:r>
        <w:t>MADIT-M064, MICIT-M063, MWEIT-M066: Register of authorized fishing vessels in the GFCM agreement area</w:t>
      </w:r>
    </w:p>
    <w:p w:rsidR="00941A56" w:rsidRDefault="00941A56">
      <w:pPr>
        <w:sectPr w:rsidR="00941A56">
          <w:pgSz w:w="11910" w:h="16840"/>
          <w:pgMar w:top="1340" w:right="620" w:bottom="1000" w:left="680" w:header="0" w:footer="810" w:gutter="0"/>
          <w:cols w:space="720"/>
        </w:sectPr>
      </w:pPr>
    </w:p>
    <w:p w:rsidR="00941A56" w:rsidRDefault="00DA1A5C">
      <w:pPr>
        <w:pStyle w:val="Corpodeltesto"/>
        <w:spacing w:before="71"/>
        <w:ind w:left="575" w:right="613"/>
        <w:jc w:val="both"/>
      </w:pPr>
      <w:r>
        <w:rPr>
          <w:b/>
        </w:rPr>
        <w:lastRenderedPageBreak/>
        <w:t>NUOVA MISURA</w:t>
      </w:r>
      <w:r>
        <w:t>: MW</w:t>
      </w:r>
      <w:r>
        <w:t>EIT- NEW9, MADIT- NEW9, MICIT –NEW9: Preparazione di "Linee Guida per la limitazione e mitigazione degli impatti antropici risultanti dalla sigillatura sui substrati biogenici".</w:t>
      </w:r>
    </w:p>
    <w:p w:rsidR="00941A56" w:rsidRDefault="00941A56">
      <w:pPr>
        <w:pStyle w:val="Corpodeltesto"/>
        <w:rPr>
          <w:sz w:val="28"/>
        </w:rPr>
      </w:pPr>
    </w:p>
    <w:p w:rsidR="00941A56" w:rsidRDefault="00941A56">
      <w:pPr>
        <w:pStyle w:val="Corpodeltesto"/>
        <w:spacing w:before="8"/>
      </w:pPr>
    </w:p>
    <w:p w:rsidR="00941A56" w:rsidRDefault="00DA1A5C">
      <w:pPr>
        <w:pStyle w:val="Heading1"/>
        <w:numPr>
          <w:ilvl w:val="0"/>
          <w:numId w:val="16"/>
        </w:numPr>
        <w:tabs>
          <w:tab w:val="left" w:pos="936"/>
        </w:tabs>
        <w:spacing w:after="22"/>
        <w:ind w:hanging="361"/>
        <w:rPr>
          <w:color w:val="002060"/>
        </w:rPr>
      </w:pPr>
      <w:bookmarkStart w:id="3" w:name="_TOC_250000"/>
      <w:r>
        <w:rPr>
          <w:color w:val="002060"/>
        </w:rPr>
        <w:t>Programmi di</w:t>
      </w:r>
      <w:r>
        <w:rPr>
          <w:color w:val="002060"/>
          <w:spacing w:val="-3"/>
        </w:rPr>
        <w:t xml:space="preserve"> </w:t>
      </w:r>
      <w:bookmarkEnd w:id="3"/>
      <w:r>
        <w:rPr>
          <w:color w:val="002060"/>
        </w:rPr>
        <w:t>monitoraggio</w:t>
      </w:r>
    </w:p>
    <w:p w:rsidR="00941A56" w:rsidRDefault="00941A56">
      <w:pPr>
        <w:pStyle w:val="Corpodeltesto"/>
        <w:spacing w:line="20" w:lineRule="exact"/>
        <w:ind w:left="548"/>
        <w:rPr>
          <w:sz w:val="2"/>
        </w:rPr>
      </w:pPr>
      <w:r>
        <w:rPr>
          <w:sz w:val="2"/>
        </w:rPr>
      </w:r>
      <w:r>
        <w:rPr>
          <w:sz w:val="2"/>
        </w:rPr>
        <w:pict>
          <v:group id="_x0000_s1085" style="width:473.3pt;height:.5pt;mso-position-horizontal-relative:char;mso-position-vertical-relative:line" coordsize="9466,10">
            <v:rect id="_x0000_s1086" style="position:absolute;width:9466;height:10" fillcolor="#0070c0" stroked="f"/>
            <w10:wrap type="none"/>
            <w10:anchorlock/>
          </v:group>
        </w:pict>
      </w:r>
    </w:p>
    <w:p w:rsidR="00941A56" w:rsidRDefault="00941A56">
      <w:pPr>
        <w:pStyle w:val="Corpodeltesto"/>
        <w:spacing w:before="1"/>
        <w:rPr>
          <w:b/>
          <w:sz w:val="13"/>
        </w:rPr>
      </w:pPr>
    </w:p>
    <w:p w:rsidR="00941A56" w:rsidRDefault="00DA1A5C">
      <w:pPr>
        <w:pStyle w:val="Corpodeltesto"/>
        <w:spacing w:before="100"/>
        <w:ind w:left="462" w:right="613" w:firstLine="113"/>
        <w:jc w:val="both"/>
      </w:pPr>
      <w:r>
        <w:rPr>
          <w:u w:val="single"/>
        </w:rPr>
        <w:t>Monitoraggio della Perdita Fisica D6-01</w:t>
      </w:r>
      <w:r>
        <w:t xml:space="preserve"> – Al fine di quantificare la perdita fisica agente sul fondo marino, è indagata la perdita di substrato generata e/o riconducibile alle diverse strutture e/o attività antropiche di seguito indicate: cavi, condotte, opere di difesa costiere, piattaforme of</w:t>
      </w:r>
      <w:r>
        <w:t>fshore, porti, pozzi estrattivi, relitti, turbine eoliche, zone di immersione materiale bellico inesploso.</w:t>
      </w:r>
    </w:p>
    <w:p w:rsidR="00941A56" w:rsidRDefault="00DA1A5C">
      <w:pPr>
        <w:ind w:left="462" w:right="614" w:firstLine="113"/>
        <w:jc w:val="both"/>
        <w:rPr>
          <w:i/>
          <w:sz w:val="24"/>
        </w:rPr>
      </w:pPr>
      <w:r>
        <w:rPr>
          <w:sz w:val="24"/>
        </w:rPr>
        <w:t>La perdita fisica sarà catalogata, cartografata e valutata sia per tipo di pressione (sealed and unsealed loss) sia per tipo di habitat (MSFD EUNIS b</w:t>
      </w:r>
      <w:r>
        <w:rPr>
          <w:sz w:val="24"/>
        </w:rPr>
        <w:t xml:space="preserve">road benthic habitat types or or other habitats defined by Member State). Tale programma risponde al criterio </w:t>
      </w:r>
      <w:r>
        <w:rPr>
          <w:i/>
          <w:sz w:val="24"/>
        </w:rPr>
        <w:t>D6C1 della Nuova Decisione n. 2017/848 della CE del 17 maggio</w:t>
      </w:r>
      <w:r>
        <w:rPr>
          <w:i/>
          <w:spacing w:val="-4"/>
          <w:sz w:val="24"/>
        </w:rPr>
        <w:t xml:space="preserve"> </w:t>
      </w:r>
      <w:r>
        <w:rPr>
          <w:i/>
          <w:sz w:val="24"/>
        </w:rPr>
        <w:t>2017</w:t>
      </w:r>
    </w:p>
    <w:p w:rsidR="00941A56" w:rsidRDefault="00941A56">
      <w:pPr>
        <w:pStyle w:val="Corpodeltesto"/>
        <w:spacing w:before="11"/>
        <w:rPr>
          <w:i/>
          <w:sz w:val="23"/>
        </w:rPr>
      </w:pPr>
    </w:p>
    <w:p w:rsidR="00941A56" w:rsidRDefault="00DA1A5C">
      <w:pPr>
        <w:pStyle w:val="Corpodeltesto"/>
        <w:ind w:left="462" w:right="614" w:firstLine="113"/>
        <w:jc w:val="both"/>
      </w:pPr>
      <w:r>
        <w:rPr>
          <w:u w:val="single"/>
        </w:rPr>
        <w:t>Monitoraggio della Pressione di Pesca D6-02</w:t>
      </w:r>
      <w:r>
        <w:t xml:space="preserve"> - Il programma ha lo scopo di misu</w:t>
      </w:r>
      <w:r>
        <w:t>rare, tramite l’elaborazione dei dati VMS (</w:t>
      </w:r>
      <w:r>
        <w:rPr>
          <w:rFonts w:ascii="Arial" w:hAnsi="Arial"/>
          <w:color w:val="1F344C"/>
          <w:sz w:val="19"/>
        </w:rPr>
        <w:t xml:space="preserve">Vessel Monitoring System)  </w:t>
      </w:r>
      <w:r>
        <w:t>e AIS (Sistema Identificazione Automatica), la pressione da pesca su una zona identificata come “Impattata” e una zona “Non impattata o leggermente impattata”, in almeno 2 aree entro i 1</w:t>
      </w:r>
      <w:r>
        <w:t>00m di profondità e almeno 2 aree oltre i 100m di profondità e/o 12 mn, per MRU (Marine Reporting Unit) (per un totale di almeno 4 aree per MRU), oltre che attraverso i dati geofisici acquisiti sulle medesime</w:t>
      </w:r>
      <w:r>
        <w:rPr>
          <w:spacing w:val="-2"/>
        </w:rPr>
        <w:t xml:space="preserve"> </w:t>
      </w:r>
      <w:r>
        <w:t>aree.</w:t>
      </w:r>
    </w:p>
    <w:p w:rsidR="00941A56" w:rsidRDefault="00DA1A5C">
      <w:pPr>
        <w:pStyle w:val="Corpodeltesto"/>
        <w:spacing w:before="4"/>
        <w:ind w:left="462" w:right="614" w:firstLine="113"/>
        <w:jc w:val="both"/>
        <w:rPr>
          <w:i/>
        </w:rPr>
      </w:pPr>
      <w:r>
        <w:t>Questa informazione, correlata ai risulta</w:t>
      </w:r>
      <w:r>
        <w:t>ti del Programma D6-03 permetterà di verificare l’impatto mediante identificazione dei valori soglia di pressione di pesca superati i quali i popolamenti epimegabentonici subiscono una perturbazione con un impatto significativamente avverso. Tale programma</w:t>
      </w:r>
      <w:r>
        <w:t xml:space="preserve"> risponde al criterio </w:t>
      </w:r>
      <w:r>
        <w:rPr>
          <w:i/>
        </w:rPr>
        <w:t>D6C2 della Nuova Decisione n. 2017/848 della CE del 17 maggio</w:t>
      </w:r>
      <w:r>
        <w:rPr>
          <w:i/>
          <w:spacing w:val="-1"/>
        </w:rPr>
        <w:t xml:space="preserve"> </w:t>
      </w:r>
      <w:r>
        <w:rPr>
          <w:i/>
        </w:rPr>
        <w:t>2017.</w:t>
      </w:r>
    </w:p>
    <w:p w:rsidR="00941A56" w:rsidRDefault="00941A56">
      <w:pPr>
        <w:pStyle w:val="Corpodeltesto"/>
        <w:spacing w:before="11"/>
        <w:rPr>
          <w:i/>
          <w:sz w:val="23"/>
        </w:rPr>
      </w:pPr>
    </w:p>
    <w:p w:rsidR="00941A56" w:rsidRDefault="00DA1A5C">
      <w:pPr>
        <w:pStyle w:val="Corpodeltesto"/>
        <w:ind w:left="462" w:right="614" w:firstLine="113"/>
        <w:jc w:val="both"/>
        <w:rPr>
          <w:i/>
        </w:rPr>
      </w:pPr>
      <w:r>
        <w:rPr>
          <w:u w:val="single"/>
        </w:rPr>
        <w:t>Monitoraggio delle comunità epimegabentoniche sottoposte a perturbazione fisica D6-03</w:t>
      </w:r>
      <w:r>
        <w:t xml:space="preserve"> - Al fine di poter quantificare l’effetto delle perturbazioni fisiche sul fondo</w:t>
      </w:r>
      <w:r>
        <w:t xml:space="preserve"> marino (vedere programma di monitoraggio D6-02) verrà indagato il popolamento epimegabentonico per tipo di habitat (MSFD EUNIS </w:t>
      </w:r>
      <w:r>
        <w:rPr>
          <w:i/>
        </w:rPr>
        <w:t>broad benthic habitat types or or other habitats defined by Member State</w:t>
      </w:r>
      <w:r>
        <w:t>) e ne verrà valutata la sensibilità/tolleranza alla pre</w:t>
      </w:r>
      <w:r>
        <w:t>ssione esercitata dalla pesca di alcune specie caratteristiche alla pressione pesca. Il monitoraggio sarà condotto nelle medesime aree investigate dal D6-02 ovvero in almeno 2 aree entro i 100m di profondità e almeno 2 aree oltre i 100m di profondità e/o 1</w:t>
      </w:r>
      <w:r>
        <w:t>2 mn, per Marine Reporting Unit - MRU (per un totale di almeno 4 aree per MRU). All’interno di ogni area individuata verranno indagati 3 siti nell’ambito dei quali effettuare almeno 3 cale di pesca a strascico (per un totale di 9 cale ad area). Ai fini del</w:t>
      </w:r>
      <w:r>
        <w:t xml:space="preserve">la determinazione dell’habitat, verrà inoltre raccolto 1 campione di sedimento superficiale associato a ogni cala (sul quale effettuare le analisi granulometriche), per un totale di 9 campioni. Tale programma risponde al criterio </w:t>
      </w:r>
      <w:r>
        <w:rPr>
          <w:i/>
        </w:rPr>
        <w:t>D6C3-D6C4-D6C5 della Nuova</w:t>
      </w:r>
      <w:r>
        <w:rPr>
          <w:i/>
        </w:rPr>
        <w:t xml:space="preserve"> Decisione n. 2017/848 della CE del 17 maggio 2017</w:t>
      </w:r>
    </w:p>
    <w:p w:rsidR="00941A56" w:rsidRDefault="00941A56">
      <w:pPr>
        <w:jc w:val="both"/>
        <w:sectPr w:rsidR="00941A56">
          <w:pgSz w:w="11910" w:h="16840"/>
          <w:pgMar w:top="1340" w:right="620" w:bottom="1000" w:left="680" w:header="0" w:footer="810" w:gutter="0"/>
          <w:cols w:space="720"/>
        </w:sectPr>
      </w:pPr>
    </w:p>
    <w:p w:rsidR="00941A56" w:rsidRDefault="00941A56">
      <w:pPr>
        <w:pStyle w:val="Corpodeltesto"/>
        <w:rPr>
          <w:i/>
          <w:sz w:val="20"/>
        </w:rPr>
      </w:pPr>
    </w:p>
    <w:p w:rsidR="00941A56" w:rsidRDefault="00941A56">
      <w:pPr>
        <w:pStyle w:val="Corpodeltesto"/>
        <w:spacing w:before="2"/>
        <w:rPr>
          <w:i/>
          <w:sz w:val="15"/>
        </w:rPr>
      </w:pPr>
    </w:p>
    <w:p w:rsidR="00941A56" w:rsidRDefault="00941A56">
      <w:pPr>
        <w:pStyle w:val="Corpodeltesto"/>
        <w:ind w:left="433"/>
        <w:rPr>
          <w:sz w:val="20"/>
        </w:rPr>
      </w:pPr>
      <w:r>
        <w:rPr>
          <w:sz w:val="20"/>
        </w:rPr>
      </w:r>
      <w:r>
        <w:rPr>
          <w:sz w:val="20"/>
        </w:rPr>
        <w:pict>
          <v:shape id="_x0000_s1084" type="#_x0000_t202" style="width:484.8pt;height:67.45pt;mso-position-horizontal-relative:char;mso-position-vertical-relative:line" fillcolor="#0070c0" stroked="f">
            <v:textbox inset="0,0,0,0">
              <w:txbxContent>
                <w:p w:rsidR="00941A56" w:rsidRDefault="00DA1A5C">
                  <w:pPr>
                    <w:spacing w:line="437" w:lineRule="exact"/>
                    <w:ind w:left="1499" w:right="1499"/>
                    <w:jc w:val="center"/>
                    <w:rPr>
                      <w:b/>
                      <w:sz w:val="36"/>
                    </w:rPr>
                  </w:pPr>
                  <w:r>
                    <w:rPr>
                      <w:b/>
                      <w:color w:val="FFFFFF"/>
                      <w:sz w:val="36"/>
                    </w:rPr>
                    <w:t>Programma di monitoraggio (D6-01)</w:t>
                  </w:r>
                </w:p>
                <w:p w:rsidR="00941A56" w:rsidRDefault="00941A56">
                  <w:pPr>
                    <w:pStyle w:val="Corpodeltesto"/>
                    <w:spacing w:before="11"/>
                    <w:rPr>
                      <w:b/>
                      <w:sz w:val="35"/>
                    </w:rPr>
                  </w:pPr>
                </w:p>
                <w:p w:rsidR="00941A56" w:rsidRDefault="00DA1A5C">
                  <w:pPr>
                    <w:ind w:left="1499" w:right="1499"/>
                    <w:jc w:val="center"/>
                    <w:rPr>
                      <w:b/>
                      <w:i/>
                      <w:sz w:val="36"/>
                    </w:rPr>
                  </w:pPr>
                  <w:r>
                    <w:rPr>
                      <w:b/>
                      <w:i/>
                      <w:color w:val="FFFFFF"/>
                      <w:sz w:val="36"/>
                    </w:rPr>
                    <w:t>Monitoraggio della perdita fisica</w:t>
                  </w:r>
                </w:p>
              </w:txbxContent>
            </v:textbox>
            <w10:wrap type="none"/>
            <w10:anchorlock/>
          </v:shape>
        </w:pict>
      </w:r>
    </w:p>
    <w:p w:rsidR="00941A56" w:rsidRDefault="00941A56">
      <w:pPr>
        <w:pStyle w:val="Corpodeltesto"/>
        <w:spacing w:before="11"/>
        <w:rPr>
          <w:i/>
          <w:sz w:val="16"/>
        </w:rPr>
      </w:pPr>
    </w:p>
    <w:p w:rsidR="00941A56" w:rsidRDefault="00DA1A5C">
      <w:pPr>
        <w:pStyle w:val="Heading1"/>
        <w:numPr>
          <w:ilvl w:val="0"/>
          <w:numId w:val="14"/>
        </w:numPr>
        <w:tabs>
          <w:tab w:val="left" w:pos="1171"/>
        </w:tabs>
        <w:spacing w:before="101" w:after="22"/>
        <w:ind w:hanging="596"/>
        <w:jc w:val="both"/>
      </w:pPr>
      <w:r>
        <w:rPr>
          <w:color w:val="0070C0"/>
        </w:rPr>
        <w:t>Programma di</w:t>
      </w:r>
      <w:r>
        <w:rPr>
          <w:color w:val="0070C0"/>
          <w:spacing w:val="-3"/>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82" style="width:473.3pt;height:.5pt;mso-position-horizontal-relative:char;mso-position-vertical-relative:line" coordsize="9466,10">
            <v:rect id="_x0000_s1083" style="position:absolute;width:9466;height:10" fillcolor="#0070c0" stroked="f"/>
            <w10:wrap type="none"/>
            <w10:anchorlock/>
          </v:group>
        </w:pict>
      </w:r>
    </w:p>
    <w:p w:rsidR="00941A56" w:rsidRDefault="00DA1A5C">
      <w:pPr>
        <w:pStyle w:val="Corpodeltesto"/>
        <w:ind w:left="575" w:right="8658"/>
        <w:jc w:val="both"/>
      </w:pPr>
      <w:r>
        <w:rPr>
          <w:sz w:val="21"/>
        </w:rPr>
        <w:t xml:space="preserve">MWEIT </w:t>
      </w:r>
      <w:r>
        <w:t>-D6-01 MADIT-D6-01 MICIT-D6-01</w:t>
      </w:r>
    </w:p>
    <w:p w:rsidR="00941A56" w:rsidRDefault="00941A56">
      <w:pPr>
        <w:pStyle w:val="Corpodeltesto"/>
        <w:rPr>
          <w:sz w:val="28"/>
        </w:rPr>
      </w:pPr>
    </w:p>
    <w:p w:rsidR="00941A56" w:rsidRDefault="00941A56">
      <w:pPr>
        <w:pStyle w:val="Corpodeltesto"/>
        <w:spacing w:before="7"/>
      </w:pPr>
    </w:p>
    <w:p w:rsidR="00941A56" w:rsidRDefault="00DA1A5C">
      <w:pPr>
        <w:pStyle w:val="Heading1"/>
        <w:numPr>
          <w:ilvl w:val="0"/>
          <w:numId w:val="14"/>
        </w:numPr>
        <w:tabs>
          <w:tab w:val="left" w:pos="1171"/>
        </w:tabs>
        <w:spacing w:before="1" w:after="22"/>
        <w:ind w:hanging="596"/>
        <w:jc w:val="both"/>
      </w:pPr>
      <w:r>
        <w:rPr>
          <w:color w:val="0070C0"/>
        </w:rPr>
        <w:t>Descrizione del Programma di</w:t>
      </w:r>
      <w:r>
        <w:rPr>
          <w:color w:val="0070C0"/>
          <w:spacing w:val="-4"/>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80" style="width:473.3pt;height:.5pt;mso-position-horizontal-relative:char;mso-position-vertical-relative:line" coordsize="9466,10">
            <v:rect id="_x0000_s1081" style="position:absolute;width:9466;height:10" fillcolor="#0070c0" stroked="f"/>
            <w10:wrap type="none"/>
            <w10:anchorlock/>
          </v:group>
        </w:pict>
      </w:r>
    </w:p>
    <w:p w:rsidR="00941A56" w:rsidRDefault="00DA1A5C">
      <w:pPr>
        <w:pStyle w:val="Corpodeltesto"/>
        <w:ind w:left="575" w:right="613"/>
        <w:jc w:val="both"/>
      </w:pPr>
      <w:r>
        <w:t>Al fine di quantificare la perdita fisica agente sul fondo marino, totale e per tipo di opera, è indagata la perdita di substrato generata e/o riconducibile alle diverse strutture e/o attività antropiche di seguito indicate: bacini portua</w:t>
      </w:r>
      <w:r>
        <w:t>li, cavi, condotte, infrastrutture portuali e colmate costiere, opere di difesa costiera, piattaforme offshore, pozzi estrattivi, relitti, rigassificatori, turbine eoliche, zone di immersione materiale bellico inesploso.</w:t>
      </w:r>
    </w:p>
    <w:p w:rsidR="00941A56" w:rsidRDefault="00DA1A5C">
      <w:pPr>
        <w:pStyle w:val="Corpodeltesto"/>
        <w:ind w:left="604" w:right="613"/>
        <w:jc w:val="both"/>
      </w:pPr>
      <w:r>
        <w:t xml:space="preserve">La perdita fisica viene calcolata, </w:t>
      </w:r>
      <w:r>
        <w:t xml:space="preserve">mediante un processo di overlay mapping, anche per gli habitat marini sensu “Broad Benthic Habitat Type”, EUNIS livello 2 e, laddove possibile, EUNIS livello 4, con particolare attenzione ai seguenti tipi di habitat: praterie di </w:t>
      </w:r>
      <w:r>
        <w:rPr>
          <w:i/>
        </w:rPr>
        <w:t>Posidonia oceanica</w:t>
      </w:r>
      <w:r>
        <w:t>, habitat</w:t>
      </w:r>
      <w:r>
        <w:t xml:space="preserve"> a coralligeno, facies del maerl, habitat dei coralli profondi.</w:t>
      </w:r>
    </w:p>
    <w:p w:rsidR="00941A56" w:rsidRDefault="00DA1A5C">
      <w:pPr>
        <w:pStyle w:val="Corpodeltesto"/>
        <w:spacing w:before="3"/>
        <w:ind w:left="604" w:right="614"/>
        <w:jc w:val="both"/>
      </w:pPr>
      <w:r>
        <w:t>Per la “baseline condition” il riferimento è dato dalla condizione vigente al 2006 per opere costiere e porti e al 2012 per le altre attività.</w:t>
      </w:r>
    </w:p>
    <w:p w:rsidR="00941A56" w:rsidRDefault="00941A56">
      <w:pPr>
        <w:pStyle w:val="Corpodeltesto"/>
        <w:rPr>
          <w:sz w:val="28"/>
        </w:rPr>
      </w:pPr>
    </w:p>
    <w:p w:rsidR="00941A56" w:rsidRDefault="00941A56">
      <w:pPr>
        <w:pStyle w:val="Corpodeltesto"/>
        <w:spacing w:before="8"/>
      </w:pPr>
    </w:p>
    <w:p w:rsidR="00941A56" w:rsidRDefault="00DA1A5C">
      <w:pPr>
        <w:pStyle w:val="Heading1"/>
        <w:numPr>
          <w:ilvl w:val="0"/>
          <w:numId w:val="14"/>
        </w:numPr>
        <w:tabs>
          <w:tab w:val="left" w:pos="1171"/>
        </w:tabs>
        <w:spacing w:after="18"/>
        <w:ind w:hanging="596"/>
        <w:jc w:val="both"/>
      </w:pPr>
      <w:r>
        <w:rPr>
          <w:color w:val="0070C0"/>
        </w:rPr>
        <w:t>Collegamento ai programmi di altre Direttive e/o accordi</w:t>
      </w:r>
      <w:r>
        <w:rPr>
          <w:color w:val="0070C0"/>
          <w:spacing w:val="-15"/>
        </w:rPr>
        <w:t xml:space="preserve"> </w:t>
      </w:r>
      <w:r>
        <w:rPr>
          <w:color w:val="0070C0"/>
        </w:rPr>
        <w:t>internazionali</w:t>
      </w:r>
    </w:p>
    <w:p w:rsidR="00941A56" w:rsidRDefault="00941A56">
      <w:pPr>
        <w:pStyle w:val="Corpodeltesto"/>
        <w:spacing w:line="20" w:lineRule="exact"/>
        <w:ind w:left="548"/>
        <w:rPr>
          <w:sz w:val="2"/>
        </w:rPr>
      </w:pPr>
      <w:r>
        <w:rPr>
          <w:sz w:val="2"/>
        </w:rPr>
      </w:r>
      <w:r>
        <w:rPr>
          <w:sz w:val="2"/>
        </w:rPr>
        <w:pict>
          <v:group id="_x0000_s1078" style="width:473.3pt;height:.5pt;mso-position-horizontal-relative:char;mso-position-vertical-relative:line" coordsize="9466,10">
            <v:rect id="_x0000_s1079" style="position:absolute;width:9466;height:10" fillcolor="#0070c0" stroked="f"/>
            <w10:wrap type="none"/>
            <w10:anchorlock/>
          </v:group>
        </w:pict>
      </w:r>
    </w:p>
    <w:p w:rsidR="00941A56" w:rsidRDefault="00DA1A5C">
      <w:pPr>
        <w:pStyle w:val="Corpodeltesto"/>
        <w:ind w:left="575" w:right="613"/>
        <w:jc w:val="both"/>
      </w:pPr>
      <w:r>
        <w:t>Marine Spatial Planning</w:t>
      </w:r>
      <w:r>
        <w:rPr>
          <w:i/>
        </w:rPr>
        <w:t xml:space="preserve">, </w:t>
      </w:r>
      <w:r>
        <w:t>Direttiva Alluvioni, Direttiva Quadro sulle Acque, Direttiva Habitat con particolare riguardo al Protocollo ICZM</w:t>
      </w:r>
    </w:p>
    <w:p w:rsidR="00941A56" w:rsidRDefault="00941A56">
      <w:pPr>
        <w:pStyle w:val="Corpodeltesto"/>
        <w:rPr>
          <w:sz w:val="29"/>
        </w:rPr>
      </w:pPr>
    </w:p>
    <w:p w:rsidR="00941A56" w:rsidRDefault="00DA1A5C">
      <w:pPr>
        <w:pStyle w:val="Heading1"/>
        <w:numPr>
          <w:ilvl w:val="0"/>
          <w:numId w:val="14"/>
        </w:numPr>
        <w:tabs>
          <w:tab w:val="left" w:pos="1250"/>
        </w:tabs>
        <w:spacing w:before="1"/>
        <w:ind w:left="1249" w:hanging="675"/>
        <w:jc w:val="both"/>
      </w:pPr>
      <w:r>
        <w:rPr>
          <w:color w:val="0070C0"/>
        </w:rPr>
        <w:t>Cooperazione</w:t>
      </w:r>
      <w:r>
        <w:rPr>
          <w:color w:val="0070C0"/>
          <w:spacing w:val="-2"/>
        </w:rPr>
        <w:t xml:space="preserve"> </w:t>
      </w:r>
      <w:r>
        <w:rPr>
          <w:color w:val="0070C0"/>
        </w:rPr>
        <w:t>regionale</w:t>
      </w:r>
    </w:p>
    <w:p w:rsidR="00941A56" w:rsidRDefault="00DA1A5C">
      <w:pPr>
        <w:ind w:left="575" w:right="614"/>
        <w:jc w:val="both"/>
        <w:rPr>
          <w:sz w:val="24"/>
        </w:rPr>
      </w:pPr>
      <w:r>
        <w:rPr>
          <w:sz w:val="24"/>
        </w:rPr>
        <w:t>La cooperazione regionale viene condotta in ambito Convenz</w:t>
      </w:r>
      <w:r>
        <w:rPr>
          <w:sz w:val="24"/>
        </w:rPr>
        <w:t>ione di Barcellona, Programma MAP dell’UNEP e tramite il Programma di Ricerca MEDREGION (“</w:t>
      </w:r>
      <w:r>
        <w:rPr>
          <w:i/>
          <w:sz w:val="24"/>
        </w:rPr>
        <w:t xml:space="preserve">Support Mediterranean Member States towards implementation of the MSFD new GES Decision and programmes </w:t>
      </w:r>
      <w:r>
        <w:rPr>
          <w:i/>
          <w:spacing w:val="-6"/>
          <w:sz w:val="24"/>
        </w:rPr>
        <w:t xml:space="preserve">of </w:t>
      </w:r>
      <w:r>
        <w:rPr>
          <w:i/>
          <w:sz w:val="24"/>
        </w:rPr>
        <w:t>measures and contribute to regional/subregional cooperation</w:t>
      </w:r>
      <w:r>
        <w:rPr>
          <w:sz w:val="24"/>
        </w:rPr>
        <w:t>”</w:t>
      </w:r>
      <w:r>
        <w:rPr>
          <w:sz w:val="24"/>
        </w:rPr>
        <w:t>), finanziato dalla CE,</w:t>
      </w:r>
      <w:r>
        <w:rPr>
          <w:spacing w:val="-5"/>
          <w:sz w:val="24"/>
        </w:rPr>
        <w:t xml:space="preserve"> </w:t>
      </w:r>
      <w:r>
        <w:rPr>
          <w:sz w:val="24"/>
        </w:rPr>
        <w:t>DG-ENV.</w:t>
      </w:r>
    </w:p>
    <w:p w:rsidR="00941A56" w:rsidRDefault="00941A56">
      <w:pPr>
        <w:pStyle w:val="Corpodeltesto"/>
        <w:rPr>
          <w:sz w:val="28"/>
        </w:rPr>
      </w:pPr>
    </w:p>
    <w:p w:rsidR="00941A56" w:rsidRDefault="00941A56">
      <w:pPr>
        <w:pStyle w:val="Corpodeltesto"/>
        <w:spacing w:before="7"/>
      </w:pPr>
    </w:p>
    <w:p w:rsidR="00941A56" w:rsidRDefault="00DA1A5C">
      <w:pPr>
        <w:pStyle w:val="Heading1"/>
        <w:tabs>
          <w:tab w:val="left" w:pos="1170"/>
        </w:tabs>
        <w:spacing w:after="22"/>
        <w:ind w:left="604" w:firstLine="0"/>
      </w:pPr>
      <w:r>
        <w:rPr>
          <w:color w:val="0070C0"/>
        </w:rPr>
        <w:t>5</w:t>
      </w:r>
      <w:r>
        <w:rPr>
          <w:color w:val="0070C0"/>
        </w:rPr>
        <w:tab/>
        <w:t>Intervallo</w:t>
      </w:r>
      <w:r>
        <w:rPr>
          <w:color w:val="0070C0"/>
          <w:spacing w:val="-1"/>
        </w:rPr>
        <w:t xml:space="preserve"> </w:t>
      </w:r>
      <w:r>
        <w:rPr>
          <w:color w:val="0070C0"/>
        </w:rPr>
        <w:t>temporale</w:t>
      </w:r>
    </w:p>
    <w:p w:rsidR="00941A56" w:rsidRDefault="00941A56">
      <w:pPr>
        <w:pStyle w:val="Corpodeltesto"/>
        <w:spacing w:line="20" w:lineRule="exact"/>
        <w:ind w:left="577"/>
        <w:rPr>
          <w:sz w:val="2"/>
        </w:rPr>
      </w:pPr>
      <w:r>
        <w:rPr>
          <w:sz w:val="2"/>
        </w:rPr>
      </w:r>
      <w:r>
        <w:rPr>
          <w:sz w:val="2"/>
        </w:rPr>
        <w:pict>
          <v:group id="_x0000_s1076" style="width:477.6pt;height:.5pt;mso-position-horizontal-relative:char;mso-position-vertical-relative:line" coordsize="9552,10">
            <v:rect id="_x0000_s1077" style="position:absolute;width:9552;height:10" fillcolor="#0070c0" stroked="f"/>
            <w10:wrap type="none"/>
            <w10:anchorlock/>
          </v:group>
        </w:pict>
      </w:r>
    </w:p>
    <w:p w:rsidR="00941A56" w:rsidRDefault="00DA1A5C">
      <w:pPr>
        <w:pStyle w:val="Corpodeltesto"/>
        <w:ind w:left="604"/>
      </w:pPr>
      <w:r>
        <w:t>2021-2026</w:t>
      </w:r>
    </w:p>
    <w:p w:rsidR="00941A56" w:rsidRDefault="00941A56">
      <w:pPr>
        <w:pStyle w:val="Corpodeltesto"/>
        <w:spacing w:before="8"/>
        <w:rPr>
          <w:sz w:val="28"/>
        </w:rPr>
      </w:pPr>
    </w:p>
    <w:p w:rsidR="00941A56" w:rsidRDefault="00DA1A5C">
      <w:pPr>
        <w:pStyle w:val="Heading1"/>
        <w:numPr>
          <w:ilvl w:val="0"/>
          <w:numId w:val="13"/>
        </w:numPr>
        <w:tabs>
          <w:tab w:val="left" w:pos="1170"/>
          <w:tab w:val="left" w:pos="1171"/>
        </w:tabs>
        <w:spacing w:after="22"/>
        <w:ind w:hanging="596"/>
      </w:pPr>
      <w:r>
        <w:rPr>
          <w:color w:val="0070C0"/>
        </w:rPr>
        <w:t>Copertura</w:t>
      </w:r>
      <w:r>
        <w:rPr>
          <w:color w:val="0070C0"/>
          <w:spacing w:val="-2"/>
        </w:rPr>
        <w:t xml:space="preserve"> </w:t>
      </w:r>
      <w:r>
        <w:rPr>
          <w:color w:val="0070C0"/>
        </w:rPr>
        <w:t>spaziale</w:t>
      </w:r>
    </w:p>
    <w:p w:rsidR="00941A56" w:rsidRDefault="00941A56">
      <w:pPr>
        <w:pStyle w:val="Corpodeltesto"/>
        <w:spacing w:line="20" w:lineRule="exact"/>
        <w:ind w:left="548"/>
        <w:rPr>
          <w:sz w:val="2"/>
        </w:rPr>
      </w:pPr>
      <w:r>
        <w:rPr>
          <w:sz w:val="2"/>
        </w:rPr>
      </w:r>
      <w:r>
        <w:rPr>
          <w:sz w:val="2"/>
        </w:rPr>
        <w:pict>
          <v:group id="_x0000_s1074" style="width:473.3pt;height:.5pt;mso-position-horizontal-relative:char;mso-position-vertical-relative:line" coordsize="9466,10">
            <v:rect id="_x0000_s1075" style="position:absolute;width:9466;height:10" fillcolor="#0070c0" stroked="f"/>
            <w10:wrap type="none"/>
            <w10:anchorlock/>
          </v:group>
        </w:pict>
      </w:r>
    </w:p>
    <w:p w:rsidR="00941A56" w:rsidRDefault="00DA1A5C">
      <w:pPr>
        <w:pStyle w:val="Paragrafoelenco"/>
        <w:numPr>
          <w:ilvl w:val="0"/>
          <w:numId w:val="12"/>
        </w:numPr>
        <w:tabs>
          <w:tab w:val="left" w:pos="747"/>
        </w:tabs>
        <w:ind w:hanging="285"/>
        <w:rPr>
          <w:sz w:val="24"/>
        </w:rPr>
      </w:pPr>
      <w:r>
        <w:rPr>
          <w:sz w:val="24"/>
        </w:rPr>
        <w:t>Acque costiere</w:t>
      </w:r>
    </w:p>
    <w:p w:rsidR="00941A56" w:rsidRDefault="00DA1A5C">
      <w:pPr>
        <w:pStyle w:val="Paragrafoelenco"/>
        <w:numPr>
          <w:ilvl w:val="0"/>
          <w:numId w:val="12"/>
        </w:numPr>
        <w:tabs>
          <w:tab w:val="left" w:pos="747"/>
        </w:tabs>
        <w:ind w:hanging="285"/>
        <w:rPr>
          <w:sz w:val="24"/>
        </w:rPr>
      </w:pPr>
      <w:r>
        <w:rPr>
          <w:sz w:val="24"/>
        </w:rPr>
        <w:t>Acque territoriali</w:t>
      </w:r>
    </w:p>
    <w:p w:rsidR="00941A56" w:rsidRDefault="00DA1A5C">
      <w:pPr>
        <w:pStyle w:val="Paragrafoelenco"/>
        <w:numPr>
          <w:ilvl w:val="0"/>
          <w:numId w:val="12"/>
        </w:numPr>
        <w:tabs>
          <w:tab w:val="left" w:pos="747"/>
        </w:tabs>
        <w:ind w:hanging="285"/>
        <w:rPr>
          <w:sz w:val="24"/>
        </w:rPr>
      </w:pPr>
      <w:r>
        <w:rPr>
          <w:sz w:val="24"/>
        </w:rPr>
        <w:t>Piattaforma</w:t>
      </w:r>
      <w:r>
        <w:rPr>
          <w:spacing w:val="-1"/>
          <w:sz w:val="24"/>
        </w:rPr>
        <w:t xml:space="preserve"> </w:t>
      </w:r>
      <w:r>
        <w:rPr>
          <w:sz w:val="24"/>
        </w:rPr>
        <w:t>continentale</w:t>
      </w:r>
    </w:p>
    <w:p w:rsidR="00941A56" w:rsidRDefault="00DA1A5C">
      <w:pPr>
        <w:pStyle w:val="Paragrafoelenco"/>
        <w:numPr>
          <w:ilvl w:val="0"/>
          <w:numId w:val="12"/>
        </w:numPr>
        <w:tabs>
          <w:tab w:val="left" w:pos="747"/>
        </w:tabs>
        <w:ind w:hanging="285"/>
        <w:rPr>
          <w:sz w:val="24"/>
        </w:rPr>
      </w:pPr>
      <w:r>
        <w:rPr>
          <w:sz w:val="24"/>
        </w:rPr>
        <w:t>EEZ (o simile, ad esempio zona contigua, zona di pesca, zona di protezione</w:t>
      </w:r>
      <w:r>
        <w:rPr>
          <w:spacing w:val="-4"/>
          <w:sz w:val="24"/>
        </w:rPr>
        <w:t xml:space="preserve"> </w:t>
      </w:r>
      <w:r>
        <w:rPr>
          <w:sz w:val="24"/>
        </w:rPr>
        <w:t>ecologica)</w:t>
      </w:r>
    </w:p>
    <w:p w:rsidR="00941A56" w:rsidRDefault="00941A56">
      <w:pPr>
        <w:rPr>
          <w:sz w:val="24"/>
        </w:rPr>
        <w:sectPr w:rsidR="00941A56">
          <w:pgSz w:w="11910" w:h="16840"/>
          <w:pgMar w:top="1580" w:right="620" w:bottom="1000" w:left="680" w:header="0" w:footer="810" w:gutter="0"/>
          <w:cols w:space="720"/>
        </w:sectPr>
      </w:pPr>
    </w:p>
    <w:p w:rsidR="00941A56" w:rsidRDefault="00DA1A5C">
      <w:pPr>
        <w:pStyle w:val="Heading1"/>
        <w:numPr>
          <w:ilvl w:val="0"/>
          <w:numId w:val="13"/>
        </w:numPr>
        <w:tabs>
          <w:tab w:val="left" w:pos="1171"/>
        </w:tabs>
        <w:spacing w:before="182" w:after="22"/>
        <w:ind w:hanging="596"/>
        <w:jc w:val="both"/>
      </w:pPr>
      <w:r>
        <w:rPr>
          <w:color w:val="0070C0"/>
        </w:rPr>
        <w:lastRenderedPageBreak/>
        <w:t>Marine Reporting</w:t>
      </w:r>
      <w:r>
        <w:rPr>
          <w:color w:val="0070C0"/>
          <w:spacing w:val="-1"/>
        </w:rPr>
        <w:t xml:space="preserve"> </w:t>
      </w:r>
      <w:r>
        <w:rPr>
          <w:color w:val="0070C0"/>
        </w:rPr>
        <w:t>Unit</w:t>
      </w:r>
    </w:p>
    <w:p w:rsidR="00941A56" w:rsidRDefault="00941A56">
      <w:pPr>
        <w:pStyle w:val="Corpodeltesto"/>
        <w:spacing w:line="20" w:lineRule="exact"/>
        <w:ind w:left="548"/>
        <w:rPr>
          <w:sz w:val="2"/>
        </w:rPr>
      </w:pPr>
      <w:r>
        <w:rPr>
          <w:sz w:val="2"/>
        </w:rPr>
      </w:r>
      <w:r>
        <w:rPr>
          <w:sz w:val="2"/>
        </w:rPr>
        <w:pict>
          <v:group id="_x0000_s1072" style="width:473.3pt;height:.5pt;mso-position-horizontal-relative:char;mso-position-vertical-relative:line" coordsize="9466,10">
            <v:rect id="_x0000_s1073" style="position:absolute;width:9466;height:10" fillcolor="#0070c0" stroked="f"/>
            <w10:wrap type="none"/>
            <w10:anchorlock/>
          </v:group>
        </w:pict>
      </w:r>
    </w:p>
    <w:p w:rsidR="00941A56" w:rsidRDefault="00DA1A5C">
      <w:pPr>
        <w:pStyle w:val="Corpodeltesto"/>
        <w:ind w:left="575" w:right="614"/>
        <w:jc w:val="both"/>
      </w:pPr>
      <w:r>
        <w:t>In ciascuna delle tre Marine Reporting Units corrispondenti alla sottoregione Mare Adriatico, sottoregione Mar Mediterraneo Centrale e Mar Ionio e sottoregione Mar Mediterraneo Occidentale:</w:t>
      </w:r>
    </w:p>
    <w:p w:rsidR="00941A56" w:rsidRDefault="00DA1A5C">
      <w:pPr>
        <w:pStyle w:val="Corpodeltesto"/>
        <w:ind w:left="575" w:right="8658"/>
        <w:jc w:val="both"/>
      </w:pPr>
      <w:r>
        <w:rPr>
          <w:sz w:val="21"/>
        </w:rPr>
        <w:t xml:space="preserve">MWEIT </w:t>
      </w:r>
      <w:r>
        <w:rPr>
          <w:spacing w:val="-3"/>
        </w:rPr>
        <w:t xml:space="preserve">-D6-01 </w:t>
      </w:r>
      <w:r>
        <w:t>MADIT-D6-01 MICIT</w:t>
      </w:r>
      <w:r>
        <w:t>-D6-01</w:t>
      </w:r>
    </w:p>
    <w:p w:rsidR="00941A56" w:rsidRDefault="00941A56">
      <w:pPr>
        <w:pStyle w:val="Corpodeltesto"/>
        <w:rPr>
          <w:sz w:val="28"/>
        </w:rPr>
      </w:pPr>
    </w:p>
    <w:p w:rsidR="00941A56" w:rsidRDefault="00941A56">
      <w:pPr>
        <w:pStyle w:val="Corpodeltesto"/>
        <w:spacing w:before="7"/>
      </w:pPr>
    </w:p>
    <w:p w:rsidR="00941A56" w:rsidRDefault="00DA1A5C">
      <w:pPr>
        <w:pStyle w:val="Heading1"/>
        <w:numPr>
          <w:ilvl w:val="0"/>
          <w:numId w:val="13"/>
        </w:numPr>
        <w:tabs>
          <w:tab w:val="left" w:pos="1170"/>
          <w:tab w:val="left" w:pos="1171"/>
        </w:tabs>
        <w:spacing w:after="22"/>
        <w:ind w:hanging="596"/>
      </w:pPr>
      <w:r>
        <w:rPr>
          <w:color w:val="0070C0"/>
        </w:rPr>
        <w:t>Scopo del programma di monitoraggio</w:t>
      </w:r>
    </w:p>
    <w:p w:rsidR="00941A56" w:rsidRDefault="00941A56">
      <w:pPr>
        <w:pStyle w:val="Corpodeltesto"/>
        <w:spacing w:line="20" w:lineRule="exact"/>
        <w:ind w:left="548"/>
        <w:rPr>
          <w:sz w:val="2"/>
        </w:rPr>
      </w:pPr>
      <w:r>
        <w:rPr>
          <w:sz w:val="2"/>
        </w:rPr>
      </w:r>
      <w:r>
        <w:rPr>
          <w:sz w:val="2"/>
        </w:rPr>
        <w:pict>
          <v:group id="_x0000_s1070" style="width:473.3pt;height:.5pt;mso-position-horizontal-relative:char;mso-position-vertical-relative:line" coordsize="9466,10">
            <v:rect id="_x0000_s1071" style="position:absolute;width:9466;height:10" fillcolor="#0070c0" stroked="f"/>
            <w10:wrap type="none"/>
            <w10:anchorlock/>
          </v:group>
        </w:pict>
      </w:r>
    </w:p>
    <w:p w:rsidR="00941A56" w:rsidRDefault="00DA1A5C">
      <w:pPr>
        <w:pStyle w:val="Paragrafoelenco"/>
        <w:numPr>
          <w:ilvl w:val="1"/>
          <w:numId w:val="13"/>
        </w:numPr>
        <w:tabs>
          <w:tab w:val="left" w:pos="1171"/>
        </w:tabs>
        <w:ind w:hanging="349"/>
        <w:rPr>
          <w:sz w:val="24"/>
        </w:rPr>
      </w:pPr>
      <w:r>
        <w:rPr>
          <w:sz w:val="24"/>
        </w:rPr>
        <w:t>Valutare le pressioni nell'ambiente</w:t>
      </w:r>
      <w:r>
        <w:rPr>
          <w:spacing w:val="-3"/>
          <w:sz w:val="24"/>
        </w:rPr>
        <w:t xml:space="preserve"> </w:t>
      </w:r>
      <w:r>
        <w:rPr>
          <w:sz w:val="24"/>
        </w:rPr>
        <w:t>marino"</w:t>
      </w:r>
    </w:p>
    <w:p w:rsidR="00941A56" w:rsidRDefault="00DA1A5C">
      <w:pPr>
        <w:pStyle w:val="Paragrafoelenco"/>
        <w:numPr>
          <w:ilvl w:val="1"/>
          <w:numId w:val="13"/>
        </w:numPr>
        <w:tabs>
          <w:tab w:val="left" w:pos="1171"/>
        </w:tabs>
        <w:ind w:hanging="349"/>
        <w:rPr>
          <w:sz w:val="24"/>
        </w:rPr>
      </w:pPr>
      <w:r>
        <w:rPr>
          <w:sz w:val="24"/>
        </w:rPr>
        <w:t>Definire le attività umane che causano le</w:t>
      </w:r>
      <w:r>
        <w:rPr>
          <w:spacing w:val="-3"/>
          <w:sz w:val="24"/>
        </w:rPr>
        <w:t xml:space="preserve"> </w:t>
      </w:r>
      <w:r>
        <w:rPr>
          <w:sz w:val="24"/>
        </w:rPr>
        <w:t>pressioni"</w:t>
      </w:r>
    </w:p>
    <w:p w:rsidR="00941A56" w:rsidRDefault="00DA1A5C">
      <w:pPr>
        <w:pStyle w:val="Paragrafoelenco"/>
        <w:numPr>
          <w:ilvl w:val="1"/>
          <w:numId w:val="13"/>
        </w:numPr>
        <w:tabs>
          <w:tab w:val="left" w:pos="1171"/>
        </w:tabs>
        <w:ind w:hanging="349"/>
        <w:rPr>
          <w:sz w:val="24"/>
        </w:rPr>
      </w:pPr>
      <w:r>
        <w:rPr>
          <w:sz w:val="24"/>
        </w:rPr>
        <w:t>Valutare l’efficacia delle</w:t>
      </w:r>
      <w:r>
        <w:rPr>
          <w:spacing w:val="-3"/>
          <w:sz w:val="24"/>
        </w:rPr>
        <w:t xml:space="preserve"> </w:t>
      </w:r>
      <w:r>
        <w:rPr>
          <w:sz w:val="24"/>
        </w:rPr>
        <w:t>misure”</w:t>
      </w:r>
    </w:p>
    <w:p w:rsidR="00941A56" w:rsidRDefault="00941A56">
      <w:pPr>
        <w:pStyle w:val="Corpodeltesto"/>
        <w:spacing w:before="8"/>
        <w:rPr>
          <w:sz w:val="28"/>
        </w:rPr>
      </w:pPr>
    </w:p>
    <w:p w:rsidR="00941A56" w:rsidRDefault="00DA1A5C">
      <w:pPr>
        <w:pStyle w:val="Heading1"/>
        <w:numPr>
          <w:ilvl w:val="0"/>
          <w:numId w:val="13"/>
        </w:numPr>
        <w:tabs>
          <w:tab w:val="left" w:pos="1171"/>
        </w:tabs>
        <w:spacing w:after="22"/>
        <w:ind w:hanging="596"/>
        <w:jc w:val="both"/>
      </w:pPr>
      <w:r>
        <w:rPr>
          <w:color w:val="0070C0"/>
        </w:rPr>
        <w:t>Tipo di</w:t>
      </w:r>
      <w:r>
        <w:rPr>
          <w:color w:val="0070C0"/>
          <w:spacing w:val="-3"/>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68" style="width:473.3pt;height:.5pt;mso-position-horizontal-relative:char;mso-position-vertical-relative:line" coordsize="9466,10">
            <v:rect id="_x0000_s1069" style="position:absolute;width:9466;height:10" fillcolor="#0070c0" stroked="f"/>
            <w10:wrap type="none"/>
            <w10:anchorlock/>
          </v:group>
        </w:pict>
      </w:r>
    </w:p>
    <w:p w:rsidR="00941A56" w:rsidRDefault="00DA1A5C">
      <w:pPr>
        <w:pStyle w:val="Corpodeltesto"/>
        <w:ind w:left="462" w:right="3830"/>
        <w:jc w:val="both"/>
      </w:pPr>
      <w:r>
        <w:t>"Immagini satellitari " (osservazioni satellitari ad alta risoluzione) "Immagini di voli" (ortoimmagini)</w:t>
      </w:r>
    </w:p>
    <w:p w:rsidR="00941A56" w:rsidRDefault="00DA1A5C">
      <w:pPr>
        <w:pStyle w:val="Corpodeltesto"/>
        <w:spacing w:before="57"/>
        <w:ind w:left="462" w:right="613"/>
        <w:jc w:val="both"/>
      </w:pPr>
      <w:r>
        <w:t>“Altro: strati informativi forniti da fonti ufficiali e/o istituzionali (</w:t>
      </w:r>
      <w:r>
        <w:t xml:space="preserve">quali ad esempio quelli forniti da Istituto Idrografico della Marina, DG-ISSEG ecc.) e, se ritenuti idonei provenienti da selezionati db/GIS web comunitari, quali ad es. </w:t>
      </w:r>
      <w:r>
        <w:rPr>
          <w:color w:val="0000FF"/>
          <w:u w:val="single" w:color="0000FF"/>
        </w:rPr>
        <w:t>https://</w:t>
      </w:r>
      <w:hyperlink r:id="rId12">
        <w:r>
          <w:rPr>
            <w:color w:val="0000FF"/>
            <w:u w:val="single" w:color="0000FF"/>
          </w:rPr>
          <w:t>www.emodne</w:t>
        </w:r>
        <w:r>
          <w:rPr>
            <w:color w:val="0000FF"/>
            <w:u w:val="single" w:color="0000FF"/>
          </w:rPr>
          <w:t>tseabedhabitats.eu/news/official-</w:t>
        </w:r>
      </w:hyperlink>
      <w:r>
        <w:rPr>
          <w:color w:val="0000FF"/>
        </w:rPr>
        <w:t xml:space="preserve"> </w:t>
      </w:r>
      <w:r>
        <w:rPr>
          <w:color w:val="0000FF"/>
          <w:u w:val="single" w:color="0000FF"/>
        </w:rPr>
        <w:t>release-of-euseamap-2019/</w:t>
      </w:r>
    </w:p>
    <w:p w:rsidR="00941A56" w:rsidRDefault="00941A56">
      <w:pPr>
        <w:pStyle w:val="Corpodeltesto"/>
        <w:spacing w:before="7"/>
        <w:rPr>
          <w:sz w:val="25"/>
        </w:rPr>
      </w:pPr>
    </w:p>
    <w:p w:rsidR="00941A56" w:rsidRDefault="00DA1A5C">
      <w:pPr>
        <w:pStyle w:val="Heading1"/>
        <w:numPr>
          <w:ilvl w:val="0"/>
          <w:numId w:val="11"/>
        </w:numPr>
        <w:tabs>
          <w:tab w:val="left" w:pos="1170"/>
          <w:tab w:val="left" w:pos="1171"/>
        </w:tabs>
        <w:spacing w:before="100"/>
        <w:ind w:hanging="596"/>
      </w:pPr>
      <w:r>
        <w:rPr>
          <w:color w:val="0070C0"/>
        </w:rPr>
        <w:t>Metodo di</w:t>
      </w:r>
      <w:r>
        <w:rPr>
          <w:color w:val="0070C0"/>
          <w:spacing w:val="-1"/>
        </w:rPr>
        <w:t xml:space="preserve"> </w:t>
      </w:r>
      <w:r>
        <w:rPr>
          <w:color w:val="0070C0"/>
        </w:rPr>
        <w:t>monitoraggio</w:t>
      </w:r>
    </w:p>
    <w:p w:rsidR="00941A56" w:rsidRDefault="00DA1A5C">
      <w:pPr>
        <w:spacing w:before="62" w:after="22"/>
        <w:ind w:left="575"/>
        <w:rPr>
          <w:i/>
          <w:sz w:val="24"/>
        </w:rPr>
      </w:pPr>
      <w:r>
        <w:rPr>
          <w:i/>
          <w:sz w:val="24"/>
        </w:rPr>
        <w:t xml:space="preserve">Specificare, </w:t>
      </w:r>
      <w:r>
        <w:rPr>
          <w:i/>
          <w:sz w:val="24"/>
          <w:u w:val="single"/>
        </w:rPr>
        <w:t>l’elemento</w:t>
      </w:r>
      <w:r>
        <w:rPr>
          <w:i/>
          <w:sz w:val="24"/>
        </w:rPr>
        <w:t xml:space="preserve"> che viene monitorato esempio:</w:t>
      </w:r>
    </w:p>
    <w:p w:rsidR="00941A56" w:rsidRDefault="00941A56">
      <w:pPr>
        <w:pStyle w:val="Corpodeltesto"/>
        <w:spacing w:line="20" w:lineRule="exact"/>
        <w:ind w:left="548"/>
        <w:rPr>
          <w:sz w:val="2"/>
        </w:rPr>
      </w:pPr>
      <w:r>
        <w:rPr>
          <w:sz w:val="2"/>
        </w:rPr>
      </w:r>
      <w:r>
        <w:rPr>
          <w:sz w:val="2"/>
        </w:rPr>
        <w:pict>
          <v:group id="_x0000_s1066" style="width:473.3pt;height:.5pt;mso-position-horizontal-relative:char;mso-position-vertical-relative:line" coordsize="9466,10">
            <v:rect id="_x0000_s1067" style="position:absolute;width:9466;height:10" fillcolor="#0070c0" stroked="f"/>
            <w10:wrap type="none"/>
            <w10:anchorlock/>
          </v:group>
        </w:pict>
      </w:r>
    </w:p>
    <w:p w:rsidR="00941A56" w:rsidRDefault="00DA1A5C">
      <w:pPr>
        <w:pStyle w:val="Paragrafoelenco"/>
        <w:numPr>
          <w:ilvl w:val="1"/>
          <w:numId w:val="11"/>
        </w:numPr>
        <w:tabs>
          <w:tab w:val="left" w:pos="1171"/>
        </w:tabs>
        <w:ind w:hanging="349"/>
        <w:rPr>
          <w:sz w:val="24"/>
        </w:rPr>
      </w:pPr>
      <w:r>
        <w:rPr>
          <w:sz w:val="24"/>
        </w:rPr>
        <w:t>habitat (D6C3-C5)</w:t>
      </w:r>
    </w:p>
    <w:p w:rsidR="00941A56" w:rsidRDefault="00DA1A5C">
      <w:pPr>
        <w:pStyle w:val="Paragrafoelenco"/>
        <w:numPr>
          <w:ilvl w:val="1"/>
          <w:numId w:val="11"/>
        </w:numPr>
        <w:tabs>
          <w:tab w:val="left" w:pos="1171"/>
        </w:tabs>
        <w:ind w:hanging="349"/>
        <w:rPr>
          <w:sz w:val="24"/>
        </w:rPr>
      </w:pPr>
      <w:r>
        <w:rPr>
          <w:sz w:val="24"/>
        </w:rPr>
        <w:t>Perdita fisica sul</w:t>
      </w:r>
      <w:r>
        <w:rPr>
          <w:spacing w:val="-1"/>
          <w:sz w:val="24"/>
        </w:rPr>
        <w:t xml:space="preserve"> </w:t>
      </w:r>
      <w:r>
        <w:rPr>
          <w:sz w:val="24"/>
        </w:rPr>
        <w:t>fondo</w:t>
      </w:r>
    </w:p>
    <w:p w:rsidR="00941A56" w:rsidRDefault="00941A56">
      <w:pPr>
        <w:pStyle w:val="Corpodeltesto"/>
        <w:spacing w:before="11"/>
        <w:rPr>
          <w:sz w:val="23"/>
        </w:rPr>
      </w:pPr>
    </w:p>
    <w:p w:rsidR="00941A56" w:rsidRDefault="00DA1A5C">
      <w:pPr>
        <w:ind w:left="462"/>
        <w:rPr>
          <w:i/>
          <w:sz w:val="24"/>
        </w:rPr>
      </w:pPr>
      <w:r>
        <w:rPr>
          <w:i/>
          <w:sz w:val="24"/>
        </w:rPr>
        <w:t xml:space="preserve">Specificare il </w:t>
      </w:r>
      <w:r>
        <w:rPr>
          <w:i/>
          <w:sz w:val="24"/>
          <w:u w:val="single"/>
        </w:rPr>
        <w:t>parametro</w:t>
      </w:r>
      <w:r>
        <w:rPr>
          <w:i/>
          <w:sz w:val="24"/>
        </w:rPr>
        <w:t xml:space="preserve"> monitorato.</w:t>
      </w:r>
    </w:p>
    <w:p w:rsidR="00941A56" w:rsidRDefault="00DA1A5C">
      <w:pPr>
        <w:pStyle w:val="Corpodeltesto"/>
        <w:ind w:left="462"/>
      </w:pPr>
      <w:r>
        <w:t>ELENCO DEI PARAMETRI</w:t>
      </w:r>
    </w:p>
    <w:p w:rsidR="00941A56" w:rsidRDefault="00DA1A5C">
      <w:pPr>
        <w:pStyle w:val="Paragrafoelenco"/>
        <w:numPr>
          <w:ilvl w:val="1"/>
          <w:numId w:val="11"/>
        </w:numPr>
        <w:tabs>
          <w:tab w:val="left" w:pos="1171"/>
        </w:tabs>
        <w:ind w:hanging="349"/>
        <w:rPr>
          <w:sz w:val="24"/>
        </w:rPr>
      </w:pPr>
      <w:r>
        <w:rPr>
          <w:sz w:val="24"/>
        </w:rPr>
        <w:t>Estensione</w:t>
      </w:r>
      <w:r>
        <w:rPr>
          <w:spacing w:val="-1"/>
          <w:sz w:val="24"/>
        </w:rPr>
        <w:t xml:space="preserve"> </w:t>
      </w:r>
      <w:r>
        <w:rPr>
          <w:sz w:val="24"/>
        </w:rPr>
        <w:t>(EXT)</w:t>
      </w:r>
    </w:p>
    <w:p w:rsidR="00941A56" w:rsidRDefault="00DA1A5C">
      <w:pPr>
        <w:pStyle w:val="Paragrafoelenco"/>
        <w:numPr>
          <w:ilvl w:val="1"/>
          <w:numId w:val="11"/>
        </w:numPr>
        <w:tabs>
          <w:tab w:val="left" w:pos="1171"/>
        </w:tabs>
        <w:ind w:hanging="349"/>
        <w:rPr>
          <w:sz w:val="24"/>
        </w:rPr>
      </w:pPr>
      <w:r>
        <w:rPr>
          <w:sz w:val="24"/>
        </w:rPr>
        <w:t>Distribuzione (spaziale)</w:t>
      </w:r>
      <w:r>
        <w:rPr>
          <w:spacing w:val="-1"/>
          <w:sz w:val="24"/>
        </w:rPr>
        <w:t xml:space="preserve"> </w:t>
      </w:r>
      <w:r>
        <w:rPr>
          <w:sz w:val="24"/>
        </w:rPr>
        <w:t>(DIST-S)</w:t>
      </w:r>
    </w:p>
    <w:p w:rsidR="00941A56" w:rsidRDefault="00941A56">
      <w:pPr>
        <w:pStyle w:val="Corpodeltesto"/>
        <w:spacing w:before="12"/>
        <w:rPr>
          <w:sz w:val="23"/>
        </w:rPr>
      </w:pPr>
    </w:p>
    <w:p w:rsidR="00941A56" w:rsidRDefault="00DA1A5C">
      <w:pPr>
        <w:pStyle w:val="Corpodeltesto"/>
        <w:ind w:left="462" w:right="613"/>
        <w:jc w:val="both"/>
      </w:pPr>
      <w:r>
        <w:t>Tutti i dati relativi alla perdita fisica (per tipo di attività, di pressione e totale) sono restituiti in formato vettoriale poligonale georiferi</w:t>
      </w:r>
      <w:r>
        <w:t>to sia in termini di estensione (km</w:t>
      </w:r>
      <w:r>
        <w:rPr>
          <w:vertAlign w:val="superscript"/>
        </w:rPr>
        <w:t>2</w:t>
      </w:r>
      <w:r>
        <w:t>) sia in termini di distribuzione.</w:t>
      </w:r>
    </w:p>
    <w:p w:rsidR="00941A56" w:rsidRDefault="00DA1A5C">
      <w:pPr>
        <w:pStyle w:val="Corpodeltesto"/>
        <w:ind w:left="462" w:right="613"/>
        <w:jc w:val="both"/>
      </w:pPr>
      <w:r>
        <w:t>Si restituiscono inoltre, utilizzando un processo di “overlay mapping” sia l’estensione sia la distribuzione della perdita fisica, anche per gli habitat marini sensu “Broad Benthic Habi</w:t>
      </w:r>
      <w:r>
        <w:t xml:space="preserve">tat Type” EUNIS livello 2 e, laddove possibile, EUNIS livello 4, con particolare attenzione ai seguenti tipi di habitat: praterie di </w:t>
      </w:r>
      <w:r>
        <w:rPr>
          <w:i/>
        </w:rPr>
        <w:t>Posidonia oceanica</w:t>
      </w:r>
      <w:r>
        <w:t>, habitat a coralligeno, facies del maerl, habitat dei coralli profondi, al fine di rispettare quanto ric</w:t>
      </w:r>
      <w:r>
        <w:t>hiesto nel Reporting MSFD.</w:t>
      </w:r>
    </w:p>
    <w:p w:rsidR="00941A56" w:rsidRDefault="00DA1A5C">
      <w:pPr>
        <w:pStyle w:val="Corpodeltesto"/>
        <w:spacing w:line="292" w:lineRule="exact"/>
        <w:ind w:left="462"/>
        <w:jc w:val="both"/>
      </w:pPr>
      <w:r>
        <w:t>Per le analisi, i calcoli e la mappatura dei dati geospaziali vengono usati GIS tools.</w:t>
      </w:r>
    </w:p>
    <w:p w:rsidR="00941A56" w:rsidRDefault="00941A56">
      <w:pPr>
        <w:pStyle w:val="Corpodeltesto"/>
        <w:spacing w:before="11"/>
        <w:rPr>
          <w:sz w:val="23"/>
        </w:rPr>
      </w:pPr>
    </w:p>
    <w:p w:rsidR="00941A56" w:rsidRDefault="00DA1A5C">
      <w:pPr>
        <w:pStyle w:val="Heading1"/>
        <w:ind w:left="462" w:firstLine="0"/>
        <w:jc w:val="both"/>
      </w:pPr>
      <w:r>
        <w:t>Trend futuri</w:t>
      </w:r>
    </w:p>
    <w:p w:rsidR="00941A56" w:rsidRDefault="00DA1A5C">
      <w:pPr>
        <w:pStyle w:val="Corpodeltesto"/>
        <w:ind w:left="462" w:right="614"/>
        <w:jc w:val="both"/>
      </w:pPr>
      <w:r>
        <w:t>Al fine di rispettare le esigenze di Reporting, il programma di monitoraggio della perdita fisica prevede anche un’analisi dei t</w:t>
      </w:r>
      <w:r>
        <w:t>rend futuri della perdita fisica, così articolata:</w:t>
      </w:r>
    </w:p>
    <w:p w:rsidR="00941A56" w:rsidRDefault="00941A56">
      <w:pPr>
        <w:jc w:val="both"/>
        <w:sectPr w:rsidR="00941A56">
          <w:pgSz w:w="11910" w:h="16840"/>
          <w:pgMar w:top="1580" w:right="620" w:bottom="1000" w:left="680" w:header="0" w:footer="810" w:gutter="0"/>
          <w:cols w:space="720"/>
        </w:sectPr>
      </w:pPr>
    </w:p>
    <w:p w:rsidR="00941A56" w:rsidRDefault="00DA1A5C">
      <w:pPr>
        <w:pStyle w:val="Paragrafoelenco"/>
        <w:numPr>
          <w:ilvl w:val="0"/>
          <w:numId w:val="10"/>
        </w:numPr>
        <w:tabs>
          <w:tab w:val="left" w:pos="1171"/>
        </w:tabs>
        <w:spacing w:before="71"/>
        <w:ind w:right="613" w:hanging="360"/>
        <w:jc w:val="both"/>
        <w:rPr>
          <w:sz w:val="24"/>
        </w:rPr>
      </w:pPr>
      <w:r>
        <w:rPr>
          <w:sz w:val="24"/>
        </w:rPr>
        <w:lastRenderedPageBreak/>
        <w:t xml:space="preserve">A cura di ISPRA in collaborazione con le Direzioni del MATTM di competenza: censimento delle procedure autorizzative in corso per il periodo di riferimento (da definire caso per caso per </w:t>
      </w:r>
      <w:r>
        <w:rPr>
          <w:sz w:val="24"/>
        </w:rPr>
        <w:t>ogni ciclo di reporting), relative alle opere e/o attività di “interesse” nazionale, e in grado di generare perdita fisica. Si prevede di condurre il censimento delle opere le cui autorizzazioni siano rilasciate dalle amministrazioni centrali mediante moni</w:t>
      </w:r>
      <w:r>
        <w:rPr>
          <w:sz w:val="24"/>
        </w:rPr>
        <w:t xml:space="preserve">toraggio delle procedure di Valutazione di Impatto Ambientale (V.I.A.) attivate presso il </w:t>
      </w:r>
      <w:r>
        <w:rPr>
          <w:spacing w:val="-3"/>
          <w:sz w:val="24"/>
        </w:rPr>
        <w:t xml:space="preserve">Ministero </w:t>
      </w:r>
      <w:r>
        <w:rPr>
          <w:sz w:val="24"/>
        </w:rPr>
        <w:t>dell’ambiente e della Tutela del Territorio e del Mare, in collaborazione con le strutture competenti di detto Ministero. Si ritiene infatti che, sebbene l’</w:t>
      </w:r>
      <w:r>
        <w:rPr>
          <w:sz w:val="24"/>
        </w:rPr>
        <w:t>identificazione delle procedure autorizzative in corso non possa essere ritenuta esaustiva (la conclusione ed il relativo esito sarà noto solo al termine dell’iter amministrativo e, inoltre, anche in caso di esito positivo, non è comunque certa la realizza</w:t>
      </w:r>
      <w:r>
        <w:rPr>
          <w:sz w:val="24"/>
        </w:rPr>
        <w:t>zione dell’opera), esso possa comunque fornire una valutazione attendibile dei trend</w:t>
      </w:r>
      <w:r>
        <w:rPr>
          <w:spacing w:val="-1"/>
          <w:sz w:val="24"/>
        </w:rPr>
        <w:t xml:space="preserve"> </w:t>
      </w:r>
      <w:r>
        <w:rPr>
          <w:sz w:val="24"/>
        </w:rPr>
        <w:t>futuri.</w:t>
      </w:r>
    </w:p>
    <w:p w:rsidR="00941A56" w:rsidRDefault="00DA1A5C">
      <w:pPr>
        <w:pStyle w:val="Paragrafoelenco"/>
        <w:numPr>
          <w:ilvl w:val="0"/>
          <w:numId w:val="10"/>
        </w:numPr>
        <w:tabs>
          <w:tab w:val="left" w:pos="1171"/>
        </w:tabs>
        <w:spacing w:before="3"/>
        <w:ind w:right="613" w:hanging="360"/>
        <w:jc w:val="both"/>
        <w:rPr>
          <w:sz w:val="24"/>
        </w:rPr>
      </w:pPr>
      <w:r>
        <w:rPr>
          <w:sz w:val="24"/>
        </w:rPr>
        <w:t>Con il necessario coinvolgimento e collaborazione delle Regioni costiere tramite le ARPA: censimento delle procedure autorizzative in corso per il periodo di rifer</w:t>
      </w:r>
      <w:r>
        <w:rPr>
          <w:sz w:val="24"/>
        </w:rPr>
        <w:t xml:space="preserve">imento (da definire caso per caso per ogni ciclo di reporting), relative alle opere e/o attività di “interesse” regionale, in grado di generare perdita fisica. Il censimento previsto </w:t>
      </w:r>
      <w:r>
        <w:rPr>
          <w:spacing w:val="-3"/>
          <w:sz w:val="24"/>
        </w:rPr>
        <w:t xml:space="preserve">viene </w:t>
      </w:r>
      <w:r>
        <w:rPr>
          <w:sz w:val="24"/>
        </w:rPr>
        <w:t>condotto presso le strutture regionali preposte al rilascio di auto</w:t>
      </w:r>
      <w:r>
        <w:rPr>
          <w:sz w:val="24"/>
        </w:rPr>
        <w:t>rizzazioni e/o in qualche modo coinvolte nella autorizzazione e realizzazione delle diverse categorie di opere. Pertanto, in funzione dei differenti regimi autorizzativi, sono individuate, a livello regionale, le strutture competenti e coinvolte nei proces</w:t>
      </w:r>
      <w:r>
        <w:rPr>
          <w:sz w:val="24"/>
        </w:rPr>
        <w:t>si decisionali per ciascun ambito relativo alle realizzande</w:t>
      </w:r>
      <w:r>
        <w:rPr>
          <w:spacing w:val="-1"/>
          <w:sz w:val="24"/>
        </w:rPr>
        <w:t xml:space="preserve"> </w:t>
      </w:r>
      <w:r>
        <w:rPr>
          <w:sz w:val="24"/>
        </w:rPr>
        <w:t>opere.</w:t>
      </w:r>
    </w:p>
    <w:p w:rsidR="00941A56" w:rsidRDefault="00DA1A5C">
      <w:pPr>
        <w:pStyle w:val="Corpodeltesto"/>
        <w:ind w:left="462" w:right="613"/>
        <w:jc w:val="both"/>
      </w:pPr>
      <w:r>
        <w:t xml:space="preserve">Tutte le informazioni raccolte dovranno poter fornire le dimensioni reali (in termini di superficie al fondo) e la localizzazione (georiferita) dell’opera, affinché tali informazioni possano essere effettivamente utilizzate per il calcolo del trend futuro </w:t>
      </w:r>
      <w:r>
        <w:t>di perdita fisica e inserite nei livelli informativi corrispondenti per tipo di</w:t>
      </w:r>
      <w:r>
        <w:rPr>
          <w:spacing w:val="-1"/>
        </w:rPr>
        <w:t xml:space="preserve"> </w:t>
      </w:r>
      <w:r>
        <w:t>opera.</w:t>
      </w:r>
    </w:p>
    <w:p w:rsidR="00941A56" w:rsidRDefault="00941A56">
      <w:pPr>
        <w:pStyle w:val="Corpodeltesto"/>
        <w:spacing w:before="10"/>
        <w:rPr>
          <w:sz w:val="23"/>
        </w:rPr>
      </w:pPr>
    </w:p>
    <w:p w:rsidR="00941A56" w:rsidRDefault="00DA1A5C">
      <w:pPr>
        <w:pStyle w:val="Corpodeltesto"/>
        <w:ind w:left="462" w:right="614"/>
        <w:jc w:val="both"/>
      </w:pPr>
      <w:r>
        <w:t>In questo modo, con il metodo messo a punto per il calcolo della perdita fisica agente sui mari italiani, basato su un sistema GIS, viene sviluppata l’implementazione d</w:t>
      </w:r>
      <w:r>
        <w:t>el sistema informativo georeferenziato degli strati di base relativi ai tematismi fondamentali e propedeutici agli altri layer in costruzione relativi agli altri Descrittori della</w:t>
      </w:r>
      <w:r>
        <w:rPr>
          <w:spacing w:val="-1"/>
        </w:rPr>
        <w:t xml:space="preserve"> </w:t>
      </w:r>
      <w:r>
        <w:t>MSFD.</w:t>
      </w:r>
    </w:p>
    <w:p w:rsidR="00941A56" w:rsidRDefault="00941A56">
      <w:pPr>
        <w:pStyle w:val="Corpodeltesto"/>
        <w:spacing w:before="11"/>
        <w:rPr>
          <w:sz w:val="23"/>
        </w:rPr>
      </w:pPr>
    </w:p>
    <w:p w:rsidR="00941A56" w:rsidRDefault="00DA1A5C">
      <w:pPr>
        <w:pStyle w:val="Corpodeltesto"/>
        <w:ind w:left="462"/>
        <w:jc w:val="both"/>
      </w:pPr>
      <w:r>
        <w:rPr>
          <w:u w:val="single"/>
        </w:rPr>
        <w:t>Frequenza</w:t>
      </w:r>
      <w:r>
        <w:t xml:space="preserve"> di campionamento: ogni 6 anni</w:t>
      </w:r>
    </w:p>
    <w:p w:rsidR="00941A56" w:rsidRDefault="00941A56">
      <w:pPr>
        <w:pStyle w:val="Corpodeltesto"/>
      </w:pPr>
    </w:p>
    <w:p w:rsidR="00941A56" w:rsidRDefault="00DA1A5C">
      <w:pPr>
        <w:ind w:left="462"/>
        <w:jc w:val="both"/>
        <w:rPr>
          <w:i/>
          <w:sz w:val="24"/>
        </w:rPr>
      </w:pPr>
      <w:r>
        <w:rPr>
          <w:i/>
          <w:sz w:val="24"/>
        </w:rPr>
        <w:t xml:space="preserve">Specificare che tipo di </w:t>
      </w:r>
      <w:r>
        <w:rPr>
          <w:i/>
          <w:sz w:val="24"/>
          <w:u w:val="single"/>
        </w:rPr>
        <w:t>cont</w:t>
      </w:r>
      <w:r>
        <w:rPr>
          <w:i/>
          <w:sz w:val="24"/>
          <w:u w:val="single"/>
        </w:rPr>
        <w:t>rollo della qualità del dato</w:t>
      </w:r>
      <w:r>
        <w:rPr>
          <w:i/>
          <w:sz w:val="24"/>
        </w:rPr>
        <w:t xml:space="preserve"> viene applicata.</w:t>
      </w:r>
    </w:p>
    <w:p w:rsidR="00941A56" w:rsidRDefault="00DA1A5C">
      <w:pPr>
        <w:spacing w:before="4" w:line="252" w:lineRule="auto"/>
        <w:ind w:left="462" w:right="500"/>
        <w:jc w:val="both"/>
        <w:rPr>
          <w:sz w:val="21"/>
        </w:rPr>
      </w:pPr>
      <w:r>
        <w:rPr>
          <w:w w:val="105"/>
          <w:sz w:val="21"/>
        </w:rPr>
        <w:t>I dati di monitoraggio sono raccolti secondo standard informativi elaborati e condivisi con i soggetti attuatori che definiscono le informazioni da trasmettere in termini di formato (testo, numerico, data,…), v</w:t>
      </w:r>
      <w:r>
        <w:rPr>
          <w:w w:val="105"/>
          <w:sz w:val="21"/>
        </w:rPr>
        <w:t>alori ammissibili secondo liste predefinite (liste di contaminanti, specie, habitat, etc…), univocità dei codici utilizzati e relazione tra oggetti (stazioni/campioni, area/sito/transetto, etc…). Un primo livello di controllo formale della qualità del dato</w:t>
      </w:r>
      <w:r>
        <w:rPr>
          <w:w w:val="105"/>
          <w:sz w:val="21"/>
        </w:rPr>
        <w:t xml:space="preserve"> viene effettuato in automatico sul SIC – Sistema Informativo Centralizzato rispetto alla conformità dei dati forniti rispetto a quanto richiesto dallo standard informativo. Un secondo livello di controllo della qualità si avvale di strumenti di analisi st</w:t>
      </w:r>
      <w:r>
        <w:rPr>
          <w:w w:val="105"/>
          <w:sz w:val="21"/>
        </w:rPr>
        <w:t>atistica volti ad identificare eventuali valori anomali o fuori scala, rimettendo al giudizio esperto il controllo di qualità complessivo del dato. Nel secondo livello ci si avvale di criteri di valutazione condivisi con i soggetti attuatori.</w:t>
      </w:r>
    </w:p>
    <w:p w:rsidR="00941A56" w:rsidRDefault="00941A56">
      <w:pPr>
        <w:pStyle w:val="Corpodeltesto"/>
        <w:spacing w:before="1"/>
        <w:rPr>
          <w:sz w:val="28"/>
        </w:rPr>
      </w:pPr>
    </w:p>
    <w:p w:rsidR="00941A56" w:rsidRDefault="00DA1A5C">
      <w:pPr>
        <w:pStyle w:val="Heading1"/>
        <w:numPr>
          <w:ilvl w:val="0"/>
          <w:numId w:val="11"/>
        </w:numPr>
        <w:tabs>
          <w:tab w:val="left" w:pos="1170"/>
          <w:tab w:val="left" w:pos="1171"/>
        </w:tabs>
        <w:spacing w:after="22"/>
        <w:ind w:hanging="596"/>
      </w:pPr>
      <w:r>
        <w:rPr>
          <w:color w:val="0070C0"/>
        </w:rPr>
        <w:t>Indicatore a</w:t>
      </w:r>
      <w:r>
        <w:rPr>
          <w:color w:val="0070C0"/>
        </w:rPr>
        <w:t>ssociato al programma di</w:t>
      </w:r>
      <w:r>
        <w:rPr>
          <w:color w:val="0070C0"/>
          <w:spacing w:val="-1"/>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64" style="width:473.3pt;height:.5pt;mso-position-horizontal-relative:char;mso-position-vertical-relative:line" coordsize="9466,10">
            <v:rect id="_x0000_s1065" style="position:absolute;width:9466;height:10" fillcolor="#0070c0" stroked="f"/>
            <w10:wrap type="none"/>
            <w10:anchorlock/>
          </v:group>
        </w:pict>
      </w:r>
    </w:p>
    <w:p w:rsidR="00941A56" w:rsidRDefault="00DA1A5C">
      <w:pPr>
        <w:spacing w:line="252" w:lineRule="auto"/>
        <w:ind w:left="462" w:right="503"/>
        <w:jc w:val="both"/>
        <w:rPr>
          <w:sz w:val="21"/>
        </w:rPr>
      </w:pPr>
      <w:r>
        <w:rPr>
          <w:w w:val="105"/>
          <w:sz w:val="21"/>
        </w:rPr>
        <w:t>Estensione del fondale influenzato in maniera significativa dalle attività antropiche per i diversi tipi di substrato</w:t>
      </w:r>
    </w:p>
    <w:p w:rsidR="00941A56" w:rsidRDefault="00941A56">
      <w:pPr>
        <w:spacing w:line="252" w:lineRule="auto"/>
        <w:jc w:val="both"/>
        <w:rPr>
          <w:sz w:val="21"/>
        </w:rPr>
        <w:sectPr w:rsidR="00941A56">
          <w:pgSz w:w="11910" w:h="16840"/>
          <w:pgMar w:top="1340" w:right="620" w:bottom="1000" w:left="680" w:header="0" w:footer="810" w:gutter="0"/>
          <w:cols w:space="720"/>
        </w:sectPr>
      </w:pPr>
    </w:p>
    <w:p w:rsidR="00941A56" w:rsidRDefault="00941A56">
      <w:pPr>
        <w:pStyle w:val="Corpodeltesto"/>
        <w:spacing w:before="2"/>
        <w:rPr>
          <w:sz w:val="13"/>
        </w:rPr>
      </w:pPr>
    </w:p>
    <w:p w:rsidR="00941A56" w:rsidRDefault="00941A56">
      <w:pPr>
        <w:pStyle w:val="Corpodeltesto"/>
        <w:ind w:left="433"/>
        <w:rPr>
          <w:sz w:val="20"/>
        </w:rPr>
      </w:pPr>
      <w:r>
        <w:rPr>
          <w:sz w:val="20"/>
        </w:rPr>
      </w:r>
      <w:r>
        <w:rPr>
          <w:sz w:val="20"/>
        </w:rPr>
        <w:pict>
          <v:shape id="_x0000_s1063" type="#_x0000_t202" style="width:484.8pt;height:67.45pt;mso-position-horizontal-relative:char;mso-position-vertical-relative:line" fillcolor="#0070c0" stroked="f">
            <v:textbox inset="0,0,0,0">
              <w:txbxContent>
                <w:p w:rsidR="00941A56" w:rsidRDefault="00DA1A5C">
                  <w:pPr>
                    <w:spacing w:line="437" w:lineRule="exact"/>
                    <w:ind w:left="1499" w:right="1499"/>
                    <w:jc w:val="center"/>
                    <w:rPr>
                      <w:b/>
                      <w:sz w:val="36"/>
                    </w:rPr>
                  </w:pPr>
                  <w:r>
                    <w:rPr>
                      <w:b/>
                      <w:color w:val="FFFFFF"/>
                      <w:sz w:val="36"/>
                    </w:rPr>
                    <w:t>Programma di monitoraggio (D6-02)</w:t>
                  </w:r>
                </w:p>
                <w:p w:rsidR="00941A56" w:rsidRDefault="00941A56">
                  <w:pPr>
                    <w:pStyle w:val="Corpodeltesto"/>
                    <w:spacing w:before="11"/>
                    <w:rPr>
                      <w:b/>
                      <w:sz w:val="35"/>
                    </w:rPr>
                  </w:pPr>
                </w:p>
                <w:p w:rsidR="00941A56" w:rsidRDefault="00DA1A5C">
                  <w:pPr>
                    <w:ind w:left="1499" w:right="1499"/>
                    <w:jc w:val="center"/>
                    <w:rPr>
                      <w:b/>
                      <w:sz w:val="36"/>
                    </w:rPr>
                  </w:pPr>
                  <w:r>
                    <w:rPr>
                      <w:b/>
                      <w:color w:val="FFFFFF"/>
                      <w:sz w:val="36"/>
                    </w:rPr>
                    <w:t>Monitoraggio della Pressione di Pesca</w:t>
                  </w:r>
                </w:p>
              </w:txbxContent>
            </v:textbox>
            <w10:wrap type="none"/>
            <w10:anchorlock/>
          </v:shape>
        </w:pict>
      </w:r>
    </w:p>
    <w:p w:rsidR="00941A56" w:rsidRDefault="00941A56">
      <w:pPr>
        <w:pStyle w:val="Corpodeltesto"/>
        <w:spacing w:before="4"/>
        <w:rPr>
          <w:sz w:val="17"/>
        </w:rPr>
      </w:pPr>
    </w:p>
    <w:p w:rsidR="00941A56" w:rsidRDefault="00DA1A5C">
      <w:pPr>
        <w:pStyle w:val="Heading1"/>
        <w:numPr>
          <w:ilvl w:val="0"/>
          <w:numId w:val="9"/>
        </w:numPr>
        <w:tabs>
          <w:tab w:val="left" w:pos="1171"/>
        </w:tabs>
        <w:spacing w:before="100" w:after="18"/>
        <w:ind w:hanging="596"/>
        <w:jc w:val="both"/>
      </w:pPr>
      <w:r>
        <w:rPr>
          <w:color w:val="0070C0"/>
        </w:rPr>
        <w:t>Programma di</w:t>
      </w:r>
      <w:r>
        <w:rPr>
          <w:color w:val="0070C0"/>
          <w:spacing w:val="-3"/>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61" style="width:473.3pt;height:.5pt;mso-position-horizontal-relative:char;mso-position-vertical-relative:line" coordsize="9466,10">
            <v:rect id="_x0000_s1062" style="position:absolute;width:9466;height:10" fillcolor="#0070c0" stroked="f"/>
            <w10:wrap type="none"/>
            <w10:anchorlock/>
          </v:group>
        </w:pict>
      </w:r>
    </w:p>
    <w:p w:rsidR="00941A56" w:rsidRDefault="00DA1A5C">
      <w:pPr>
        <w:pStyle w:val="Corpodeltesto"/>
        <w:ind w:left="575" w:right="8658"/>
        <w:jc w:val="both"/>
      </w:pPr>
      <w:r>
        <w:rPr>
          <w:sz w:val="21"/>
        </w:rPr>
        <w:t xml:space="preserve">MWEIT </w:t>
      </w:r>
      <w:r>
        <w:t>-D6-02 MADIT-D6-02 MICIT-D6-02</w:t>
      </w:r>
    </w:p>
    <w:p w:rsidR="00941A56" w:rsidRDefault="00941A56">
      <w:pPr>
        <w:pStyle w:val="Corpodeltesto"/>
        <w:spacing w:before="8"/>
        <w:rPr>
          <w:sz w:val="28"/>
        </w:rPr>
      </w:pPr>
    </w:p>
    <w:p w:rsidR="00941A56" w:rsidRDefault="00DA1A5C">
      <w:pPr>
        <w:pStyle w:val="Heading1"/>
        <w:numPr>
          <w:ilvl w:val="0"/>
          <w:numId w:val="9"/>
        </w:numPr>
        <w:tabs>
          <w:tab w:val="left" w:pos="1171"/>
        </w:tabs>
        <w:spacing w:after="22"/>
        <w:ind w:hanging="596"/>
        <w:jc w:val="both"/>
      </w:pPr>
      <w:r>
        <w:rPr>
          <w:color w:val="0070C0"/>
        </w:rPr>
        <w:t>Descrizione del Programma di</w:t>
      </w:r>
      <w:r>
        <w:rPr>
          <w:color w:val="0070C0"/>
          <w:spacing w:val="-4"/>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59" style="width:473.3pt;height:.5pt;mso-position-horizontal-relative:char;mso-position-vertical-relative:line" coordsize="9466,10">
            <v:rect id="_x0000_s1060" style="position:absolute;width:9466;height:10" fillcolor="#0070c0" stroked="f"/>
            <w10:wrap type="none"/>
            <w10:anchorlock/>
          </v:group>
        </w:pict>
      </w:r>
    </w:p>
    <w:p w:rsidR="00941A56" w:rsidRDefault="00DA1A5C">
      <w:pPr>
        <w:pStyle w:val="Corpodeltesto"/>
        <w:ind w:left="575" w:right="612"/>
        <w:jc w:val="both"/>
      </w:pPr>
      <w:r>
        <w:t xml:space="preserve">Al </w:t>
      </w:r>
      <w:r>
        <w:rPr>
          <w:spacing w:val="-3"/>
        </w:rPr>
        <w:t xml:space="preserve">fine </w:t>
      </w:r>
      <w:r>
        <w:t xml:space="preserve">di </w:t>
      </w:r>
      <w:r>
        <w:rPr>
          <w:spacing w:val="-3"/>
        </w:rPr>
        <w:t xml:space="preserve">poter quantificare </w:t>
      </w:r>
      <w:r>
        <w:t xml:space="preserve">la </w:t>
      </w:r>
      <w:r>
        <w:rPr>
          <w:spacing w:val="-3"/>
        </w:rPr>
        <w:t xml:space="preserve">pressione </w:t>
      </w:r>
      <w:r>
        <w:t xml:space="preserve">da abrasione sul </w:t>
      </w:r>
      <w:r>
        <w:rPr>
          <w:spacing w:val="-3"/>
        </w:rPr>
        <w:t xml:space="preserve">fondo marino </w:t>
      </w:r>
      <w:r>
        <w:t xml:space="preserve">da </w:t>
      </w:r>
      <w:r>
        <w:rPr>
          <w:spacing w:val="-3"/>
        </w:rPr>
        <w:t xml:space="preserve">pressione pesca </w:t>
      </w:r>
      <w:r>
        <w:t xml:space="preserve">è </w:t>
      </w:r>
      <w:r>
        <w:rPr>
          <w:spacing w:val="-3"/>
        </w:rPr>
        <w:t xml:space="preserve">necessario indagare almeno </w:t>
      </w:r>
      <w:r>
        <w:t xml:space="preserve">due aree per MRU: a) una </w:t>
      </w:r>
      <w:r>
        <w:rPr>
          <w:spacing w:val="-3"/>
        </w:rPr>
        <w:t xml:space="preserve">interessata </w:t>
      </w:r>
      <w:r>
        <w:t xml:space="preserve">da perturbazioni fisiche </w:t>
      </w:r>
      <w:r>
        <w:rPr>
          <w:spacing w:val="-3"/>
        </w:rPr>
        <w:t xml:space="preserve">dovute </w:t>
      </w:r>
      <w:r>
        <w:t>ad</w:t>
      </w:r>
      <w:r>
        <w:rPr>
          <w:spacing w:val="-8"/>
        </w:rPr>
        <w:t xml:space="preserve"> </w:t>
      </w:r>
      <w:r>
        <w:t>attività</w:t>
      </w:r>
      <w:r>
        <w:rPr>
          <w:spacing w:val="-7"/>
        </w:rPr>
        <w:t xml:space="preserve"> </w:t>
      </w:r>
      <w:r>
        <w:t>di</w:t>
      </w:r>
      <w:r>
        <w:rPr>
          <w:spacing w:val="-7"/>
        </w:rPr>
        <w:t xml:space="preserve"> </w:t>
      </w:r>
      <w:r>
        <w:rPr>
          <w:spacing w:val="-3"/>
        </w:rPr>
        <w:t>pesca</w:t>
      </w:r>
      <w:r>
        <w:rPr>
          <w:spacing w:val="-8"/>
        </w:rPr>
        <w:t xml:space="preserve"> </w:t>
      </w:r>
      <w:r>
        <w:t>con</w:t>
      </w:r>
      <w:r>
        <w:rPr>
          <w:spacing w:val="-7"/>
        </w:rPr>
        <w:t xml:space="preserve"> </w:t>
      </w:r>
      <w:r>
        <w:t>mezzi</w:t>
      </w:r>
      <w:r>
        <w:rPr>
          <w:spacing w:val="-7"/>
        </w:rPr>
        <w:t xml:space="preserve"> </w:t>
      </w:r>
      <w:r>
        <w:t>che</w:t>
      </w:r>
      <w:r>
        <w:rPr>
          <w:spacing w:val="-8"/>
        </w:rPr>
        <w:t xml:space="preserve"> </w:t>
      </w:r>
      <w:r>
        <w:rPr>
          <w:spacing w:val="-3"/>
        </w:rPr>
        <w:t>interagiscono</w:t>
      </w:r>
      <w:r>
        <w:rPr>
          <w:spacing w:val="-7"/>
        </w:rPr>
        <w:t xml:space="preserve"> </w:t>
      </w:r>
      <w:r>
        <w:t>in</w:t>
      </w:r>
      <w:r>
        <w:rPr>
          <w:spacing w:val="-7"/>
        </w:rPr>
        <w:t xml:space="preserve"> </w:t>
      </w:r>
      <w:r>
        <w:t>modo</w:t>
      </w:r>
      <w:r>
        <w:rPr>
          <w:spacing w:val="-7"/>
        </w:rPr>
        <w:t xml:space="preserve"> </w:t>
      </w:r>
      <w:r>
        <w:t>attivo</w:t>
      </w:r>
      <w:r>
        <w:rPr>
          <w:spacing w:val="-8"/>
        </w:rPr>
        <w:t xml:space="preserve"> </w:t>
      </w:r>
      <w:r>
        <w:t>sul</w:t>
      </w:r>
      <w:r>
        <w:rPr>
          <w:spacing w:val="-7"/>
        </w:rPr>
        <w:t xml:space="preserve"> </w:t>
      </w:r>
      <w:r>
        <w:rPr>
          <w:spacing w:val="-3"/>
        </w:rPr>
        <w:t>fondo</w:t>
      </w:r>
      <w:r>
        <w:rPr>
          <w:spacing w:val="-8"/>
        </w:rPr>
        <w:t xml:space="preserve"> </w:t>
      </w:r>
      <w:r>
        <w:t>(area</w:t>
      </w:r>
      <w:r>
        <w:rPr>
          <w:spacing w:val="-8"/>
        </w:rPr>
        <w:t xml:space="preserve"> </w:t>
      </w:r>
      <w:r>
        <w:t>di</w:t>
      </w:r>
      <w:r>
        <w:rPr>
          <w:spacing w:val="-8"/>
        </w:rPr>
        <w:t xml:space="preserve"> </w:t>
      </w:r>
      <w:r>
        <w:rPr>
          <w:spacing w:val="-3"/>
        </w:rPr>
        <w:t>elevato</w:t>
      </w:r>
      <w:r>
        <w:rPr>
          <w:spacing w:val="-7"/>
        </w:rPr>
        <w:t xml:space="preserve"> </w:t>
      </w:r>
      <w:r>
        <w:rPr>
          <w:spacing w:val="-3"/>
        </w:rPr>
        <w:t>impatto);</w:t>
      </w:r>
    </w:p>
    <w:p w:rsidR="00941A56" w:rsidRDefault="00DA1A5C">
      <w:pPr>
        <w:pStyle w:val="Corpodeltesto"/>
        <w:ind w:left="575" w:right="614"/>
        <w:jc w:val="both"/>
      </w:pPr>
      <w:r>
        <w:t xml:space="preserve">b) una </w:t>
      </w:r>
      <w:r>
        <w:rPr>
          <w:spacing w:val="-3"/>
        </w:rPr>
        <w:t xml:space="preserve">caratterizzata </w:t>
      </w:r>
      <w:r>
        <w:t xml:space="preserve">da una </w:t>
      </w:r>
      <w:r>
        <w:rPr>
          <w:spacing w:val="-3"/>
        </w:rPr>
        <w:t xml:space="preserve">assente </w:t>
      </w:r>
      <w:r>
        <w:t xml:space="preserve">o </w:t>
      </w:r>
      <w:r>
        <w:rPr>
          <w:spacing w:val="-3"/>
        </w:rPr>
        <w:t xml:space="preserve">minore perturbazione </w:t>
      </w:r>
      <w:r>
        <w:t xml:space="preserve">fisica </w:t>
      </w:r>
      <w:r>
        <w:rPr>
          <w:spacing w:val="-3"/>
        </w:rPr>
        <w:t xml:space="preserve">dovuta </w:t>
      </w:r>
      <w:r>
        <w:t xml:space="preserve">ad </w:t>
      </w:r>
      <w:r>
        <w:rPr>
          <w:spacing w:val="-3"/>
        </w:rPr>
        <w:t xml:space="preserve">attività </w:t>
      </w:r>
      <w:r>
        <w:t xml:space="preserve">di </w:t>
      </w:r>
      <w:r>
        <w:rPr>
          <w:spacing w:val="-3"/>
        </w:rPr>
        <w:t xml:space="preserve">pesca con </w:t>
      </w:r>
      <w:r>
        <w:t xml:space="preserve">mezzi che </w:t>
      </w:r>
      <w:r>
        <w:rPr>
          <w:spacing w:val="-3"/>
        </w:rPr>
        <w:t xml:space="preserve">interagiscono </w:t>
      </w:r>
      <w:r>
        <w:t xml:space="preserve">in modo </w:t>
      </w:r>
      <w:r>
        <w:rPr>
          <w:spacing w:val="-3"/>
        </w:rPr>
        <w:t xml:space="preserve">attivo </w:t>
      </w:r>
      <w:r>
        <w:t xml:space="preserve">sul fondo </w:t>
      </w:r>
      <w:r>
        <w:rPr>
          <w:spacing w:val="-3"/>
        </w:rPr>
        <w:t xml:space="preserve">(area </w:t>
      </w:r>
      <w:r>
        <w:t xml:space="preserve">di </w:t>
      </w:r>
      <w:r>
        <w:rPr>
          <w:spacing w:val="-3"/>
        </w:rPr>
        <w:t xml:space="preserve">riferimento). </w:t>
      </w:r>
      <w:r>
        <w:t xml:space="preserve">Le due aree con </w:t>
      </w:r>
      <w:r>
        <w:rPr>
          <w:spacing w:val="-3"/>
        </w:rPr>
        <w:t xml:space="preserve">tali </w:t>
      </w:r>
      <w:r>
        <w:t xml:space="preserve">caratteristiche devono essere </w:t>
      </w:r>
      <w:r>
        <w:rPr>
          <w:spacing w:val="-3"/>
        </w:rPr>
        <w:t xml:space="preserve">individuate </w:t>
      </w:r>
      <w:r>
        <w:t xml:space="preserve">sia </w:t>
      </w:r>
      <w:r>
        <w:rPr>
          <w:spacing w:val="-3"/>
        </w:rPr>
        <w:t xml:space="preserve">entro </w:t>
      </w:r>
      <w:r>
        <w:t xml:space="preserve">i </w:t>
      </w:r>
      <w:r>
        <w:rPr>
          <w:spacing w:val="-3"/>
        </w:rPr>
        <w:t xml:space="preserve">100m </w:t>
      </w:r>
      <w:r>
        <w:t xml:space="preserve">di </w:t>
      </w:r>
      <w:r>
        <w:rPr>
          <w:spacing w:val="-3"/>
        </w:rPr>
        <w:t xml:space="preserve">profondità </w:t>
      </w:r>
      <w:r>
        <w:t xml:space="preserve">sia oltre i </w:t>
      </w:r>
      <w:r>
        <w:rPr>
          <w:spacing w:val="-3"/>
        </w:rPr>
        <w:t xml:space="preserve">100m di profondità </w:t>
      </w:r>
      <w:r>
        <w:t xml:space="preserve">e/o 12 mn, e devono avere </w:t>
      </w:r>
      <w:r>
        <w:rPr>
          <w:spacing w:val="-3"/>
        </w:rPr>
        <w:t xml:space="preserve">caratteristiche granulometriche </w:t>
      </w:r>
      <w:r>
        <w:t xml:space="preserve">e di </w:t>
      </w:r>
      <w:r>
        <w:rPr>
          <w:spacing w:val="-3"/>
        </w:rPr>
        <w:t>profondità confrontabili.</w:t>
      </w:r>
    </w:p>
    <w:p w:rsidR="00941A56" w:rsidRDefault="00DA1A5C">
      <w:pPr>
        <w:pStyle w:val="Corpodeltesto"/>
        <w:spacing w:before="3"/>
        <w:ind w:left="575" w:right="610"/>
        <w:jc w:val="both"/>
        <w:rPr>
          <w:i/>
        </w:rPr>
      </w:pPr>
      <w:r>
        <w:t xml:space="preserve">In </w:t>
      </w:r>
      <w:r>
        <w:rPr>
          <w:spacing w:val="-3"/>
        </w:rPr>
        <w:t xml:space="preserve">ciascuna area d’indagine </w:t>
      </w:r>
      <w:r>
        <w:rPr>
          <w:spacing w:val="-3"/>
        </w:rPr>
        <w:t xml:space="preserve">devono </w:t>
      </w:r>
      <w:r>
        <w:t xml:space="preserve">essere </w:t>
      </w:r>
      <w:r>
        <w:rPr>
          <w:spacing w:val="-3"/>
        </w:rPr>
        <w:t xml:space="preserve">acquisiti dati </w:t>
      </w:r>
      <w:r>
        <w:t xml:space="preserve">morfologici del </w:t>
      </w:r>
      <w:r>
        <w:rPr>
          <w:spacing w:val="-3"/>
        </w:rPr>
        <w:t xml:space="preserve">fondale, mediante indagini </w:t>
      </w:r>
      <w:r>
        <w:t>con sonar a scansione laterale (</w:t>
      </w:r>
      <w:r>
        <w:rPr>
          <w:i/>
        </w:rPr>
        <w:t xml:space="preserve">Side Scan Sonar </w:t>
      </w:r>
      <w:r>
        <w:t>– SSS) o ecoscandaglio multifascio (</w:t>
      </w:r>
      <w:r>
        <w:rPr>
          <w:i/>
        </w:rPr>
        <w:t>multibeam echosounder</w:t>
      </w:r>
      <w:r>
        <w:t xml:space="preserve">) in </w:t>
      </w:r>
      <w:r>
        <w:rPr>
          <w:spacing w:val="-3"/>
        </w:rPr>
        <w:t xml:space="preserve">grado </w:t>
      </w:r>
      <w:r>
        <w:t xml:space="preserve">di </w:t>
      </w:r>
      <w:r>
        <w:rPr>
          <w:spacing w:val="-3"/>
        </w:rPr>
        <w:t xml:space="preserve">acquisire </w:t>
      </w:r>
      <w:r>
        <w:t xml:space="preserve">dati di </w:t>
      </w:r>
      <w:r>
        <w:rPr>
          <w:i/>
        </w:rPr>
        <w:t xml:space="preserve">backscatter </w:t>
      </w:r>
      <w:r>
        <w:t xml:space="preserve">su aree di </w:t>
      </w:r>
      <w:r>
        <w:rPr>
          <w:spacing w:val="-3"/>
        </w:rPr>
        <w:t xml:space="preserve">dimensioni pari </w:t>
      </w:r>
      <w:r>
        <w:t>a 25 km</w:t>
      </w:r>
      <w:r>
        <w:rPr>
          <w:vertAlign w:val="superscript"/>
        </w:rPr>
        <w:t>2</w:t>
      </w:r>
      <w:r>
        <w:t xml:space="preserve"> </w:t>
      </w:r>
      <w:r>
        <w:rPr>
          <w:spacing w:val="-3"/>
        </w:rPr>
        <w:t xml:space="preserve">(eventualmente </w:t>
      </w:r>
      <w:r>
        <w:t xml:space="preserve">frazionabili). Inoltre per ciascuna area è </w:t>
      </w:r>
      <w:r>
        <w:rPr>
          <w:spacing w:val="-3"/>
        </w:rPr>
        <w:t xml:space="preserve">necessario </w:t>
      </w:r>
      <w:r>
        <w:rPr>
          <w:spacing w:val="-2"/>
        </w:rPr>
        <w:t xml:space="preserve">acquisire </w:t>
      </w:r>
      <w:r>
        <w:t xml:space="preserve">dati di </w:t>
      </w:r>
      <w:r>
        <w:rPr>
          <w:spacing w:val="-3"/>
        </w:rPr>
        <w:t xml:space="preserve">granulometria </w:t>
      </w:r>
      <w:r>
        <w:t xml:space="preserve">del </w:t>
      </w:r>
      <w:r>
        <w:rPr>
          <w:spacing w:val="-3"/>
        </w:rPr>
        <w:t xml:space="preserve">sedimento superficiale </w:t>
      </w:r>
      <w:r>
        <w:t xml:space="preserve">in </w:t>
      </w:r>
      <w:r>
        <w:rPr>
          <w:spacing w:val="-2"/>
        </w:rPr>
        <w:t xml:space="preserve">alcune </w:t>
      </w:r>
      <w:r>
        <w:rPr>
          <w:spacing w:val="-3"/>
        </w:rPr>
        <w:t xml:space="preserve">stazioni ritenute significative </w:t>
      </w:r>
      <w:r>
        <w:t xml:space="preserve">per validare i </w:t>
      </w:r>
      <w:r>
        <w:rPr>
          <w:spacing w:val="-3"/>
        </w:rPr>
        <w:t xml:space="preserve">dati </w:t>
      </w:r>
      <w:r>
        <w:t>di</w:t>
      </w:r>
      <w:r>
        <w:rPr>
          <w:spacing w:val="-4"/>
        </w:rPr>
        <w:t xml:space="preserve"> </w:t>
      </w:r>
      <w:r>
        <w:rPr>
          <w:i/>
          <w:spacing w:val="-3"/>
        </w:rPr>
        <w:t>backscatter.</w:t>
      </w:r>
    </w:p>
    <w:p w:rsidR="00941A56" w:rsidRDefault="00DA1A5C">
      <w:pPr>
        <w:pStyle w:val="Corpodeltesto"/>
        <w:ind w:left="604" w:right="613"/>
        <w:jc w:val="both"/>
      </w:pPr>
      <w:r>
        <w:t xml:space="preserve">Lo </w:t>
      </w:r>
      <w:r>
        <w:rPr>
          <w:spacing w:val="-3"/>
        </w:rPr>
        <w:t xml:space="preserve">studio dello </w:t>
      </w:r>
      <w:r>
        <w:t xml:space="preserve">sforzo di pesca </w:t>
      </w:r>
      <w:r>
        <w:rPr>
          <w:spacing w:val="-2"/>
        </w:rPr>
        <w:t xml:space="preserve">prende </w:t>
      </w:r>
      <w:r>
        <w:t xml:space="preserve">in </w:t>
      </w:r>
      <w:r>
        <w:rPr>
          <w:spacing w:val="-3"/>
        </w:rPr>
        <w:t>conside</w:t>
      </w:r>
      <w:r>
        <w:rPr>
          <w:spacing w:val="-3"/>
        </w:rPr>
        <w:t xml:space="preserve">razione </w:t>
      </w:r>
      <w:r>
        <w:t xml:space="preserve">anche </w:t>
      </w:r>
      <w:r>
        <w:rPr>
          <w:spacing w:val="-2"/>
        </w:rPr>
        <w:t xml:space="preserve">l’analisi </w:t>
      </w:r>
      <w:r>
        <w:t xml:space="preserve">dei dati </w:t>
      </w:r>
      <w:r>
        <w:rPr>
          <w:spacing w:val="-3"/>
        </w:rPr>
        <w:t xml:space="preserve">provenienti dai </w:t>
      </w:r>
      <w:r>
        <w:t xml:space="preserve">sistemi VMS e AIS. Il </w:t>
      </w:r>
      <w:r>
        <w:rPr>
          <w:spacing w:val="-3"/>
        </w:rPr>
        <w:t xml:space="preserve">primo </w:t>
      </w:r>
      <w:r>
        <w:t xml:space="preserve">è un </w:t>
      </w:r>
      <w:r>
        <w:rPr>
          <w:color w:val="333333"/>
        </w:rPr>
        <w:t>sistema satellitare adottato a livello UE al fine della sicurezza e controllo sulla pesca fa uso di tecnologie d'</w:t>
      </w:r>
      <w:r>
        <w:rPr>
          <w:color w:val="333333"/>
        </w:rPr>
        <w:t>avanguardia per garantire un monitoraggio efficiente delle flotte di pescherecci. Esso invia periodicamente (circa ogni due ore) alle autorità nazionali responsabili della pesca dati riguardo alla posizione, alla rotta e alla velocità dei pescherecci. È ob</w:t>
      </w:r>
      <w:r>
        <w:rPr>
          <w:color w:val="333333"/>
        </w:rPr>
        <w:t>bligatorio per i pescherecci di lunghezza superiore a 15 m e dal 1° gennaio 2012 per quelli al di sopra di 12 m (sebbene siano presenti con alcune deroghe al suo utilizzo). Il sistema AIS si basa su utilizzo di radiosegnali che permettono di caratterizzare</w:t>
      </w:r>
      <w:r>
        <w:rPr>
          <w:color w:val="333333"/>
        </w:rPr>
        <w:t xml:space="preserve"> la distribuzione delle imbarcazioni di LFT superiore ai 15m con frequenza di circa 5 minuti, è adottato da tutti natanti inclusi i</w:t>
      </w:r>
      <w:r>
        <w:rPr>
          <w:color w:val="333333"/>
          <w:spacing w:val="-3"/>
        </w:rPr>
        <w:t xml:space="preserve"> </w:t>
      </w:r>
      <w:r>
        <w:rPr>
          <w:color w:val="333333"/>
        </w:rPr>
        <w:t>pescherecci.</w:t>
      </w:r>
    </w:p>
    <w:p w:rsidR="00941A56" w:rsidRDefault="00DA1A5C">
      <w:pPr>
        <w:pStyle w:val="Corpodeltesto"/>
        <w:ind w:left="604" w:right="614"/>
        <w:jc w:val="both"/>
      </w:pPr>
      <w:r>
        <w:rPr>
          <w:color w:val="333333"/>
        </w:rPr>
        <w:t>Il sistema VMS ha maggiore copertura e non risente di eventuali disturbi nel segnale, mentre il sistema AIS pre</w:t>
      </w:r>
      <w:r>
        <w:rPr>
          <w:color w:val="333333"/>
        </w:rPr>
        <w:t>senta maggiore frequenza. L'integrazione delle informazioni provenienti dai due sistemi può quindi permettere di rappresentare il pattern spaziale generale e di dettaglio della distribuzione della pressione di pesca.</w:t>
      </w:r>
    </w:p>
    <w:p w:rsidR="00941A56" w:rsidRDefault="00941A56">
      <w:pPr>
        <w:pStyle w:val="Corpodeltesto"/>
        <w:rPr>
          <w:sz w:val="28"/>
        </w:rPr>
      </w:pPr>
    </w:p>
    <w:p w:rsidR="00941A56" w:rsidRDefault="00941A56">
      <w:pPr>
        <w:pStyle w:val="Corpodeltesto"/>
        <w:spacing w:before="5"/>
      </w:pPr>
    </w:p>
    <w:p w:rsidR="00941A56" w:rsidRDefault="00DA1A5C">
      <w:pPr>
        <w:pStyle w:val="Heading1"/>
        <w:numPr>
          <w:ilvl w:val="0"/>
          <w:numId w:val="9"/>
        </w:numPr>
        <w:tabs>
          <w:tab w:val="left" w:pos="1171"/>
        </w:tabs>
        <w:ind w:hanging="596"/>
        <w:jc w:val="both"/>
      </w:pPr>
      <w:r>
        <w:rPr>
          <w:color w:val="0070C0"/>
        </w:rPr>
        <w:t>Collegamento ai programmi di altre Di</w:t>
      </w:r>
      <w:r>
        <w:rPr>
          <w:color w:val="0070C0"/>
        </w:rPr>
        <w:t>rettive e/o accordi</w:t>
      </w:r>
      <w:r>
        <w:rPr>
          <w:color w:val="0070C0"/>
          <w:spacing w:val="-15"/>
        </w:rPr>
        <w:t xml:space="preserve"> </w:t>
      </w:r>
      <w:r>
        <w:rPr>
          <w:color w:val="0070C0"/>
        </w:rPr>
        <w:t>internazionali</w:t>
      </w:r>
    </w:p>
    <w:p w:rsidR="00941A56" w:rsidRDefault="00DA1A5C">
      <w:pPr>
        <w:pStyle w:val="Corpodeltesto"/>
        <w:spacing w:before="91" w:line="244" w:lineRule="auto"/>
        <w:ind w:left="575" w:right="613"/>
        <w:jc w:val="both"/>
      </w:pPr>
      <w:r>
        <w:t>Il monitoraggio ha un collegamento diretto con EU MAP, in relazione al Programma Nazionale Raccolta Dati Alieutici del Data Collection Framework in quanto la valutazione della pressione è</w:t>
      </w:r>
    </w:p>
    <w:p w:rsidR="00941A56" w:rsidRDefault="00941A56">
      <w:pPr>
        <w:spacing w:line="244" w:lineRule="auto"/>
        <w:jc w:val="both"/>
        <w:sectPr w:rsidR="00941A56">
          <w:footerReference w:type="default" r:id="rId13"/>
          <w:pgSz w:w="11910" w:h="16840"/>
          <w:pgMar w:top="1580" w:right="620" w:bottom="1620" w:left="680" w:header="0" w:footer="1424" w:gutter="0"/>
          <w:cols w:space="720"/>
        </w:sectPr>
      </w:pPr>
    </w:p>
    <w:p w:rsidR="00941A56" w:rsidRDefault="00DA1A5C">
      <w:pPr>
        <w:pStyle w:val="Corpodeltesto"/>
        <w:spacing w:before="71"/>
        <w:ind w:left="575" w:right="614"/>
        <w:jc w:val="both"/>
      </w:pPr>
      <w:r>
        <w:lastRenderedPageBreak/>
        <w:t>in pa</w:t>
      </w:r>
      <w:r>
        <w:t>rte associata a dataset (VMS) raccolti/utilizzati in quel contesto per tracciare parametri generali della pressione di pesca (indicatori di impatto ambientale, sensu Reg. 199/2008)</w:t>
      </w:r>
    </w:p>
    <w:p w:rsidR="00941A56" w:rsidRDefault="00941A56">
      <w:pPr>
        <w:pStyle w:val="Corpodeltesto"/>
        <w:spacing w:before="10"/>
        <w:rPr>
          <w:sz w:val="33"/>
        </w:rPr>
      </w:pPr>
    </w:p>
    <w:p w:rsidR="00941A56" w:rsidRDefault="00DA1A5C">
      <w:pPr>
        <w:pStyle w:val="Heading1"/>
        <w:numPr>
          <w:ilvl w:val="0"/>
          <w:numId w:val="9"/>
        </w:numPr>
        <w:tabs>
          <w:tab w:val="left" w:pos="1250"/>
        </w:tabs>
        <w:ind w:left="1249" w:hanging="675"/>
        <w:jc w:val="both"/>
      </w:pPr>
      <w:r>
        <w:rPr>
          <w:color w:val="0070C0"/>
        </w:rPr>
        <w:t>Cooperazione</w:t>
      </w:r>
      <w:r>
        <w:rPr>
          <w:color w:val="0070C0"/>
          <w:spacing w:val="-2"/>
        </w:rPr>
        <w:t xml:space="preserve"> </w:t>
      </w:r>
      <w:r>
        <w:rPr>
          <w:color w:val="0070C0"/>
        </w:rPr>
        <w:t>regionale</w:t>
      </w:r>
    </w:p>
    <w:p w:rsidR="00941A56" w:rsidRDefault="00DA1A5C">
      <w:pPr>
        <w:ind w:left="575" w:right="614"/>
        <w:jc w:val="both"/>
        <w:rPr>
          <w:sz w:val="24"/>
        </w:rPr>
      </w:pPr>
      <w:r>
        <w:rPr>
          <w:sz w:val="24"/>
        </w:rPr>
        <w:t>La cooperazione regionale viene condotta in ambito Convenzione di Barcellona, Programma MAP dell’UNEP e tramite il Programma di Ricerca MEDREGION (“</w:t>
      </w:r>
      <w:r>
        <w:rPr>
          <w:i/>
          <w:sz w:val="24"/>
        </w:rPr>
        <w:t xml:space="preserve">Support Mediterranean Member States towards implementation of the MSFD new GES Decision and programmes </w:t>
      </w:r>
      <w:r>
        <w:rPr>
          <w:i/>
          <w:spacing w:val="-6"/>
          <w:sz w:val="24"/>
        </w:rPr>
        <w:t xml:space="preserve">of </w:t>
      </w:r>
      <w:r>
        <w:rPr>
          <w:i/>
          <w:sz w:val="24"/>
        </w:rPr>
        <w:t>me</w:t>
      </w:r>
      <w:r>
        <w:rPr>
          <w:i/>
          <w:sz w:val="24"/>
        </w:rPr>
        <w:t>asures and contribute to regional/subregional cooperation</w:t>
      </w:r>
      <w:r>
        <w:rPr>
          <w:sz w:val="24"/>
        </w:rPr>
        <w:t>”), finanziato dalla CE,</w:t>
      </w:r>
      <w:r>
        <w:rPr>
          <w:spacing w:val="-5"/>
          <w:sz w:val="24"/>
        </w:rPr>
        <w:t xml:space="preserve"> </w:t>
      </w:r>
      <w:r>
        <w:rPr>
          <w:sz w:val="24"/>
        </w:rPr>
        <w:t>DG-ENV.</w:t>
      </w:r>
    </w:p>
    <w:p w:rsidR="00941A56" w:rsidRDefault="00941A56">
      <w:pPr>
        <w:pStyle w:val="Corpodeltesto"/>
        <w:rPr>
          <w:sz w:val="29"/>
        </w:rPr>
      </w:pPr>
    </w:p>
    <w:p w:rsidR="00941A56" w:rsidRDefault="00DA1A5C">
      <w:pPr>
        <w:pStyle w:val="Heading1"/>
        <w:tabs>
          <w:tab w:val="left" w:pos="1170"/>
        </w:tabs>
        <w:spacing w:after="18"/>
        <w:ind w:left="604" w:firstLine="0"/>
      </w:pPr>
      <w:r>
        <w:rPr>
          <w:color w:val="0070C0"/>
        </w:rPr>
        <w:t>5</w:t>
      </w:r>
      <w:r>
        <w:rPr>
          <w:color w:val="0070C0"/>
        </w:rPr>
        <w:tab/>
        <w:t>Intervallo</w:t>
      </w:r>
      <w:r>
        <w:rPr>
          <w:color w:val="0070C0"/>
          <w:spacing w:val="-1"/>
        </w:rPr>
        <w:t xml:space="preserve"> </w:t>
      </w:r>
      <w:r>
        <w:rPr>
          <w:color w:val="0070C0"/>
        </w:rPr>
        <w:t>temporale</w:t>
      </w:r>
    </w:p>
    <w:p w:rsidR="00941A56" w:rsidRDefault="00941A56">
      <w:pPr>
        <w:pStyle w:val="Corpodeltesto"/>
        <w:spacing w:line="20" w:lineRule="exact"/>
        <w:ind w:left="577"/>
        <w:rPr>
          <w:sz w:val="2"/>
        </w:rPr>
      </w:pPr>
      <w:r>
        <w:rPr>
          <w:sz w:val="2"/>
        </w:rPr>
      </w:r>
      <w:r>
        <w:rPr>
          <w:sz w:val="2"/>
        </w:rPr>
        <w:pict>
          <v:group id="_x0000_s1057" style="width:477.6pt;height:.5pt;mso-position-horizontal-relative:char;mso-position-vertical-relative:line" coordsize="9552,10">
            <v:rect id="_x0000_s1058" style="position:absolute;width:9552;height:10" fillcolor="#0070c0" stroked="f"/>
            <w10:wrap type="none"/>
            <w10:anchorlock/>
          </v:group>
        </w:pict>
      </w:r>
    </w:p>
    <w:p w:rsidR="00941A56" w:rsidRDefault="00DA1A5C">
      <w:pPr>
        <w:pStyle w:val="Corpodeltesto"/>
        <w:ind w:left="604"/>
      </w:pPr>
      <w:r>
        <w:t>2021-2026</w:t>
      </w:r>
    </w:p>
    <w:p w:rsidR="00941A56" w:rsidRDefault="00941A56">
      <w:pPr>
        <w:pStyle w:val="Corpodeltesto"/>
        <w:rPr>
          <w:sz w:val="28"/>
        </w:rPr>
      </w:pPr>
    </w:p>
    <w:p w:rsidR="00941A56" w:rsidRDefault="00941A56">
      <w:pPr>
        <w:pStyle w:val="Corpodeltesto"/>
        <w:spacing w:before="8"/>
      </w:pPr>
    </w:p>
    <w:p w:rsidR="00941A56" w:rsidRDefault="00DA1A5C">
      <w:pPr>
        <w:pStyle w:val="Heading1"/>
        <w:numPr>
          <w:ilvl w:val="0"/>
          <w:numId w:val="8"/>
        </w:numPr>
        <w:tabs>
          <w:tab w:val="left" w:pos="1170"/>
          <w:tab w:val="left" w:pos="1171"/>
        </w:tabs>
        <w:spacing w:after="22"/>
        <w:ind w:hanging="596"/>
      </w:pPr>
      <w:r>
        <w:rPr>
          <w:color w:val="0070C0"/>
        </w:rPr>
        <w:t>Copertura</w:t>
      </w:r>
      <w:r>
        <w:rPr>
          <w:color w:val="0070C0"/>
          <w:spacing w:val="-2"/>
        </w:rPr>
        <w:t xml:space="preserve"> </w:t>
      </w:r>
      <w:r>
        <w:rPr>
          <w:color w:val="0070C0"/>
        </w:rPr>
        <w:t>spaziale</w:t>
      </w:r>
    </w:p>
    <w:p w:rsidR="00941A56" w:rsidRDefault="00941A56">
      <w:pPr>
        <w:pStyle w:val="Corpodeltesto"/>
        <w:spacing w:line="20" w:lineRule="exact"/>
        <w:ind w:left="548"/>
        <w:rPr>
          <w:sz w:val="2"/>
        </w:rPr>
      </w:pPr>
      <w:r>
        <w:rPr>
          <w:sz w:val="2"/>
        </w:rPr>
      </w:r>
      <w:r>
        <w:rPr>
          <w:sz w:val="2"/>
        </w:rPr>
        <w:pict>
          <v:group id="_x0000_s1055" style="width:473.3pt;height:.5pt;mso-position-horizontal-relative:char;mso-position-vertical-relative:line" coordsize="9466,10">
            <v:rect id="_x0000_s1056" style="position:absolute;width:9466;height:10" fillcolor="#0070c0" stroked="f"/>
            <w10:wrap type="none"/>
            <w10:anchorlock/>
          </v:group>
        </w:pict>
      </w:r>
    </w:p>
    <w:p w:rsidR="00941A56" w:rsidRDefault="00DA1A5C">
      <w:pPr>
        <w:pStyle w:val="Paragrafoelenco"/>
        <w:numPr>
          <w:ilvl w:val="0"/>
          <w:numId w:val="12"/>
        </w:numPr>
        <w:tabs>
          <w:tab w:val="left" w:pos="747"/>
        </w:tabs>
        <w:ind w:hanging="285"/>
        <w:rPr>
          <w:sz w:val="24"/>
        </w:rPr>
      </w:pPr>
      <w:r>
        <w:rPr>
          <w:sz w:val="24"/>
        </w:rPr>
        <w:t>Acque costiere</w:t>
      </w:r>
    </w:p>
    <w:p w:rsidR="00941A56" w:rsidRDefault="00DA1A5C">
      <w:pPr>
        <w:pStyle w:val="Paragrafoelenco"/>
        <w:numPr>
          <w:ilvl w:val="0"/>
          <w:numId w:val="12"/>
        </w:numPr>
        <w:tabs>
          <w:tab w:val="left" w:pos="747"/>
        </w:tabs>
        <w:ind w:hanging="285"/>
        <w:rPr>
          <w:sz w:val="24"/>
        </w:rPr>
      </w:pPr>
      <w:r>
        <w:rPr>
          <w:sz w:val="24"/>
        </w:rPr>
        <w:t>Acque territoriali</w:t>
      </w:r>
    </w:p>
    <w:p w:rsidR="00941A56" w:rsidRDefault="00DA1A5C">
      <w:pPr>
        <w:pStyle w:val="Paragrafoelenco"/>
        <w:numPr>
          <w:ilvl w:val="0"/>
          <w:numId w:val="12"/>
        </w:numPr>
        <w:tabs>
          <w:tab w:val="left" w:pos="747"/>
        </w:tabs>
        <w:ind w:hanging="285"/>
        <w:rPr>
          <w:sz w:val="24"/>
        </w:rPr>
      </w:pPr>
      <w:r>
        <w:rPr>
          <w:sz w:val="24"/>
        </w:rPr>
        <w:t>Piattaforma</w:t>
      </w:r>
      <w:r>
        <w:rPr>
          <w:spacing w:val="-1"/>
          <w:sz w:val="24"/>
        </w:rPr>
        <w:t xml:space="preserve"> </w:t>
      </w:r>
      <w:r>
        <w:rPr>
          <w:sz w:val="24"/>
        </w:rPr>
        <w:t>continentale</w:t>
      </w:r>
    </w:p>
    <w:p w:rsidR="00941A56" w:rsidRDefault="00DA1A5C">
      <w:pPr>
        <w:pStyle w:val="Paragrafoelenco"/>
        <w:numPr>
          <w:ilvl w:val="0"/>
          <w:numId w:val="12"/>
        </w:numPr>
        <w:tabs>
          <w:tab w:val="left" w:pos="747"/>
        </w:tabs>
        <w:ind w:hanging="285"/>
        <w:rPr>
          <w:sz w:val="24"/>
        </w:rPr>
      </w:pPr>
      <w:r>
        <w:rPr>
          <w:sz w:val="24"/>
        </w:rPr>
        <w:t>EEZ (o simile, ad esempio zona contigua, zona di pesca, zona di p</w:t>
      </w:r>
      <w:r>
        <w:rPr>
          <w:sz w:val="24"/>
        </w:rPr>
        <w:t>rotezione</w:t>
      </w:r>
      <w:r>
        <w:rPr>
          <w:spacing w:val="-4"/>
          <w:sz w:val="24"/>
        </w:rPr>
        <w:t xml:space="preserve"> </w:t>
      </w:r>
      <w:r>
        <w:rPr>
          <w:sz w:val="24"/>
        </w:rPr>
        <w:t>ecologica)</w:t>
      </w:r>
    </w:p>
    <w:p w:rsidR="00941A56" w:rsidRDefault="00941A56">
      <w:pPr>
        <w:pStyle w:val="Corpodeltesto"/>
        <w:spacing w:before="7"/>
        <w:rPr>
          <w:sz w:val="28"/>
        </w:rPr>
      </w:pPr>
    </w:p>
    <w:p w:rsidR="00941A56" w:rsidRDefault="00DA1A5C">
      <w:pPr>
        <w:pStyle w:val="Heading1"/>
        <w:numPr>
          <w:ilvl w:val="0"/>
          <w:numId w:val="8"/>
        </w:numPr>
        <w:tabs>
          <w:tab w:val="left" w:pos="1171"/>
        </w:tabs>
        <w:spacing w:before="1" w:after="22"/>
        <w:ind w:hanging="596"/>
        <w:jc w:val="both"/>
      </w:pPr>
      <w:r>
        <w:rPr>
          <w:color w:val="0070C0"/>
        </w:rPr>
        <w:t>Marine Reporting</w:t>
      </w:r>
      <w:r>
        <w:rPr>
          <w:color w:val="0070C0"/>
          <w:spacing w:val="-1"/>
        </w:rPr>
        <w:t xml:space="preserve"> </w:t>
      </w:r>
      <w:r>
        <w:rPr>
          <w:color w:val="0070C0"/>
        </w:rPr>
        <w:t>Unit</w:t>
      </w:r>
    </w:p>
    <w:p w:rsidR="00941A56" w:rsidRDefault="00941A56">
      <w:pPr>
        <w:pStyle w:val="Corpodeltesto"/>
        <w:spacing w:line="20" w:lineRule="exact"/>
        <w:ind w:left="548"/>
        <w:rPr>
          <w:sz w:val="2"/>
        </w:rPr>
      </w:pPr>
      <w:r>
        <w:rPr>
          <w:sz w:val="2"/>
        </w:rPr>
      </w:r>
      <w:r>
        <w:rPr>
          <w:sz w:val="2"/>
        </w:rPr>
        <w:pict>
          <v:group id="_x0000_s1053" style="width:473.3pt;height:.5pt;mso-position-horizontal-relative:char;mso-position-vertical-relative:line" coordsize="9466,10">
            <v:rect id="_x0000_s1054" style="position:absolute;width:9466;height:10" fillcolor="#0070c0" stroked="f"/>
            <w10:wrap type="none"/>
            <w10:anchorlock/>
          </v:group>
        </w:pict>
      </w:r>
    </w:p>
    <w:p w:rsidR="00941A56" w:rsidRDefault="00DA1A5C">
      <w:pPr>
        <w:pStyle w:val="Corpodeltesto"/>
        <w:ind w:left="575" w:right="614"/>
        <w:jc w:val="both"/>
      </w:pPr>
      <w:r>
        <w:t>In ciascuna delle tre Marine Reporting Units corrispondenti alla sottoregione Mare Adriatico, sottoregione Mar Mediterraneo Centrale e Mar Ionio e sottoregione Mar Mediterraneo Occidentale:</w:t>
      </w:r>
    </w:p>
    <w:p w:rsidR="00941A56" w:rsidRDefault="00941A56">
      <w:pPr>
        <w:pStyle w:val="Corpodeltesto"/>
        <w:rPr>
          <w:sz w:val="28"/>
        </w:rPr>
      </w:pPr>
    </w:p>
    <w:p w:rsidR="00941A56" w:rsidRDefault="00941A56">
      <w:pPr>
        <w:pStyle w:val="Corpodeltesto"/>
        <w:spacing w:before="7"/>
      </w:pPr>
    </w:p>
    <w:p w:rsidR="00941A56" w:rsidRDefault="00DA1A5C">
      <w:pPr>
        <w:pStyle w:val="Heading1"/>
        <w:numPr>
          <w:ilvl w:val="0"/>
          <w:numId w:val="8"/>
        </w:numPr>
        <w:tabs>
          <w:tab w:val="left" w:pos="1171"/>
        </w:tabs>
        <w:spacing w:before="1" w:after="22"/>
        <w:ind w:hanging="596"/>
        <w:jc w:val="both"/>
      </w:pPr>
      <w:r>
        <w:rPr>
          <w:color w:val="0070C0"/>
        </w:rPr>
        <w:t>Scopo del programma di monit</w:t>
      </w:r>
      <w:r>
        <w:rPr>
          <w:color w:val="0070C0"/>
        </w:rPr>
        <w:t>oraggio</w:t>
      </w:r>
    </w:p>
    <w:p w:rsidR="00941A56" w:rsidRDefault="00941A56">
      <w:pPr>
        <w:pStyle w:val="Corpodeltesto"/>
        <w:spacing w:line="20" w:lineRule="exact"/>
        <w:ind w:left="548"/>
        <w:rPr>
          <w:sz w:val="2"/>
        </w:rPr>
      </w:pPr>
      <w:r>
        <w:rPr>
          <w:sz w:val="2"/>
        </w:rPr>
      </w:r>
      <w:r>
        <w:rPr>
          <w:sz w:val="2"/>
        </w:rPr>
        <w:pict>
          <v:group id="_x0000_s1051" style="width:473.3pt;height:.5pt;mso-position-horizontal-relative:char;mso-position-vertical-relative:line" coordsize="9466,10">
            <v:rect id="_x0000_s1052" style="position:absolute;width:9466;height:10" fillcolor="#0070c0" stroked="f"/>
            <w10:wrap type="none"/>
            <w10:anchorlock/>
          </v:group>
        </w:pict>
      </w:r>
    </w:p>
    <w:p w:rsidR="00941A56" w:rsidRDefault="00DA1A5C">
      <w:pPr>
        <w:pStyle w:val="Corpodeltesto"/>
        <w:ind w:left="462" w:right="614"/>
        <w:jc w:val="both"/>
      </w:pPr>
      <w:r>
        <w:t>Il programma ha lo scopo di misurare, tramite l’elaborazione dei dati VMS e AIS, la pressione da pesca su una zona identificata come “Impattata” e una zona “Non impattata o leggermente impattata”.</w:t>
      </w:r>
    </w:p>
    <w:p w:rsidR="00941A56" w:rsidRDefault="00DA1A5C">
      <w:pPr>
        <w:pStyle w:val="Corpodeltesto"/>
        <w:ind w:left="462" w:right="613"/>
        <w:jc w:val="both"/>
      </w:pPr>
      <w:r>
        <w:t>Questa informazione, co</w:t>
      </w:r>
      <w:r>
        <w:t>rrelata al Programma di Monitoraggio Epimegabenthos permetterà di verificare l’impatto mediante identificazione dei valori soglia di pressione di pesca superati i quali i popolamenti epimegabentonici subiscono una perturbazione con un impatto significativa</w:t>
      </w:r>
      <w:r>
        <w:t>mente avverso.</w:t>
      </w:r>
    </w:p>
    <w:p w:rsidR="00941A56" w:rsidRDefault="00DA1A5C">
      <w:pPr>
        <w:pStyle w:val="Paragrafoelenco"/>
        <w:numPr>
          <w:ilvl w:val="1"/>
          <w:numId w:val="8"/>
        </w:numPr>
        <w:tabs>
          <w:tab w:val="left" w:pos="1171"/>
        </w:tabs>
        <w:spacing w:line="292" w:lineRule="exact"/>
        <w:ind w:hanging="349"/>
        <w:rPr>
          <w:sz w:val="24"/>
        </w:rPr>
      </w:pPr>
      <w:r>
        <w:rPr>
          <w:sz w:val="24"/>
        </w:rPr>
        <w:t>"Stato ambientale e</w:t>
      </w:r>
      <w:r>
        <w:rPr>
          <w:spacing w:val="-1"/>
          <w:sz w:val="24"/>
        </w:rPr>
        <w:t xml:space="preserve"> </w:t>
      </w:r>
      <w:r>
        <w:rPr>
          <w:sz w:val="24"/>
        </w:rPr>
        <w:t>impatti"</w:t>
      </w:r>
    </w:p>
    <w:p w:rsidR="00941A56" w:rsidRDefault="00DA1A5C">
      <w:pPr>
        <w:pStyle w:val="Paragrafoelenco"/>
        <w:numPr>
          <w:ilvl w:val="1"/>
          <w:numId w:val="8"/>
        </w:numPr>
        <w:tabs>
          <w:tab w:val="left" w:pos="1171"/>
        </w:tabs>
        <w:ind w:hanging="349"/>
        <w:rPr>
          <w:sz w:val="24"/>
        </w:rPr>
      </w:pPr>
      <w:r>
        <w:rPr>
          <w:sz w:val="24"/>
        </w:rPr>
        <w:t>"Pressioni sull'ambiente</w:t>
      </w:r>
      <w:r>
        <w:rPr>
          <w:spacing w:val="-3"/>
          <w:sz w:val="24"/>
        </w:rPr>
        <w:t xml:space="preserve"> </w:t>
      </w:r>
      <w:r>
        <w:rPr>
          <w:sz w:val="24"/>
        </w:rPr>
        <w:t>marino"</w:t>
      </w:r>
    </w:p>
    <w:p w:rsidR="00941A56" w:rsidRDefault="00DA1A5C">
      <w:pPr>
        <w:pStyle w:val="Paragrafoelenco"/>
        <w:numPr>
          <w:ilvl w:val="1"/>
          <w:numId w:val="8"/>
        </w:numPr>
        <w:tabs>
          <w:tab w:val="left" w:pos="1171"/>
        </w:tabs>
        <w:ind w:hanging="349"/>
        <w:rPr>
          <w:sz w:val="24"/>
        </w:rPr>
      </w:pPr>
      <w:r>
        <w:rPr>
          <w:sz w:val="24"/>
        </w:rPr>
        <w:t>"Attività umane che causano le</w:t>
      </w:r>
      <w:r>
        <w:rPr>
          <w:spacing w:val="-1"/>
          <w:sz w:val="24"/>
        </w:rPr>
        <w:t xml:space="preserve"> </w:t>
      </w:r>
      <w:r>
        <w:rPr>
          <w:sz w:val="24"/>
        </w:rPr>
        <w:t>pressioni"</w:t>
      </w:r>
    </w:p>
    <w:p w:rsidR="00941A56" w:rsidRDefault="00DA1A5C">
      <w:pPr>
        <w:pStyle w:val="Paragrafoelenco"/>
        <w:numPr>
          <w:ilvl w:val="1"/>
          <w:numId w:val="8"/>
        </w:numPr>
        <w:tabs>
          <w:tab w:val="left" w:pos="1171"/>
        </w:tabs>
        <w:ind w:hanging="349"/>
        <w:rPr>
          <w:sz w:val="24"/>
        </w:rPr>
      </w:pPr>
      <w:r>
        <w:rPr>
          <w:sz w:val="24"/>
        </w:rPr>
        <w:t>"Efficacia delle</w:t>
      </w:r>
      <w:r>
        <w:rPr>
          <w:spacing w:val="-1"/>
          <w:sz w:val="24"/>
        </w:rPr>
        <w:t xml:space="preserve"> </w:t>
      </w:r>
      <w:r>
        <w:rPr>
          <w:sz w:val="24"/>
        </w:rPr>
        <w:t>misure"</w:t>
      </w:r>
    </w:p>
    <w:p w:rsidR="00941A56" w:rsidRDefault="00941A56">
      <w:pPr>
        <w:pStyle w:val="Corpodeltesto"/>
        <w:rPr>
          <w:sz w:val="29"/>
        </w:rPr>
      </w:pPr>
    </w:p>
    <w:p w:rsidR="00941A56" w:rsidRDefault="00941A56">
      <w:pPr>
        <w:pStyle w:val="Paragrafoelenco"/>
        <w:numPr>
          <w:ilvl w:val="0"/>
          <w:numId w:val="8"/>
        </w:numPr>
        <w:tabs>
          <w:tab w:val="left" w:pos="1170"/>
          <w:tab w:val="left" w:pos="1171"/>
        </w:tabs>
        <w:spacing w:line="247" w:lineRule="auto"/>
        <w:ind w:left="462" w:right="6797" w:firstLine="113"/>
        <w:rPr>
          <w:sz w:val="24"/>
        </w:rPr>
      </w:pPr>
      <w:r w:rsidRPr="00941A56">
        <w:pict>
          <v:rect id="_x0000_s1050" style="position:absolute;left:0;text-align:left;margin-left:61.45pt;margin-top:15.5pt;width:473.3pt;height:.5pt;z-index:-16008704;mso-position-horizontal-relative:page" fillcolor="#0070c0" stroked="f">
            <w10:wrap anchorx="page"/>
          </v:rect>
        </w:pict>
      </w:r>
      <w:r w:rsidR="00DA1A5C">
        <w:rPr>
          <w:b/>
          <w:color w:val="0070C0"/>
          <w:sz w:val="24"/>
        </w:rPr>
        <w:t>Tipo di monitoraggio</w:t>
      </w:r>
      <w:r w:rsidR="00DA1A5C">
        <w:rPr>
          <w:b/>
          <w:sz w:val="24"/>
        </w:rPr>
        <w:t xml:space="preserve"> </w:t>
      </w:r>
      <w:r w:rsidR="00DA1A5C">
        <w:rPr>
          <w:sz w:val="24"/>
        </w:rPr>
        <w:t xml:space="preserve">"Campionamento in situ </w:t>
      </w:r>
      <w:r w:rsidR="00DA1A5C">
        <w:rPr>
          <w:spacing w:val="-3"/>
          <w:sz w:val="24"/>
        </w:rPr>
        <w:t xml:space="preserve">offshore" </w:t>
      </w:r>
      <w:r w:rsidR="00DA1A5C">
        <w:rPr>
          <w:sz w:val="24"/>
        </w:rPr>
        <w:t>"Campionamento in situ costiero" "Campionamento</w:t>
      </w:r>
      <w:r w:rsidR="00DA1A5C">
        <w:rPr>
          <w:spacing w:val="-1"/>
          <w:sz w:val="24"/>
        </w:rPr>
        <w:t xml:space="preserve"> </w:t>
      </w:r>
      <w:r w:rsidR="00DA1A5C">
        <w:rPr>
          <w:sz w:val="24"/>
        </w:rPr>
        <w:t>satellitare"</w:t>
      </w:r>
    </w:p>
    <w:p w:rsidR="00941A56" w:rsidRDefault="00941A56">
      <w:pPr>
        <w:pStyle w:val="Corpodeltesto"/>
        <w:spacing w:before="3"/>
        <w:rPr>
          <w:sz w:val="33"/>
        </w:rPr>
      </w:pPr>
    </w:p>
    <w:p w:rsidR="00941A56" w:rsidRDefault="00DA1A5C">
      <w:pPr>
        <w:pStyle w:val="Heading1"/>
        <w:numPr>
          <w:ilvl w:val="0"/>
          <w:numId w:val="7"/>
        </w:numPr>
        <w:tabs>
          <w:tab w:val="left" w:pos="1170"/>
          <w:tab w:val="left" w:pos="1171"/>
        </w:tabs>
        <w:spacing w:after="22"/>
        <w:ind w:hanging="596"/>
      </w:pPr>
      <w:r>
        <w:rPr>
          <w:color w:val="0070C0"/>
        </w:rPr>
        <w:t>Metodo di monitoraggio</w:t>
      </w:r>
    </w:p>
    <w:p w:rsidR="00941A56" w:rsidRDefault="00941A56">
      <w:pPr>
        <w:pStyle w:val="Corpodeltesto"/>
        <w:spacing w:line="20" w:lineRule="exact"/>
        <w:ind w:left="548"/>
        <w:rPr>
          <w:sz w:val="2"/>
        </w:rPr>
      </w:pPr>
      <w:r>
        <w:rPr>
          <w:sz w:val="2"/>
        </w:rPr>
      </w:r>
      <w:r>
        <w:rPr>
          <w:sz w:val="2"/>
        </w:rPr>
        <w:pict>
          <v:group id="_x0000_s1048" style="width:473.3pt;height:.5pt;mso-position-horizontal-relative:char;mso-position-vertical-relative:line" coordsize="9466,10">
            <v:rect id="_x0000_s1049" style="position:absolute;width:9466;height:10" fillcolor="#0070c0" stroked="f"/>
            <w10:wrap type="none"/>
            <w10:anchorlock/>
          </v:group>
        </w:pict>
      </w:r>
    </w:p>
    <w:p w:rsidR="00941A56" w:rsidRDefault="00DA1A5C">
      <w:pPr>
        <w:ind w:left="462"/>
        <w:rPr>
          <w:i/>
          <w:sz w:val="24"/>
        </w:rPr>
      </w:pPr>
      <w:r>
        <w:rPr>
          <w:i/>
          <w:sz w:val="24"/>
          <w:u w:val="single"/>
        </w:rPr>
        <w:t>Elemento</w:t>
      </w:r>
      <w:r>
        <w:rPr>
          <w:i/>
          <w:sz w:val="24"/>
        </w:rPr>
        <w:t xml:space="preserve"> che viene monitorato esempio:</w:t>
      </w:r>
    </w:p>
    <w:p w:rsidR="00941A56" w:rsidRDefault="00DA1A5C">
      <w:pPr>
        <w:pStyle w:val="Paragrafoelenco"/>
        <w:numPr>
          <w:ilvl w:val="1"/>
          <w:numId w:val="7"/>
        </w:numPr>
        <w:tabs>
          <w:tab w:val="left" w:pos="1171"/>
        </w:tabs>
        <w:ind w:hanging="349"/>
        <w:rPr>
          <w:rFonts w:ascii="Wingdings" w:hAnsi="Wingdings"/>
          <w:sz w:val="24"/>
        </w:rPr>
      </w:pPr>
      <w:r>
        <w:rPr>
          <w:sz w:val="24"/>
        </w:rPr>
        <w:t>habitat</w:t>
      </w:r>
      <w:r>
        <w:rPr>
          <w:spacing w:val="-1"/>
          <w:sz w:val="24"/>
        </w:rPr>
        <w:t xml:space="preserve"> </w:t>
      </w:r>
      <w:r>
        <w:rPr>
          <w:sz w:val="24"/>
        </w:rPr>
        <w:t>(D6C3-C5,)</w:t>
      </w:r>
    </w:p>
    <w:p w:rsidR="00941A56" w:rsidRDefault="00941A56">
      <w:pPr>
        <w:rPr>
          <w:rFonts w:ascii="Wingdings" w:hAnsi="Wingdings"/>
          <w:sz w:val="24"/>
        </w:rPr>
        <w:sectPr w:rsidR="00941A56">
          <w:footerReference w:type="default" r:id="rId14"/>
          <w:pgSz w:w="11910" w:h="16840"/>
          <w:pgMar w:top="1340" w:right="620" w:bottom="1000" w:left="680" w:header="0" w:footer="810" w:gutter="0"/>
          <w:pgNumType w:start="11"/>
          <w:cols w:space="720"/>
        </w:sectPr>
      </w:pPr>
    </w:p>
    <w:p w:rsidR="00941A56" w:rsidRDefault="00DA1A5C">
      <w:pPr>
        <w:pStyle w:val="Paragrafoelenco"/>
        <w:numPr>
          <w:ilvl w:val="1"/>
          <w:numId w:val="7"/>
        </w:numPr>
        <w:tabs>
          <w:tab w:val="left" w:pos="1171"/>
        </w:tabs>
        <w:spacing w:before="71"/>
        <w:ind w:hanging="349"/>
        <w:jc w:val="both"/>
        <w:rPr>
          <w:rFonts w:ascii="Wingdings" w:hAnsi="Wingdings"/>
          <w:sz w:val="24"/>
        </w:rPr>
      </w:pPr>
      <w:r>
        <w:rPr>
          <w:sz w:val="24"/>
        </w:rPr>
        <w:lastRenderedPageBreak/>
        <w:t>Pressione</w:t>
      </w:r>
      <w:r>
        <w:rPr>
          <w:spacing w:val="-1"/>
          <w:sz w:val="24"/>
        </w:rPr>
        <w:t xml:space="preserve"> </w:t>
      </w:r>
      <w:r>
        <w:rPr>
          <w:sz w:val="24"/>
        </w:rPr>
        <w:t>(D6C2)</w:t>
      </w:r>
    </w:p>
    <w:p w:rsidR="00941A56" w:rsidRDefault="00941A56">
      <w:pPr>
        <w:pStyle w:val="Corpodeltesto"/>
      </w:pPr>
    </w:p>
    <w:p w:rsidR="00941A56" w:rsidRDefault="00DA1A5C">
      <w:pPr>
        <w:ind w:left="462"/>
        <w:rPr>
          <w:i/>
          <w:sz w:val="24"/>
        </w:rPr>
      </w:pPr>
      <w:r>
        <w:rPr>
          <w:i/>
          <w:sz w:val="24"/>
          <w:u w:val="single"/>
        </w:rPr>
        <w:t>Parametro</w:t>
      </w:r>
      <w:r>
        <w:rPr>
          <w:i/>
          <w:sz w:val="24"/>
        </w:rPr>
        <w:t xml:space="preserve"> monitorato.</w:t>
      </w:r>
    </w:p>
    <w:p w:rsidR="00941A56" w:rsidRDefault="00DA1A5C">
      <w:pPr>
        <w:pStyle w:val="Paragrafoelenco"/>
        <w:numPr>
          <w:ilvl w:val="0"/>
          <w:numId w:val="6"/>
        </w:numPr>
        <w:tabs>
          <w:tab w:val="left" w:pos="1171"/>
        </w:tabs>
        <w:ind w:right="831" w:hanging="360"/>
        <w:rPr>
          <w:sz w:val="24"/>
        </w:rPr>
      </w:pPr>
      <w:r>
        <w:rPr>
          <w:spacing w:val="-3"/>
          <w:sz w:val="24"/>
        </w:rPr>
        <w:t>Morfologia</w:t>
      </w:r>
      <w:r>
        <w:rPr>
          <w:spacing w:val="-9"/>
          <w:sz w:val="24"/>
        </w:rPr>
        <w:t xml:space="preserve"> </w:t>
      </w:r>
      <w:r>
        <w:rPr>
          <w:sz w:val="24"/>
        </w:rPr>
        <w:t>del</w:t>
      </w:r>
      <w:r>
        <w:rPr>
          <w:spacing w:val="-7"/>
          <w:sz w:val="24"/>
        </w:rPr>
        <w:t xml:space="preserve"> </w:t>
      </w:r>
      <w:r>
        <w:rPr>
          <w:spacing w:val="-3"/>
          <w:sz w:val="24"/>
        </w:rPr>
        <w:t>fondo</w:t>
      </w:r>
      <w:r>
        <w:rPr>
          <w:spacing w:val="-8"/>
          <w:sz w:val="24"/>
        </w:rPr>
        <w:t xml:space="preserve"> </w:t>
      </w:r>
      <w:r>
        <w:rPr>
          <w:sz w:val="24"/>
        </w:rPr>
        <w:t>file</w:t>
      </w:r>
      <w:r>
        <w:rPr>
          <w:spacing w:val="-7"/>
          <w:sz w:val="24"/>
        </w:rPr>
        <w:t xml:space="preserve"> </w:t>
      </w:r>
      <w:r>
        <w:rPr>
          <w:spacing w:val="-3"/>
          <w:sz w:val="24"/>
        </w:rPr>
        <w:t>formato</w:t>
      </w:r>
      <w:r>
        <w:rPr>
          <w:spacing w:val="-8"/>
          <w:sz w:val="24"/>
        </w:rPr>
        <w:t xml:space="preserve"> </w:t>
      </w:r>
      <w:r>
        <w:rPr>
          <w:sz w:val="24"/>
        </w:rPr>
        <w:t>geotif</w:t>
      </w:r>
      <w:r>
        <w:rPr>
          <w:spacing w:val="-8"/>
          <w:sz w:val="24"/>
        </w:rPr>
        <w:t xml:space="preserve"> </w:t>
      </w:r>
      <w:r>
        <w:rPr>
          <w:sz w:val="24"/>
        </w:rPr>
        <w:t>del</w:t>
      </w:r>
      <w:r>
        <w:rPr>
          <w:spacing w:val="-7"/>
          <w:sz w:val="24"/>
        </w:rPr>
        <w:t xml:space="preserve"> </w:t>
      </w:r>
      <w:r>
        <w:rPr>
          <w:sz w:val="24"/>
        </w:rPr>
        <w:t>mosaico</w:t>
      </w:r>
      <w:r>
        <w:rPr>
          <w:spacing w:val="-8"/>
          <w:sz w:val="24"/>
        </w:rPr>
        <w:t xml:space="preserve"> </w:t>
      </w:r>
      <w:r>
        <w:rPr>
          <w:spacing w:val="-3"/>
          <w:sz w:val="24"/>
        </w:rPr>
        <w:t>(SSS)</w:t>
      </w:r>
      <w:r>
        <w:rPr>
          <w:spacing w:val="-8"/>
          <w:sz w:val="24"/>
        </w:rPr>
        <w:t xml:space="preserve"> </w:t>
      </w:r>
      <w:r>
        <w:rPr>
          <w:sz w:val="24"/>
        </w:rPr>
        <w:t>o</w:t>
      </w:r>
      <w:r>
        <w:rPr>
          <w:spacing w:val="-8"/>
          <w:sz w:val="24"/>
        </w:rPr>
        <w:t xml:space="preserve"> </w:t>
      </w:r>
      <w:r>
        <w:rPr>
          <w:sz w:val="24"/>
        </w:rPr>
        <w:t>raw</w:t>
      </w:r>
      <w:r>
        <w:rPr>
          <w:spacing w:val="-7"/>
          <w:sz w:val="24"/>
        </w:rPr>
        <w:t xml:space="preserve"> </w:t>
      </w:r>
      <w:r>
        <w:rPr>
          <w:sz w:val="24"/>
        </w:rPr>
        <w:t>file</w:t>
      </w:r>
      <w:r>
        <w:rPr>
          <w:spacing w:val="-8"/>
          <w:sz w:val="24"/>
        </w:rPr>
        <w:t xml:space="preserve"> </w:t>
      </w:r>
      <w:r>
        <w:rPr>
          <w:sz w:val="24"/>
        </w:rPr>
        <w:t>e</w:t>
      </w:r>
      <w:r>
        <w:rPr>
          <w:spacing w:val="-8"/>
          <w:sz w:val="24"/>
        </w:rPr>
        <w:t xml:space="preserve"> </w:t>
      </w:r>
      <w:r>
        <w:rPr>
          <w:sz w:val="24"/>
        </w:rPr>
        <w:t>relativa</w:t>
      </w:r>
      <w:r>
        <w:rPr>
          <w:spacing w:val="-7"/>
          <w:sz w:val="24"/>
        </w:rPr>
        <w:t xml:space="preserve"> </w:t>
      </w:r>
      <w:r>
        <w:rPr>
          <w:spacing w:val="-3"/>
          <w:sz w:val="24"/>
        </w:rPr>
        <w:t xml:space="preserve">restituzione </w:t>
      </w:r>
      <w:r>
        <w:rPr>
          <w:sz w:val="24"/>
        </w:rPr>
        <w:t xml:space="preserve">del </w:t>
      </w:r>
      <w:r>
        <w:rPr>
          <w:spacing w:val="-3"/>
          <w:sz w:val="24"/>
        </w:rPr>
        <w:t xml:space="preserve">segnale </w:t>
      </w:r>
      <w:r>
        <w:rPr>
          <w:sz w:val="24"/>
        </w:rPr>
        <w:t xml:space="preserve">di </w:t>
      </w:r>
      <w:r>
        <w:rPr>
          <w:i/>
          <w:sz w:val="24"/>
        </w:rPr>
        <w:t xml:space="preserve">backscatter </w:t>
      </w:r>
      <w:r>
        <w:rPr>
          <w:sz w:val="24"/>
        </w:rPr>
        <w:t>(</w:t>
      </w:r>
      <w:r>
        <w:rPr>
          <w:i/>
          <w:sz w:val="24"/>
        </w:rPr>
        <w:t>multibeam</w:t>
      </w:r>
      <w:r>
        <w:rPr>
          <w:i/>
          <w:spacing w:val="-17"/>
          <w:sz w:val="24"/>
        </w:rPr>
        <w:t xml:space="preserve"> </w:t>
      </w:r>
      <w:r>
        <w:rPr>
          <w:i/>
          <w:sz w:val="24"/>
        </w:rPr>
        <w:t>echosounder</w:t>
      </w:r>
      <w:r>
        <w:rPr>
          <w:sz w:val="24"/>
        </w:rPr>
        <w:t>)</w:t>
      </w:r>
    </w:p>
    <w:p w:rsidR="00941A56" w:rsidRDefault="00DA1A5C">
      <w:pPr>
        <w:pStyle w:val="Paragrafoelenco"/>
        <w:numPr>
          <w:ilvl w:val="0"/>
          <w:numId w:val="6"/>
        </w:numPr>
        <w:tabs>
          <w:tab w:val="left" w:pos="1171"/>
        </w:tabs>
        <w:ind w:right="758" w:hanging="360"/>
        <w:rPr>
          <w:sz w:val="24"/>
        </w:rPr>
      </w:pPr>
      <w:r>
        <w:rPr>
          <w:sz w:val="24"/>
        </w:rPr>
        <w:t>Granulometria</w:t>
      </w:r>
      <w:r>
        <w:rPr>
          <w:spacing w:val="-7"/>
          <w:sz w:val="24"/>
        </w:rPr>
        <w:t xml:space="preserve"> </w:t>
      </w:r>
      <w:r>
        <w:rPr>
          <w:sz w:val="24"/>
        </w:rPr>
        <w:t>del</w:t>
      </w:r>
      <w:r>
        <w:rPr>
          <w:spacing w:val="-5"/>
          <w:sz w:val="24"/>
        </w:rPr>
        <w:t xml:space="preserve"> </w:t>
      </w:r>
      <w:r>
        <w:rPr>
          <w:spacing w:val="-3"/>
          <w:sz w:val="24"/>
        </w:rPr>
        <w:t>sedimento</w:t>
      </w:r>
      <w:r>
        <w:rPr>
          <w:spacing w:val="-6"/>
          <w:sz w:val="24"/>
        </w:rPr>
        <w:t xml:space="preserve"> </w:t>
      </w:r>
      <w:r>
        <w:rPr>
          <w:spacing w:val="-2"/>
          <w:sz w:val="24"/>
        </w:rPr>
        <w:t>superficiale</w:t>
      </w:r>
      <w:r>
        <w:rPr>
          <w:spacing w:val="-5"/>
          <w:sz w:val="24"/>
        </w:rPr>
        <w:t xml:space="preserve"> </w:t>
      </w:r>
      <w:r>
        <w:rPr>
          <w:sz w:val="24"/>
        </w:rPr>
        <w:t>con</w:t>
      </w:r>
      <w:r>
        <w:rPr>
          <w:spacing w:val="-6"/>
          <w:sz w:val="24"/>
        </w:rPr>
        <w:t xml:space="preserve"> </w:t>
      </w:r>
      <w:r>
        <w:rPr>
          <w:spacing w:val="-2"/>
          <w:sz w:val="24"/>
        </w:rPr>
        <w:t>individuazione</w:t>
      </w:r>
      <w:r>
        <w:rPr>
          <w:spacing w:val="-5"/>
          <w:sz w:val="24"/>
        </w:rPr>
        <w:t xml:space="preserve"> </w:t>
      </w:r>
      <w:r>
        <w:rPr>
          <w:sz w:val="24"/>
        </w:rPr>
        <w:t>delle</w:t>
      </w:r>
      <w:r>
        <w:rPr>
          <w:spacing w:val="-6"/>
          <w:sz w:val="24"/>
        </w:rPr>
        <w:t xml:space="preserve"> </w:t>
      </w:r>
      <w:r>
        <w:rPr>
          <w:spacing w:val="-3"/>
          <w:sz w:val="24"/>
        </w:rPr>
        <w:t>seguenti</w:t>
      </w:r>
      <w:r>
        <w:rPr>
          <w:spacing w:val="-6"/>
          <w:sz w:val="24"/>
        </w:rPr>
        <w:t xml:space="preserve"> </w:t>
      </w:r>
      <w:r>
        <w:rPr>
          <w:sz w:val="24"/>
        </w:rPr>
        <w:t>4</w:t>
      </w:r>
      <w:r>
        <w:rPr>
          <w:spacing w:val="-6"/>
          <w:sz w:val="24"/>
        </w:rPr>
        <w:t xml:space="preserve"> </w:t>
      </w:r>
      <w:r>
        <w:rPr>
          <w:spacing w:val="-3"/>
          <w:sz w:val="24"/>
        </w:rPr>
        <w:t>classi:</w:t>
      </w:r>
      <w:r>
        <w:rPr>
          <w:spacing w:val="-5"/>
          <w:sz w:val="24"/>
        </w:rPr>
        <w:t xml:space="preserve"> </w:t>
      </w:r>
      <w:r>
        <w:rPr>
          <w:spacing w:val="-3"/>
          <w:sz w:val="24"/>
        </w:rPr>
        <w:t xml:space="preserve">ghiaia, </w:t>
      </w:r>
      <w:r>
        <w:rPr>
          <w:sz w:val="24"/>
        </w:rPr>
        <w:t xml:space="preserve">sabbia, </w:t>
      </w:r>
      <w:r>
        <w:rPr>
          <w:spacing w:val="-3"/>
          <w:sz w:val="24"/>
        </w:rPr>
        <w:t xml:space="preserve">silt </w:t>
      </w:r>
      <w:r>
        <w:rPr>
          <w:sz w:val="24"/>
        </w:rPr>
        <w:t>e</w:t>
      </w:r>
      <w:r>
        <w:rPr>
          <w:spacing w:val="-12"/>
          <w:sz w:val="24"/>
        </w:rPr>
        <w:t xml:space="preserve"> </w:t>
      </w:r>
      <w:r>
        <w:rPr>
          <w:spacing w:val="-3"/>
          <w:sz w:val="24"/>
        </w:rPr>
        <w:t>argilla.</w:t>
      </w:r>
    </w:p>
    <w:p w:rsidR="00941A56" w:rsidRDefault="00DA1A5C">
      <w:pPr>
        <w:pStyle w:val="Paragrafoelenco"/>
        <w:numPr>
          <w:ilvl w:val="0"/>
          <w:numId w:val="6"/>
        </w:numPr>
        <w:tabs>
          <w:tab w:val="left" w:pos="1171"/>
        </w:tabs>
        <w:spacing w:line="288" w:lineRule="exact"/>
        <w:ind w:left="1170" w:hanging="349"/>
        <w:rPr>
          <w:sz w:val="24"/>
        </w:rPr>
      </w:pPr>
      <w:r>
        <w:rPr>
          <w:spacing w:val="-3"/>
          <w:sz w:val="24"/>
        </w:rPr>
        <w:t>Dati</w:t>
      </w:r>
      <w:r>
        <w:rPr>
          <w:spacing w:val="-6"/>
          <w:sz w:val="24"/>
        </w:rPr>
        <w:t xml:space="preserve"> </w:t>
      </w:r>
      <w:r>
        <w:rPr>
          <w:sz w:val="24"/>
        </w:rPr>
        <w:t>di</w:t>
      </w:r>
      <w:r>
        <w:rPr>
          <w:spacing w:val="-5"/>
          <w:sz w:val="24"/>
        </w:rPr>
        <w:t xml:space="preserve"> </w:t>
      </w:r>
      <w:r>
        <w:rPr>
          <w:sz w:val="24"/>
        </w:rPr>
        <w:t>AIS</w:t>
      </w:r>
      <w:r>
        <w:rPr>
          <w:spacing w:val="-5"/>
          <w:sz w:val="24"/>
        </w:rPr>
        <w:t xml:space="preserve"> </w:t>
      </w:r>
      <w:r>
        <w:rPr>
          <w:sz w:val="24"/>
        </w:rPr>
        <w:t>e</w:t>
      </w:r>
      <w:r>
        <w:rPr>
          <w:spacing w:val="-5"/>
          <w:sz w:val="24"/>
        </w:rPr>
        <w:t xml:space="preserve"> </w:t>
      </w:r>
      <w:r>
        <w:rPr>
          <w:sz w:val="24"/>
        </w:rPr>
        <w:t>VMS</w:t>
      </w:r>
      <w:r>
        <w:rPr>
          <w:spacing w:val="-6"/>
          <w:sz w:val="24"/>
        </w:rPr>
        <w:t xml:space="preserve"> </w:t>
      </w:r>
      <w:r>
        <w:rPr>
          <w:sz w:val="24"/>
        </w:rPr>
        <w:t>al</w:t>
      </w:r>
      <w:r>
        <w:rPr>
          <w:spacing w:val="-4"/>
          <w:sz w:val="24"/>
        </w:rPr>
        <w:t xml:space="preserve"> </w:t>
      </w:r>
      <w:r>
        <w:rPr>
          <w:sz w:val="24"/>
        </w:rPr>
        <w:t>fine</w:t>
      </w:r>
      <w:r>
        <w:rPr>
          <w:spacing w:val="-6"/>
          <w:sz w:val="24"/>
        </w:rPr>
        <w:t xml:space="preserve"> </w:t>
      </w:r>
      <w:r>
        <w:rPr>
          <w:spacing w:val="-3"/>
          <w:sz w:val="24"/>
        </w:rPr>
        <w:t>della</w:t>
      </w:r>
      <w:r>
        <w:rPr>
          <w:spacing w:val="-5"/>
          <w:sz w:val="24"/>
        </w:rPr>
        <w:t xml:space="preserve"> </w:t>
      </w:r>
      <w:r>
        <w:rPr>
          <w:spacing w:val="-3"/>
          <w:sz w:val="24"/>
        </w:rPr>
        <w:t>caratterizzazione</w:t>
      </w:r>
      <w:r>
        <w:rPr>
          <w:spacing w:val="-5"/>
          <w:sz w:val="24"/>
        </w:rPr>
        <w:t xml:space="preserve"> </w:t>
      </w:r>
      <w:r>
        <w:rPr>
          <w:sz w:val="24"/>
        </w:rPr>
        <w:t>della</w:t>
      </w:r>
      <w:r>
        <w:rPr>
          <w:spacing w:val="-5"/>
          <w:sz w:val="24"/>
        </w:rPr>
        <w:t xml:space="preserve"> </w:t>
      </w:r>
      <w:r>
        <w:rPr>
          <w:sz w:val="24"/>
        </w:rPr>
        <w:t>pressione</w:t>
      </w:r>
      <w:r>
        <w:rPr>
          <w:spacing w:val="-5"/>
          <w:sz w:val="24"/>
        </w:rPr>
        <w:t xml:space="preserve"> </w:t>
      </w:r>
      <w:r>
        <w:rPr>
          <w:sz w:val="24"/>
        </w:rPr>
        <w:t>D6C2</w:t>
      </w:r>
    </w:p>
    <w:p w:rsidR="00941A56" w:rsidRDefault="00941A56">
      <w:pPr>
        <w:pStyle w:val="Corpodeltesto"/>
        <w:spacing w:before="5"/>
        <w:rPr>
          <w:sz w:val="29"/>
        </w:rPr>
      </w:pPr>
    </w:p>
    <w:p w:rsidR="00941A56" w:rsidRDefault="00DA1A5C">
      <w:pPr>
        <w:ind w:left="462"/>
        <w:jc w:val="both"/>
        <w:rPr>
          <w:i/>
          <w:sz w:val="24"/>
        </w:rPr>
      </w:pPr>
      <w:r>
        <w:rPr>
          <w:i/>
          <w:sz w:val="24"/>
          <w:u w:val="single"/>
        </w:rPr>
        <w:t>Protocollo</w:t>
      </w:r>
      <w:r>
        <w:rPr>
          <w:i/>
          <w:sz w:val="24"/>
        </w:rPr>
        <w:t xml:space="preserve"> di monitoraggio.</w:t>
      </w:r>
    </w:p>
    <w:p w:rsidR="00941A56" w:rsidRDefault="00DA1A5C">
      <w:pPr>
        <w:pStyle w:val="Paragrafoelenco"/>
        <w:numPr>
          <w:ilvl w:val="0"/>
          <w:numId w:val="5"/>
        </w:numPr>
        <w:tabs>
          <w:tab w:val="left" w:pos="1171"/>
        </w:tabs>
        <w:ind w:right="495" w:hanging="360"/>
        <w:jc w:val="both"/>
        <w:rPr>
          <w:sz w:val="24"/>
        </w:rPr>
      </w:pPr>
      <w:r>
        <w:rPr>
          <w:sz w:val="24"/>
        </w:rPr>
        <w:t xml:space="preserve">Acquisizione dati </w:t>
      </w:r>
      <w:r>
        <w:rPr>
          <w:spacing w:val="-3"/>
          <w:sz w:val="24"/>
        </w:rPr>
        <w:t xml:space="preserve">morfologici </w:t>
      </w:r>
      <w:r>
        <w:rPr>
          <w:sz w:val="24"/>
        </w:rPr>
        <w:t xml:space="preserve">e di </w:t>
      </w:r>
      <w:r>
        <w:rPr>
          <w:spacing w:val="-3"/>
          <w:sz w:val="24"/>
        </w:rPr>
        <w:t xml:space="preserve">backscatter tramite sistemi </w:t>
      </w:r>
      <w:r>
        <w:rPr>
          <w:sz w:val="24"/>
        </w:rPr>
        <w:t xml:space="preserve">idonei (S.S.S., </w:t>
      </w:r>
      <w:r>
        <w:rPr>
          <w:spacing w:val="-2"/>
          <w:sz w:val="24"/>
        </w:rPr>
        <w:t xml:space="preserve">Multibeam,). Nel </w:t>
      </w:r>
      <w:r>
        <w:rPr>
          <w:sz w:val="24"/>
        </w:rPr>
        <w:t xml:space="preserve">caso di </w:t>
      </w:r>
      <w:r>
        <w:rPr>
          <w:spacing w:val="-3"/>
          <w:sz w:val="24"/>
        </w:rPr>
        <w:t xml:space="preserve">utilizzo </w:t>
      </w:r>
      <w:r>
        <w:rPr>
          <w:sz w:val="24"/>
        </w:rPr>
        <w:t xml:space="preserve">di </w:t>
      </w:r>
      <w:r>
        <w:rPr>
          <w:spacing w:val="-3"/>
          <w:sz w:val="24"/>
        </w:rPr>
        <w:t xml:space="preserve">sistema </w:t>
      </w:r>
      <w:r>
        <w:rPr>
          <w:sz w:val="24"/>
        </w:rPr>
        <w:t xml:space="preserve">S.S.S. il dato deve essere </w:t>
      </w:r>
      <w:r>
        <w:rPr>
          <w:spacing w:val="-3"/>
          <w:sz w:val="24"/>
        </w:rPr>
        <w:t xml:space="preserve">acquisito </w:t>
      </w:r>
      <w:r>
        <w:rPr>
          <w:sz w:val="24"/>
        </w:rPr>
        <w:t xml:space="preserve">con range non superiore ai </w:t>
      </w:r>
      <w:r>
        <w:rPr>
          <w:spacing w:val="-2"/>
          <w:sz w:val="24"/>
        </w:rPr>
        <w:t xml:space="preserve">150 </w:t>
      </w:r>
      <w:r>
        <w:rPr>
          <w:sz w:val="24"/>
        </w:rPr>
        <w:t xml:space="preserve">metri. Nel caso di </w:t>
      </w:r>
      <w:r>
        <w:rPr>
          <w:spacing w:val="-3"/>
          <w:sz w:val="24"/>
        </w:rPr>
        <w:t xml:space="preserve">utilizzo </w:t>
      </w:r>
      <w:r>
        <w:rPr>
          <w:sz w:val="24"/>
        </w:rPr>
        <w:t xml:space="preserve">del </w:t>
      </w:r>
      <w:r>
        <w:rPr>
          <w:spacing w:val="-3"/>
          <w:sz w:val="24"/>
        </w:rPr>
        <w:t xml:space="preserve">sistema multibeam, </w:t>
      </w:r>
      <w:r>
        <w:rPr>
          <w:rFonts w:ascii="Times New Roman" w:hAnsi="Times New Roman"/>
          <w:sz w:val="24"/>
        </w:rPr>
        <w:t xml:space="preserve">per quanto riguarda </w:t>
      </w:r>
      <w:r>
        <w:rPr>
          <w:sz w:val="24"/>
        </w:rPr>
        <w:t xml:space="preserve">la </w:t>
      </w:r>
      <w:r>
        <w:rPr>
          <w:spacing w:val="-2"/>
          <w:sz w:val="24"/>
        </w:rPr>
        <w:t xml:space="preserve">risoluzione, </w:t>
      </w:r>
      <w:r>
        <w:rPr>
          <w:sz w:val="24"/>
        </w:rPr>
        <w:t xml:space="preserve">le celle non </w:t>
      </w:r>
      <w:r>
        <w:rPr>
          <w:spacing w:val="-3"/>
          <w:sz w:val="24"/>
        </w:rPr>
        <w:t xml:space="preserve">devono essere </w:t>
      </w:r>
      <w:r>
        <w:rPr>
          <w:sz w:val="24"/>
        </w:rPr>
        <w:t xml:space="preserve">più </w:t>
      </w:r>
      <w:r>
        <w:rPr>
          <w:spacing w:val="-2"/>
          <w:sz w:val="24"/>
        </w:rPr>
        <w:t xml:space="preserve">grandi </w:t>
      </w:r>
      <w:r>
        <w:rPr>
          <w:sz w:val="24"/>
        </w:rPr>
        <w:t>di 1 x 1</w:t>
      </w:r>
      <w:r>
        <w:rPr>
          <w:spacing w:val="-35"/>
          <w:sz w:val="24"/>
        </w:rPr>
        <w:t xml:space="preserve"> </w:t>
      </w:r>
      <w:r>
        <w:rPr>
          <w:sz w:val="24"/>
        </w:rPr>
        <w:t>m.</w:t>
      </w:r>
    </w:p>
    <w:p w:rsidR="00941A56" w:rsidRDefault="00DA1A5C">
      <w:pPr>
        <w:pStyle w:val="Paragrafoelenco"/>
        <w:numPr>
          <w:ilvl w:val="0"/>
          <w:numId w:val="5"/>
        </w:numPr>
        <w:tabs>
          <w:tab w:val="left" w:pos="1223"/>
        </w:tabs>
        <w:ind w:right="503" w:hanging="360"/>
        <w:jc w:val="both"/>
        <w:rPr>
          <w:sz w:val="24"/>
        </w:rPr>
      </w:pPr>
      <w:r>
        <w:tab/>
      </w:r>
      <w:r>
        <w:rPr>
          <w:sz w:val="24"/>
        </w:rPr>
        <w:t xml:space="preserve">Prelievo di </w:t>
      </w:r>
      <w:r>
        <w:rPr>
          <w:spacing w:val="-3"/>
          <w:sz w:val="24"/>
        </w:rPr>
        <w:t xml:space="preserve">sedimento </w:t>
      </w:r>
      <w:r>
        <w:rPr>
          <w:spacing w:val="-2"/>
          <w:sz w:val="24"/>
        </w:rPr>
        <w:t xml:space="preserve">superficiale </w:t>
      </w:r>
      <w:r>
        <w:rPr>
          <w:sz w:val="24"/>
        </w:rPr>
        <w:t xml:space="preserve">con benna “per </w:t>
      </w:r>
      <w:r>
        <w:rPr>
          <w:spacing w:val="-3"/>
          <w:sz w:val="24"/>
        </w:rPr>
        <w:t xml:space="preserve">sedimenti” (ovvero </w:t>
      </w:r>
      <w:r>
        <w:rPr>
          <w:spacing w:val="-2"/>
          <w:sz w:val="24"/>
        </w:rPr>
        <w:t xml:space="preserve">munita </w:t>
      </w:r>
      <w:r>
        <w:rPr>
          <w:sz w:val="24"/>
        </w:rPr>
        <w:t xml:space="preserve">di </w:t>
      </w:r>
      <w:r>
        <w:rPr>
          <w:spacing w:val="-3"/>
          <w:sz w:val="24"/>
        </w:rPr>
        <w:t>sportell</w:t>
      </w:r>
      <w:r>
        <w:rPr>
          <w:spacing w:val="-3"/>
          <w:sz w:val="24"/>
        </w:rPr>
        <w:t xml:space="preserve">i superiori) </w:t>
      </w:r>
      <w:r>
        <w:rPr>
          <w:sz w:val="24"/>
        </w:rPr>
        <w:t>e/o box corer per le analisi</w:t>
      </w:r>
      <w:r>
        <w:rPr>
          <w:spacing w:val="-31"/>
          <w:sz w:val="24"/>
        </w:rPr>
        <w:t xml:space="preserve"> </w:t>
      </w:r>
      <w:r>
        <w:rPr>
          <w:spacing w:val="-3"/>
          <w:sz w:val="24"/>
        </w:rPr>
        <w:t>granulometriche.</w:t>
      </w:r>
    </w:p>
    <w:p w:rsidR="00941A56" w:rsidRDefault="00DA1A5C">
      <w:pPr>
        <w:pStyle w:val="Paragrafoelenco"/>
        <w:numPr>
          <w:ilvl w:val="0"/>
          <w:numId w:val="5"/>
        </w:numPr>
        <w:tabs>
          <w:tab w:val="left" w:pos="1171"/>
        </w:tabs>
        <w:spacing w:line="293" w:lineRule="exact"/>
        <w:ind w:left="1170" w:hanging="349"/>
        <w:jc w:val="both"/>
        <w:rPr>
          <w:sz w:val="24"/>
        </w:rPr>
      </w:pPr>
      <w:r>
        <w:rPr>
          <w:sz w:val="24"/>
        </w:rPr>
        <w:t>Analisi e elaborazione dati AIS e</w:t>
      </w:r>
      <w:r>
        <w:rPr>
          <w:spacing w:val="-28"/>
          <w:sz w:val="24"/>
        </w:rPr>
        <w:t xml:space="preserve"> </w:t>
      </w:r>
      <w:r>
        <w:rPr>
          <w:spacing w:val="-3"/>
          <w:sz w:val="24"/>
        </w:rPr>
        <w:t>VMS</w:t>
      </w:r>
    </w:p>
    <w:p w:rsidR="00941A56" w:rsidRDefault="00941A56">
      <w:pPr>
        <w:pStyle w:val="Corpodeltesto"/>
        <w:rPr>
          <w:sz w:val="28"/>
        </w:rPr>
      </w:pPr>
    </w:p>
    <w:p w:rsidR="00941A56" w:rsidRDefault="00DA1A5C">
      <w:pPr>
        <w:pStyle w:val="Corpodeltesto"/>
        <w:spacing w:before="243"/>
        <w:ind w:left="462"/>
        <w:jc w:val="both"/>
      </w:pPr>
      <w:r>
        <w:rPr>
          <w:u w:val="single"/>
        </w:rPr>
        <w:t>Frequenza</w:t>
      </w:r>
      <w:r>
        <w:t xml:space="preserve"> di campionamento: annuale</w:t>
      </w:r>
    </w:p>
    <w:p w:rsidR="00941A56" w:rsidRDefault="00941A56">
      <w:pPr>
        <w:pStyle w:val="Corpodeltesto"/>
        <w:spacing w:before="12"/>
        <w:rPr>
          <w:sz w:val="23"/>
        </w:rPr>
      </w:pPr>
    </w:p>
    <w:p w:rsidR="00941A56" w:rsidRDefault="00DA1A5C">
      <w:pPr>
        <w:ind w:left="462"/>
        <w:jc w:val="both"/>
        <w:rPr>
          <w:i/>
          <w:sz w:val="24"/>
        </w:rPr>
      </w:pPr>
      <w:r>
        <w:rPr>
          <w:i/>
          <w:sz w:val="24"/>
        </w:rPr>
        <w:t xml:space="preserve">Specificare che tipo di </w:t>
      </w:r>
      <w:r>
        <w:rPr>
          <w:i/>
          <w:sz w:val="24"/>
          <w:u w:val="single"/>
        </w:rPr>
        <w:t>controllo della qualità del dato</w:t>
      </w:r>
      <w:r>
        <w:rPr>
          <w:i/>
          <w:sz w:val="24"/>
        </w:rPr>
        <w:t xml:space="preserve"> viene applicata.</w:t>
      </w:r>
    </w:p>
    <w:p w:rsidR="00941A56" w:rsidRDefault="00DA1A5C">
      <w:pPr>
        <w:spacing w:before="4" w:line="252" w:lineRule="auto"/>
        <w:ind w:left="462" w:right="498"/>
        <w:jc w:val="both"/>
        <w:rPr>
          <w:sz w:val="21"/>
        </w:rPr>
      </w:pPr>
      <w:r>
        <w:rPr>
          <w:w w:val="105"/>
          <w:sz w:val="21"/>
        </w:rPr>
        <w:t>I dati di monitoraggio sono raccolti secondo standard informativi elaborati e condivisi con i soggetti attuatori che definiscono le informazioni da trasmettere in termini di formato (testo, numerico, data,…), valori ammissibili secondo liste predefinite (l</w:t>
      </w:r>
      <w:r>
        <w:rPr>
          <w:w w:val="105"/>
          <w:sz w:val="21"/>
        </w:rPr>
        <w:t>iste di contaminanti, specie, habitat, etc…), univocità dei codici utilizzati e relazione tra oggetti (stazioni/campioni, area/sito/transetto, etc…). Un primo livello di controllo formale della qualità del dato viene effettuato in automatico sul SIC – Sist</w:t>
      </w:r>
      <w:r>
        <w:rPr>
          <w:w w:val="105"/>
          <w:sz w:val="21"/>
        </w:rPr>
        <w:t>ema Informativo Centralizzato rispetto alla conformità dei dati forniti rispetto a quanto richiesto dallo standard informativo. Un secondo livello di controllo della qualità si avvale di strumenti di analisi statistica volti ad identificare eventuali valor</w:t>
      </w:r>
      <w:r>
        <w:rPr>
          <w:w w:val="105"/>
          <w:sz w:val="21"/>
        </w:rPr>
        <w:t>i anomali o fuori scala, rimettendo al giudizio esperto il controllo di qualità complessivo del dato. Nel secondo livello ci si avvale di criteri di valutazione condivisi con i soggetti attuatori.</w:t>
      </w:r>
    </w:p>
    <w:p w:rsidR="00941A56" w:rsidRDefault="00941A56">
      <w:pPr>
        <w:pStyle w:val="Corpodeltesto"/>
        <w:rPr>
          <w:sz w:val="26"/>
        </w:rPr>
      </w:pPr>
    </w:p>
    <w:p w:rsidR="00941A56" w:rsidRDefault="00941A56">
      <w:pPr>
        <w:pStyle w:val="Corpodeltesto"/>
        <w:spacing w:before="1"/>
        <w:rPr>
          <w:sz w:val="26"/>
        </w:rPr>
      </w:pPr>
    </w:p>
    <w:p w:rsidR="00941A56" w:rsidRDefault="00DA1A5C">
      <w:pPr>
        <w:pStyle w:val="Heading1"/>
        <w:numPr>
          <w:ilvl w:val="0"/>
          <w:numId w:val="7"/>
        </w:numPr>
        <w:tabs>
          <w:tab w:val="left" w:pos="1170"/>
          <w:tab w:val="left" w:pos="1171"/>
        </w:tabs>
        <w:spacing w:after="22"/>
        <w:ind w:hanging="596"/>
      </w:pPr>
      <w:r>
        <w:rPr>
          <w:color w:val="0070C0"/>
        </w:rPr>
        <w:t>Indicatore associato al programma di</w:t>
      </w:r>
      <w:r>
        <w:rPr>
          <w:color w:val="0070C0"/>
          <w:spacing w:val="-9"/>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46" style="width:473.3pt;height:.5pt;mso-position-horizontal-relative:char;mso-position-vertical-relative:line" coordsize="9466,10">
            <v:rect id="_x0000_s1047" style="position:absolute;width:9466;height:10" fillcolor="#0070c0" stroked="f"/>
            <w10:wrap type="none"/>
            <w10:anchorlock/>
          </v:group>
        </w:pict>
      </w:r>
    </w:p>
    <w:p w:rsidR="00941A56" w:rsidRDefault="00DA1A5C">
      <w:pPr>
        <w:pStyle w:val="Corpodeltesto"/>
        <w:ind w:left="462" w:right="614"/>
        <w:jc w:val="both"/>
      </w:pPr>
      <w:r>
        <w:t>Percentuale di area relativa ai substrati sfruttabili dalle attività di pesca che hanno interazione con il fondo marino in modo attivo, che è sottoposta a regime di</w:t>
      </w:r>
      <w:r>
        <w:rPr>
          <w:spacing w:val="-2"/>
        </w:rPr>
        <w:t xml:space="preserve"> </w:t>
      </w:r>
      <w:r>
        <w:t>tutela.</w:t>
      </w:r>
    </w:p>
    <w:p w:rsidR="00941A56" w:rsidRDefault="00941A56">
      <w:pPr>
        <w:pStyle w:val="Corpodeltesto"/>
        <w:rPr>
          <w:sz w:val="28"/>
        </w:rPr>
      </w:pPr>
    </w:p>
    <w:p w:rsidR="00941A56" w:rsidRDefault="00941A56">
      <w:pPr>
        <w:pStyle w:val="Corpodeltesto"/>
        <w:rPr>
          <w:sz w:val="28"/>
        </w:rPr>
      </w:pPr>
    </w:p>
    <w:p w:rsidR="00941A56" w:rsidRDefault="00DA1A5C">
      <w:pPr>
        <w:pStyle w:val="Paragrafoelenco"/>
        <w:numPr>
          <w:ilvl w:val="1"/>
          <w:numId w:val="7"/>
        </w:numPr>
        <w:tabs>
          <w:tab w:val="left" w:pos="1171"/>
        </w:tabs>
        <w:spacing w:before="194"/>
        <w:ind w:hanging="236"/>
        <w:jc w:val="both"/>
        <w:rPr>
          <w:rFonts w:ascii="Wingdings" w:hAnsi="Wingdings"/>
          <w:b/>
          <w:i/>
          <w:color w:val="0070C0"/>
          <w:sz w:val="24"/>
        </w:rPr>
      </w:pPr>
      <w:r>
        <w:rPr>
          <w:b/>
          <w:i/>
          <w:color w:val="0070C0"/>
          <w:sz w:val="24"/>
        </w:rPr>
        <w:t>Raccolta e restit</w:t>
      </w:r>
      <w:r>
        <w:rPr>
          <w:b/>
          <w:i/>
          <w:color w:val="0070C0"/>
          <w:sz w:val="24"/>
        </w:rPr>
        <w:t>uzione dei dati e delle</w:t>
      </w:r>
      <w:r>
        <w:rPr>
          <w:b/>
          <w:i/>
          <w:color w:val="0070C0"/>
          <w:spacing w:val="-11"/>
          <w:sz w:val="24"/>
        </w:rPr>
        <w:t xml:space="preserve"> </w:t>
      </w:r>
      <w:r>
        <w:rPr>
          <w:b/>
          <w:i/>
          <w:color w:val="0070C0"/>
          <w:sz w:val="24"/>
        </w:rPr>
        <w:t>informazioni</w:t>
      </w:r>
    </w:p>
    <w:p w:rsidR="00941A56" w:rsidRDefault="00DA1A5C">
      <w:pPr>
        <w:pStyle w:val="Corpodeltesto"/>
        <w:ind w:left="462" w:right="613"/>
        <w:jc w:val="both"/>
      </w:pPr>
      <w:r>
        <w:t xml:space="preserve">Una volta validata la classificazione del dato VMS/AIS, con l’identificazione dei tratti nei quali i pescherecci sono effettivamente in pesca, si potrà calcolare la superficie esplorata dagli attrezzi (swept area ratio </w:t>
      </w:r>
      <w:r>
        <w:t>o SAR, data dalla lunghezza della cala moltiplicata per la larghezza del tracciato che ogni tipologia di attrezzo crea sul fondale).</w:t>
      </w:r>
    </w:p>
    <w:p w:rsidR="00941A56" w:rsidRDefault="00DA1A5C">
      <w:pPr>
        <w:pStyle w:val="Corpodeltesto"/>
        <w:ind w:left="462" w:right="613"/>
        <w:jc w:val="both"/>
      </w:pPr>
      <w:r>
        <w:t xml:space="preserve">La restituzione del dato e delle informazioni raccolte avverrà quindi attraverso la produzione in ambiente GIS di mappe di </w:t>
      </w:r>
      <w:r>
        <w:t xml:space="preserve">pressione di pesca, nelle quali i valori calcolati di SAR possano essere visualizzati attraverso l’assegnazione dei valori stessi alle celle del grigliato elaborato per le tre </w:t>
      </w:r>
      <w:r>
        <w:rPr>
          <w:i/>
        </w:rPr>
        <w:t xml:space="preserve">subregion </w:t>
      </w:r>
      <w:r>
        <w:t>nazionali.</w:t>
      </w:r>
    </w:p>
    <w:p w:rsidR="00941A56" w:rsidRDefault="00941A56">
      <w:pPr>
        <w:jc w:val="both"/>
        <w:sectPr w:rsidR="00941A56">
          <w:pgSz w:w="11910" w:h="16840"/>
          <w:pgMar w:top="1340" w:right="620" w:bottom="1000" w:left="680" w:header="0" w:footer="810" w:gutter="0"/>
          <w:cols w:space="720"/>
        </w:sectPr>
      </w:pPr>
    </w:p>
    <w:p w:rsidR="00941A56" w:rsidRDefault="00941A56">
      <w:pPr>
        <w:pStyle w:val="Corpodeltesto"/>
        <w:spacing w:before="4"/>
        <w:rPr>
          <w:sz w:val="27"/>
        </w:rPr>
      </w:pPr>
    </w:p>
    <w:p w:rsidR="00941A56" w:rsidRDefault="00941A56">
      <w:pPr>
        <w:pStyle w:val="Corpodeltesto"/>
        <w:ind w:left="433"/>
        <w:rPr>
          <w:sz w:val="20"/>
        </w:rPr>
      </w:pPr>
      <w:r>
        <w:rPr>
          <w:sz w:val="20"/>
        </w:rPr>
      </w:r>
      <w:r>
        <w:rPr>
          <w:sz w:val="20"/>
        </w:rPr>
        <w:pict>
          <v:shape id="_x0000_s1045" type="#_x0000_t202" style="width:484.8pt;height:67.2pt;mso-position-horizontal-relative:char;mso-position-vertical-relative:line" fillcolor="#0070c0" stroked="f">
            <v:textbox inset="0,0,0,0">
              <w:txbxContent>
                <w:p w:rsidR="00941A56" w:rsidRDefault="00941A56">
                  <w:pPr>
                    <w:pStyle w:val="Corpodeltesto"/>
                    <w:spacing w:before="11"/>
                    <w:rPr>
                      <w:sz w:val="35"/>
                    </w:rPr>
                  </w:pPr>
                </w:p>
                <w:p w:rsidR="00941A56" w:rsidRDefault="00DA1A5C">
                  <w:pPr>
                    <w:spacing w:line="237" w:lineRule="auto"/>
                    <w:ind w:left="3326" w:right="148" w:hanging="3159"/>
                    <w:rPr>
                      <w:b/>
                      <w:i/>
                      <w:sz w:val="36"/>
                    </w:rPr>
                  </w:pPr>
                  <w:r>
                    <w:rPr>
                      <w:b/>
                      <w:i/>
                      <w:color w:val="FFFFFF"/>
                      <w:sz w:val="36"/>
                    </w:rPr>
                    <w:t>Monitoraggio delle comunità epimegabentoniche sottoposte a perturbazioni fisiche</w:t>
                  </w:r>
                </w:p>
              </w:txbxContent>
            </v:textbox>
            <w10:wrap type="none"/>
            <w10:anchorlock/>
          </v:shape>
        </w:pict>
      </w:r>
    </w:p>
    <w:p w:rsidR="00941A56" w:rsidRDefault="00941A56">
      <w:pPr>
        <w:pStyle w:val="Corpodeltesto"/>
        <w:spacing w:before="11"/>
        <w:rPr>
          <w:sz w:val="16"/>
        </w:rPr>
      </w:pPr>
    </w:p>
    <w:p w:rsidR="00941A56" w:rsidRDefault="00DA1A5C">
      <w:pPr>
        <w:pStyle w:val="Heading1"/>
        <w:numPr>
          <w:ilvl w:val="0"/>
          <w:numId w:val="4"/>
        </w:numPr>
        <w:tabs>
          <w:tab w:val="left" w:pos="1171"/>
        </w:tabs>
        <w:spacing w:before="101" w:after="22"/>
        <w:ind w:hanging="596"/>
        <w:jc w:val="both"/>
      </w:pPr>
      <w:r>
        <w:rPr>
          <w:color w:val="0070C0"/>
        </w:rPr>
        <w:t>Programma di</w:t>
      </w:r>
      <w:r>
        <w:rPr>
          <w:color w:val="0070C0"/>
          <w:spacing w:val="-3"/>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43" style="width:473.3pt;height:.5pt;mso-position-horizontal-relative:char;mso-position-vertical-relative:line" coordsize="9466,10">
            <v:rect id="_x0000_s1044" style="position:absolute;width:9466;height:10" fillcolor="#0070c0" stroked="f"/>
            <w10:wrap type="none"/>
            <w10:anchorlock/>
          </v:group>
        </w:pict>
      </w:r>
    </w:p>
    <w:p w:rsidR="00941A56" w:rsidRDefault="00DA1A5C">
      <w:pPr>
        <w:pStyle w:val="Corpodeltesto"/>
        <w:ind w:left="575" w:right="8658"/>
        <w:jc w:val="both"/>
      </w:pPr>
      <w:r>
        <w:rPr>
          <w:sz w:val="21"/>
        </w:rPr>
        <w:t xml:space="preserve">MWEIT </w:t>
      </w:r>
      <w:r>
        <w:t>-D6-03 MADIT-D6-03 MICIT-D6-03</w:t>
      </w:r>
    </w:p>
    <w:p w:rsidR="00941A56" w:rsidRDefault="00941A56">
      <w:pPr>
        <w:pStyle w:val="Corpodeltesto"/>
        <w:rPr>
          <w:sz w:val="28"/>
        </w:rPr>
      </w:pPr>
    </w:p>
    <w:p w:rsidR="00941A56" w:rsidRDefault="00941A56">
      <w:pPr>
        <w:pStyle w:val="Corpodeltesto"/>
        <w:spacing w:before="7"/>
      </w:pPr>
    </w:p>
    <w:p w:rsidR="00941A56" w:rsidRDefault="00DA1A5C">
      <w:pPr>
        <w:pStyle w:val="Heading1"/>
        <w:numPr>
          <w:ilvl w:val="0"/>
          <w:numId w:val="4"/>
        </w:numPr>
        <w:tabs>
          <w:tab w:val="left" w:pos="1171"/>
        </w:tabs>
        <w:spacing w:before="1" w:after="22"/>
        <w:ind w:hanging="596"/>
        <w:jc w:val="both"/>
      </w:pPr>
      <w:r>
        <w:rPr>
          <w:color w:val="0070C0"/>
        </w:rPr>
        <w:t>Descrizione del Programma di</w:t>
      </w:r>
      <w:r>
        <w:rPr>
          <w:color w:val="0070C0"/>
          <w:spacing w:val="-1"/>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41" style="width:473.3pt;height:.5pt;mso-position-horizontal-relative:char;mso-position-vertical-relative:line" coordsize="9466,10">
            <v:rect id="_x0000_s1042" style="position:absolute;width:9466;height:10" fillcolor="#0070c0" stroked="f"/>
            <w10:wrap type="none"/>
            <w10:anchorlock/>
          </v:group>
        </w:pict>
      </w:r>
    </w:p>
    <w:p w:rsidR="00941A56" w:rsidRDefault="00DA1A5C">
      <w:pPr>
        <w:pStyle w:val="Corpodeltesto"/>
        <w:ind w:left="575" w:right="614"/>
        <w:jc w:val="both"/>
      </w:pPr>
      <w:r>
        <w:t>Al fine di poter quantificare l’effetto delle perturbazioni fisiche sul fo</w:t>
      </w:r>
      <w:r>
        <w:t>ndo marino (vedere programma di monitoraggio D6-02) verrà indagato il popolamento epimegabentonico caratteristico dei diversi habitat, e ne verrà valutata la sensibilità/tolleranza di alcune specie caratteristiche. Il monitoraggio sarà condotto nelle medes</w:t>
      </w:r>
      <w:r>
        <w:t>ime aree indagate nel programma di monitoraggio D6-02 ovvero in almeno 2 aree entro i 100m di profondità e almeno 2 aree oltre i 100m di profondità e/o 12 mn, per MRU (per un totale di almeno 4 aree per MRU). All’interno di ogni area individuata verranno i</w:t>
      </w:r>
      <w:r>
        <w:t>ndagati 3 siti nell’ambito dei quali effettuare almeno 3 cale di pesca a strascico (per un totale di 9 cale ad area). Ai fini della determinazione dell’habitat, verrà inoltre raccolto 1 campione di sedimento superficiale associato a ogni cala (sul quale ef</w:t>
      </w:r>
      <w:r>
        <w:t>fettuare le analisi granulometriche), per un totale di 9 campioni.</w:t>
      </w:r>
    </w:p>
    <w:p w:rsidR="00941A56" w:rsidRDefault="00941A56">
      <w:pPr>
        <w:pStyle w:val="Corpodeltesto"/>
        <w:spacing w:before="6"/>
        <w:rPr>
          <w:sz w:val="28"/>
        </w:rPr>
      </w:pPr>
    </w:p>
    <w:p w:rsidR="00941A56" w:rsidRDefault="00DA1A5C">
      <w:pPr>
        <w:pStyle w:val="Heading1"/>
        <w:numPr>
          <w:ilvl w:val="0"/>
          <w:numId w:val="4"/>
        </w:numPr>
        <w:tabs>
          <w:tab w:val="left" w:pos="1171"/>
        </w:tabs>
        <w:spacing w:before="1" w:after="22"/>
        <w:ind w:hanging="596"/>
        <w:jc w:val="both"/>
      </w:pPr>
      <w:r>
        <w:rPr>
          <w:color w:val="0070C0"/>
        </w:rPr>
        <w:t>Collegamento ai programmi di altre Direttive e/o accordi</w:t>
      </w:r>
      <w:r>
        <w:rPr>
          <w:color w:val="0070C0"/>
          <w:spacing w:val="-15"/>
        </w:rPr>
        <w:t xml:space="preserve"> </w:t>
      </w:r>
      <w:r>
        <w:rPr>
          <w:color w:val="0070C0"/>
        </w:rPr>
        <w:t>internazionali</w:t>
      </w:r>
    </w:p>
    <w:p w:rsidR="00941A56" w:rsidRDefault="00941A56">
      <w:pPr>
        <w:pStyle w:val="Corpodeltesto"/>
        <w:spacing w:line="20" w:lineRule="exact"/>
        <w:ind w:left="548"/>
        <w:rPr>
          <w:sz w:val="2"/>
        </w:rPr>
      </w:pPr>
      <w:r>
        <w:rPr>
          <w:sz w:val="2"/>
        </w:rPr>
      </w:r>
      <w:r>
        <w:rPr>
          <w:sz w:val="2"/>
        </w:rPr>
        <w:pict>
          <v:group id="_x0000_s1039" style="width:473.3pt;height:.5pt;mso-position-horizontal-relative:char;mso-position-vertical-relative:line" coordsize="9466,10">
            <v:rect id="_x0000_s1040" style="position:absolute;width:9466;height:10" fillcolor="#0070c0" stroked="f"/>
            <w10:wrap type="none"/>
            <w10:anchorlock/>
          </v:group>
        </w:pict>
      </w:r>
    </w:p>
    <w:p w:rsidR="00941A56" w:rsidRDefault="00DA1A5C">
      <w:pPr>
        <w:pStyle w:val="Corpodeltesto"/>
        <w:ind w:left="575"/>
        <w:jc w:val="both"/>
      </w:pPr>
      <w:r>
        <w:t>Convenzione di Barcellona</w:t>
      </w:r>
    </w:p>
    <w:p w:rsidR="00941A56" w:rsidRDefault="00941A56">
      <w:pPr>
        <w:pStyle w:val="Corpodeltesto"/>
        <w:spacing w:before="8"/>
        <w:rPr>
          <w:sz w:val="28"/>
        </w:rPr>
      </w:pPr>
    </w:p>
    <w:p w:rsidR="00941A56" w:rsidRDefault="00DA1A5C">
      <w:pPr>
        <w:pStyle w:val="Heading1"/>
        <w:numPr>
          <w:ilvl w:val="0"/>
          <w:numId w:val="4"/>
        </w:numPr>
        <w:tabs>
          <w:tab w:val="left" w:pos="1250"/>
        </w:tabs>
        <w:ind w:left="1249" w:hanging="675"/>
        <w:jc w:val="both"/>
      </w:pPr>
      <w:r>
        <w:rPr>
          <w:color w:val="0070C0"/>
        </w:rPr>
        <w:t>Cooperazione</w:t>
      </w:r>
      <w:r>
        <w:rPr>
          <w:color w:val="0070C0"/>
          <w:spacing w:val="-2"/>
        </w:rPr>
        <w:t xml:space="preserve"> </w:t>
      </w:r>
      <w:r>
        <w:rPr>
          <w:color w:val="0070C0"/>
        </w:rPr>
        <w:t>regionale</w:t>
      </w:r>
    </w:p>
    <w:p w:rsidR="00941A56" w:rsidRDefault="00DA1A5C">
      <w:pPr>
        <w:spacing w:before="5"/>
        <w:ind w:left="575" w:right="614"/>
        <w:jc w:val="both"/>
        <w:rPr>
          <w:sz w:val="24"/>
        </w:rPr>
      </w:pPr>
      <w:r>
        <w:rPr>
          <w:sz w:val="24"/>
        </w:rPr>
        <w:t>La cooperazione regionale viene condotta in ambito Convenzione di Barcellona, Programma MAP dell’UNEP e tramite il Programma di Ricerca MEDREGION (“</w:t>
      </w:r>
      <w:r>
        <w:rPr>
          <w:i/>
          <w:sz w:val="24"/>
        </w:rPr>
        <w:t xml:space="preserve">Support Mediterranean Member States towards implementation of the MSFD new GES Decision and programmes </w:t>
      </w:r>
      <w:r>
        <w:rPr>
          <w:i/>
          <w:spacing w:val="-6"/>
          <w:sz w:val="24"/>
        </w:rPr>
        <w:t xml:space="preserve">of </w:t>
      </w:r>
      <w:r>
        <w:rPr>
          <w:i/>
          <w:sz w:val="24"/>
        </w:rPr>
        <w:t>me</w:t>
      </w:r>
      <w:r>
        <w:rPr>
          <w:i/>
          <w:sz w:val="24"/>
        </w:rPr>
        <w:t>asures and contribute to regional/subregional cooperation</w:t>
      </w:r>
      <w:r>
        <w:rPr>
          <w:sz w:val="24"/>
        </w:rPr>
        <w:t>”), finanziato dalla CE,</w:t>
      </w:r>
      <w:r>
        <w:rPr>
          <w:spacing w:val="-5"/>
          <w:sz w:val="24"/>
        </w:rPr>
        <w:t xml:space="preserve"> </w:t>
      </w:r>
      <w:r>
        <w:rPr>
          <w:sz w:val="24"/>
        </w:rPr>
        <w:t>DG-ENV.</w:t>
      </w:r>
    </w:p>
    <w:p w:rsidR="00941A56" w:rsidRDefault="00941A56">
      <w:pPr>
        <w:pStyle w:val="Corpodeltesto"/>
        <w:spacing w:before="8"/>
        <w:rPr>
          <w:sz w:val="28"/>
        </w:rPr>
      </w:pPr>
    </w:p>
    <w:p w:rsidR="00941A56" w:rsidRDefault="00DA1A5C">
      <w:pPr>
        <w:pStyle w:val="Heading1"/>
        <w:tabs>
          <w:tab w:val="left" w:pos="1170"/>
        </w:tabs>
        <w:spacing w:after="22"/>
        <w:ind w:left="604" w:firstLine="0"/>
      </w:pPr>
      <w:r>
        <w:rPr>
          <w:color w:val="0070C0"/>
        </w:rPr>
        <w:t>5</w:t>
      </w:r>
      <w:r>
        <w:rPr>
          <w:color w:val="0070C0"/>
        </w:rPr>
        <w:tab/>
        <w:t>Intervallo</w:t>
      </w:r>
      <w:r>
        <w:rPr>
          <w:color w:val="0070C0"/>
          <w:spacing w:val="-1"/>
        </w:rPr>
        <w:t xml:space="preserve"> </w:t>
      </w:r>
      <w:r>
        <w:rPr>
          <w:color w:val="0070C0"/>
        </w:rPr>
        <w:t>temporale</w:t>
      </w:r>
    </w:p>
    <w:p w:rsidR="00941A56" w:rsidRDefault="00941A56">
      <w:pPr>
        <w:pStyle w:val="Corpodeltesto"/>
        <w:spacing w:line="20" w:lineRule="exact"/>
        <w:ind w:left="577"/>
        <w:rPr>
          <w:sz w:val="2"/>
        </w:rPr>
      </w:pPr>
      <w:r>
        <w:rPr>
          <w:sz w:val="2"/>
        </w:rPr>
      </w:r>
      <w:r>
        <w:rPr>
          <w:sz w:val="2"/>
        </w:rPr>
        <w:pict>
          <v:group id="_x0000_s1037" style="width:477.6pt;height:.5pt;mso-position-horizontal-relative:char;mso-position-vertical-relative:line" coordsize="9552,10">
            <v:rect id="_x0000_s1038" style="position:absolute;width:9552;height:10" fillcolor="#0070c0" stroked="f"/>
            <w10:wrap type="none"/>
            <w10:anchorlock/>
          </v:group>
        </w:pict>
      </w:r>
    </w:p>
    <w:p w:rsidR="00941A56" w:rsidRDefault="00DA1A5C">
      <w:pPr>
        <w:pStyle w:val="Corpodeltesto"/>
        <w:ind w:left="604"/>
      </w:pPr>
      <w:r>
        <w:t>2021-2026</w:t>
      </w:r>
    </w:p>
    <w:p w:rsidR="00941A56" w:rsidRDefault="00941A56">
      <w:pPr>
        <w:pStyle w:val="Corpodeltesto"/>
        <w:spacing w:before="8"/>
        <w:rPr>
          <w:sz w:val="28"/>
        </w:rPr>
      </w:pPr>
    </w:p>
    <w:p w:rsidR="00941A56" w:rsidRDefault="00DA1A5C">
      <w:pPr>
        <w:pStyle w:val="Heading1"/>
        <w:numPr>
          <w:ilvl w:val="0"/>
          <w:numId w:val="3"/>
        </w:numPr>
        <w:tabs>
          <w:tab w:val="left" w:pos="1170"/>
          <w:tab w:val="left" w:pos="1171"/>
        </w:tabs>
        <w:spacing w:after="18"/>
        <w:ind w:hanging="596"/>
      </w:pPr>
      <w:r>
        <w:rPr>
          <w:color w:val="0070C0"/>
        </w:rPr>
        <w:t>Copertura</w:t>
      </w:r>
      <w:r>
        <w:rPr>
          <w:color w:val="0070C0"/>
          <w:spacing w:val="-2"/>
        </w:rPr>
        <w:t xml:space="preserve"> </w:t>
      </w:r>
      <w:r>
        <w:rPr>
          <w:color w:val="0070C0"/>
        </w:rPr>
        <w:t>spaziale</w:t>
      </w:r>
    </w:p>
    <w:p w:rsidR="00941A56" w:rsidRDefault="00941A56">
      <w:pPr>
        <w:pStyle w:val="Corpodeltesto"/>
        <w:spacing w:line="20" w:lineRule="exact"/>
        <w:ind w:left="548"/>
        <w:rPr>
          <w:sz w:val="2"/>
        </w:rPr>
      </w:pPr>
      <w:r>
        <w:rPr>
          <w:sz w:val="2"/>
        </w:rPr>
      </w:r>
      <w:r>
        <w:rPr>
          <w:sz w:val="2"/>
        </w:rPr>
        <w:pict>
          <v:group id="_x0000_s1035" style="width:473.3pt;height:.5pt;mso-position-horizontal-relative:char;mso-position-vertical-relative:line" coordsize="9466,10">
            <v:rect id="_x0000_s1036" style="position:absolute;width:9466;height:10" fillcolor="#0070c0" stroked="f"/>
            <w10:wrap type="none"/>
            <w10:anchorlock/>
          </v:group>
        </w:pict>
      </w:r>
    </w:p>
    <w:p w:rsidR="00941A56" w:rsidRDefault="00DA1A5C">
      <w:pPr>
        <w:pStyle w:val="Paragrafoelenco"/>
        <w:numPr>
          <w:ilvl w:val="0"/>
          <w:numId w:val="12"/>
        </w:numPr>
        <w:tabs>
          <w:tab w:val="left" w:pos="747"/>
        </w:tabs>
        <w:ind w:hanging="285"/>
        <w:rPr>
          <w:sz w:val="24"/>
        </w:rPr>
      </w:pPr>
      <w:r>
        <w:rPr>
          <w:sz w:val="24"/>
        </w:rPr>
        <w:t>Acque costiere</w:t>
      </w:r>
    </w:p>
    <w:p w:rsidR="00941A56" w:rsidRDefault="00DA1A5C">
      <w:pPr>
        <w:pStyle w:val="Paragrafoelenco"/>
        <w:numPr>
          <w:ilvl w:val="0"/>
          <w:numId w:val="12"/>
        </w:numPr>
        <w:tabs>
          <w:tab w:val="left" w:pos="747"/>
        </w:tabs>
        <w:ind w:hanging="285"/>
        <w:rPr>
          <w:sz w:val="24"/>
        </w:rPr>
      </w:pPr>
      <w:r>
        <w:rPr>
          <w:sz w:val="24"/>
        </w:rPr>
        <w:t>Piattaforma</w:t>
      </w:r>
      <w:r>
        <w:rPr>
          <w:spacing w:val="-1"/>
          <w:sz w:val="24"/>
        </w:rPr>
        <w:t xml:space="preserve"> </w:t>
      </w:r>
      <w:r>
        <w:rPr>
          <w:sz w:val="24"/>
        </w:rPr>
        <w:t>continentale</w:t>
      </w:r>
    </w:p>
    <w:p w:rsidR="00941A56" w:rsidRDefault="00DA1A5C">
      <w:pPr>
        <w:pStyle w:val="Paragrafoelenco"/>
        <w:numPr>
          <w:ilvl w:val="0"/>
          <w:numId w:val="12"/>
        </w:numPr>
        <w:tabs>
          <w:tab w:val="left" w:pos="747"/>
        </w:tabs>
        <w:spacing w:before="4" w:line="290" w:lineRule="exact"/>
        <w:ind w:hanging="285"/>
        <w:rPr>
          <w:sz w:val="24"/>
        </w:rPr>
      </w:pPr>
      <w:r>
        <w:rPr>
          <w:sz w:val="24"/>
        </w:rPr>
        <w:t>Acque territoriali</w:t>
      </w:r>
    </w:p>
    <w:p w:rsidR="00941A56" w:rsidRDefault="00DA1A5C">
      <w:pPr>
        <w:pStyle w:val="Paragrafoelenco"/>
        <w:numPr>
          <w:ilvl w:val="0"/>
          <w:numId w:val="12"/>
        </w:numPr>
        <w:tabs>
          <w:tab w:val="left" w:pos="747"/>
        </w:tabs>
        <w:spacing w:line="290" w:lineRule="exact"/>
        <w:ind w:hanging="285"/>
        <w:rPr>
          <w:sz w:val="24"/>
        </w:rPr>
      </w:pPr>
      <w:r>
        <w:rPr>
          <w:sz w:val="24"/>
        </w:rPr>
        <w:t>EEZ (o simile, ad esempio zona contigua, zona di pesca, zona di protezione</w:t>
      </w:r>
      <w:r>
        <w:rPr>
          <w:spacing w:val="-4"/>
          <w:sz w:val="24"/>
        </w:rPr>
        <w:t xml:space="preserve"> </w:t>
      </w:r>
      <w:r>
        <w:rPr>
          <w:sz w:val="24"/>
        </w:rPr>
        <w:t>ecologica)</w:t>
      </w:r>
    </w:p>
    <w:p w:rsidR="00941A56" w:rsidRDefault="00DA1A5C">
      <w:pPr>
        <w:pStyle w:val="Heading1"/>
        <w:numPr>
          <w:ilvl w:val="0"/>
          <w:numId w:val="3"/>
        </w:numPr>
        <w:tabs>
          <w:tab w:val="left" w:pos="1171"/>
        </w:tabs>
        <w:spacing w:before="202" w:after="22"/>
        <w:ind w:hanging="596"/>
        <w:jc w:val="both"/>
      </w:pPr>
      <w:r>
        <w:rPr>
          <w:color w:val="0070C0"/>
        </w:rPr>
        <w:t>Marine Reporting</w:t>
      </w:r>
      <w:r>
        <w:rPr>
          <w:color w:val="0070C0"/>
          <w:spacing w:val="-1"/>
        </w:rPr>
        <w:t xml:space="preserve"> </w:t>
      </w:r>
      <w:r>
        <w:rPr>
          <w:color w:val="0070C0"/>
        </w:rPr>
        <w:t>Unit</w:t>
      </w:r>
    </w:p>
    <w:p w:rsidR="00941A56" w:rsidRDefault="00941A56">
      <w:pPr>
        <w:pStyle w:val="Corpodeltesto"/>
        <w:spacing w:line="20" w:lineRule="exact"/>
        <w:ind w:left="548"/>
        <w:rPr>
          <w:sz w:val="2"/>
        </w:rPr>
      </w:pPr>
      <w:r>
        <w:rPr>
          <w:sz w:val="2"/>
        </w:rPr>
      </w:r>
      <w:r>
        <w:rPr>
          <w:sz w:val="2"/>
        </w:rPr>
        <w:pict>
          <v:group id="_x0000_s1033" style="width:473.3pt;height:.5pt;mso-position-horizontal-relative:char;mso-position-vertical-relative:line" coordsize="9466,10">
            <v:rect id="_x0000_s1034" style="position:absolute;width:9466;height:10" fillcolor="#0070c0" stroked="f"/>
            <w10:wrap type="none"/>
            <w10:anchorlock/>
          </v:group>
        </w:pict>
      </w:r>
    </w:p>
    <w:p w:rsidR="00941A56" w:rsidRDefault="00DA1A5C">
      <w:pPr>
        <w:pStyle w:val="Corpodeltesto"/>
        <w:ind w:left="575" w:right="614"/>
        <w:jc w:val="both"/>
      </w:pPr>
      <w:r>
        <w:t>In ciascuna delle tre Marine Reporting Units corrispondenti alla sottoregione Mare Adriatico, sottoregione Mar Mediterraneo Centrale e Mar Ionio e sottoregione Mar Mediterraneo Occidentale:</w:t>
      </w:r>
    </w:p>
    <w:p w:rsidR="00941A56" w:rsidRDefault="00941A56">
      <w:pPr>
        <w:jc w:val="both"/>
        <w:sectPr w:rsidR="00941A56">
          <w:pgSz w:w="11910" w:h="16840"/>
          <w:pgMar w:top="1580" w:right="620" w:bottom="1000" w:left="680" w:header="0" w:footer="810" w:gutter="0"/>
          <w:cols w:space="720"/>
        </w:sectPr>
      </w:pPr>
    </w:p>
    <w:p w:rsidR="00941A56" w:rsidRDefault="00DA1A5C">
      <w:pPr>
        <w:pStyle w:val="Heading1"/>
        <w:numPr>
          <w:ilvl w:val="0"/>
          <w:numId w:val="3"/>
        </w:numPr>
        <w:tabs>
          <w:tab w:val="left" w:pos="1170"/>
          <w:tab w:val="left" w:pos="1171"/>
        </w:tabs>
        <w:spacing w:before="182" w:after="22"/>
        <w:ind w:hanging="596"/>
      </w:pPr>
      <w:r>
        <w:rPr>
          <w:color w:val="0070C0"/>
        </w:rPr>
        <w:lastRenderedPageBreak/>
        <w:t>Scopo del pr</w:t>
      </w:r>
      <w:r>
        <w:rPr>
          <w:color w:val="0070C0"/>
        </w:rPr>
        <w:t>ogramma di monitoraggio</w:t>
      </w:r>
    </w:p>
    <w:p w:rsidR="00941A56" w:rsidRDefault="00941A56">
      <w:pPr>
        <w:pStyle w:val="Corpodeltesto"/>
        <w:spacing w:line="20" w:lineRule="exact"/>
        <w:ind w:left="548"/>
        <w:rPr>
          <w:sz w:val="2"/>
        </w:rPr>
      </w:pPr>
      <w:r>
        <w:rPr>
          <w:sz w:val="2"/>
        </w:rPr>
      </w:r>
      <w:r>
        <w:rPr>
          <w:sz w:val="2"/>
        </w:rPr>
        <w:pict>
          <v:group id="_x0000_s1031" style="width:473.3pt;height:.5pt;mso-position-horizontal-relative:char;mso-position-vertical-relative:line" coordsize="9466,10">
            <v:rect id="_x0000_s1032" style="position:absolute;width:9466;height:10" fillcolor="#0070c0" stroked="f"/>
            <w10:wrap type="none"/>
            <w10:anchorlock/>
          </v:group>
        </w:pict>
      </w:r>
    </w:p>
    <w:p w:rsidR="00941A56" w:rsidRDefault="00DA1A5C">
      <w:pPr>
        <w:pStyle w:val="Paragrafoelenco"/>
        <w:numPr>
          <w:ilvl w:val="1"/>
          <w:numId w:val="3"/>
        </w:numPr>
        <w:tabs>
          <w:tab w:val="left" w:pos="1171"/>
        </w:tabs>
        <w:ind w:hanging="349"/>
        <w:rPr>
          <w:sz w:val="24"/>
        </w:rPr>
      </w:pPr>
      <w:r>
        <w:rPr>
          <w:sz w:val="24"/>
        </w:rPr>
        <w:t>Valutazione dello stato ambientale e</w:t>
      </w:r>
      <w:r>
        <w:rPr>
          <w:spacing w:val="-2"/>
          <w:sz w:val="24"/>
        </w:rPr>
        <w:t xml:space="preserve"> </w:t>
      </w:r>
      <w:r>
        <w:rPr>
          <w:sz w:val="24"/>
        </w:rPr>
        <w:t>impatti"</w:t>
      </w:r>
    </w:p>
    <w:p w:rsidR="00941A56" w:rsidRDefault="00DA1A5C">
      <w:pPr>
        <w:pStyle w:val="Paragrafoelenco"/>
        <w:numPr>
          <w:ilvl w:val="1"/>
          <w:numId w:val="3"/>
        </w:numPr>
        <w:tabs>
          <w:tab w:val="left" w:pos="1171"/>
        </w:tabs>
        <w:ind w:hanging="349"/>
        <w:rPr>
          <w:sz w:val="24"/>
        </w:rPr>
      </w:pPr>
      <w:r>
        <w:rPr>
          <w:sz w:val="24"/>
        </w:rPr>
        <w:t>Valutazione dell’efficacia delle</w:t>
      </w:r>
      <w:r>
        <w:rPr>
          <w:spacing w:val="-1"/>
          <w:sz w:val="24"/>
        </w:rPr>
        <w:t xml:space="preserve"> </w:t>
      </w:r>
      <w:r>
        <w:rPr>
          <w:sz w:val="24"/>
        </w:rPr>
        <w:t>misure"</w:t>
      </w:r>
    </w:p>
    <w:p w:rsidR="00941A56" w:rsidRDefault="00941A56">
      <w:pPr>
        <w:pStyle w:val="Corpodeltesto"/>
        <w:spacing w:before="8"/>
        <w:rPr>
          <w:sz w:val="28"/>
        </w:rPr>
      </w:pPr>
    </w:p>
    <w:p w:rsidR="00941A56" w:rsidRDefault="00941A56">
      <w:pPr>
        <w:pStyle w:val="Paragrafoelenco"/>
        <w:numPr>
          <w:ilvl w:val="0"/>
          <w:numId w:val="3"/>
        </w:numPr>
        <w:tabs>
          <w:tab w:val="left" w:pos="1170"/>
          <w:tab w:val="left" w:pos="1171"/>
        </w:tabs>
        <w:spacing w:line="254" w:lineRule="auto"/>
        <w:ind w:left="462" w:right="6797" w:firstLine="113"/>
        <w:rPr>
          <w:sz w:val="24"/>
        </w:rPr>
      </w:pPr>
      <w:r w:rsidRPr="00941A56">
        <w:pict>
          <v:rect id="_x0000_s1030" style="position:absolute;left:0;text-align:left;margin-left:61.45pt;margin-top:15.75pt;width:473.3pt;height:.5pt;z-index:-16002560;mso-position-horizontal-relative:page" fillcolor="#0070c0" stroked="f">
            <w10:wrap anchorx="page"/>
          </v:rect>
        </w:pict>
      </w:r>
      <w:r w:rsidR="00DA1A5C">
        <w:rPr>
          <w:b/>
          <w:color w:val="0070C0"/>
          <w:sz w:val="24"/>
        </w:rPr>
        <w:t>Tipo di monitoraggio</w:t>
      </w:r>
      <w:r w:rsidR="00DA1A5C">
        <w:rPr>
          <w:b/>
          <w:sz w:val="24"/>
        </w:rPr>
        <w:t xml:space="preserve"> </w:t>
      </w:r>
      <w:r w:rsidR="00DA1A5C">
        <w:rPr>
          <w:sz w:val="24"/>
        </w:rPr>
        <w:t xml:space="preserve">"Campionamento in situ </w:t>
      </w:r>
      <w:r w:rsidR="00DA1A5C">
        <w:rPr>
          <w:spacing w:val="-3"/>
          <w:sz w:val="24"/>
        </w:rPr>
        <w:t xml:space="preserve">offshore" </w:t>
      </w:r>
      <w:r w:rsidR="00DA1A5C">
        <w:rPr>
          <w:sz w:val="24"/>
        </w:rPr>
        <w:t>"Campionamento in situ</w:t>
      </w:r>
      <w:r w:rsidR="00DA1A5C">
        <w:rPr>
          <w:spacing w:val="-5"/>
          <w:sz w:val="24"/>
        </w:rPr>
        <w:t xml:space="preserve"> </w:t>
      </w:r>
      <w:r w:rsidR="00DA1A5C">
        <w:rPr>
          <w:sz w:val="24"/>
        </w:rPr>
        <w:t>costiero"</w:t>
      </w:r>
    </w:p>
    <w:p w:rsidR="00941A56" w:rsidRDefault="00941A56">
      <w:pPr>
        <w:pStyle w:val="Corpodeltesto"/>
        <w:spacing w:before="2"/>
        <w:rPr>
          <w:sz w:val="32"/>
        </w:rPr>
      </w:pPr>
    </w:p>
    <w:p w:rsidR="00941A56" w:rsidRDefault="00DA1A5C">
      <w:pPr>
        <w:pStyle w:val="Heading1"/>
        <w:numPr>
          <w:ilvl w:val="0"/>
          <w:numId w:val="2"/>
        </w:numPr>
        <w:tabs>
          <w:tab w:val="left" w:pos="1170"/>
          <w:tab w:val="left" w:pos="1171"/>
        </w:tabs>
        <w:spacing w:after="18"/>
        <w:ind w:hanging="596"/>
      </w:pPr>
      <w:r>
        <w:rPr>
          <w:color w:val="0070C0"/>
        </w:rPr>
        <w:t>Metodo di monitoraggio</w:t>
      </w:r>
    </w:p>
    <w:p w:rsidR="00941A56" w:rsidRDefault="00941A56">
      <w:pPr>
        <w:pStyle w:val="Corpodeltesto"/>
        <w:spacing w:line="20" w:lineRule="exact"/>
        <w:ind w:left="548"/>
        <w:rPr>
          <w:sz w:val="2"/>
        </w:rPr>
      </w:pPr>
      <w:r>
        <w:rPr>
          <w:sz w:val="2"/>
        </w:rPr>
      </w:r>
      <w:r>
        <w:rPr>
          <w:sz w:val="2"/>
        </w:rPr>
        <w:pict>
          <v:group id="_x0000_s1028" style="width:473.3pt;height:.5pt;mso-position-horizontal-relative:char;mso-position-vertical-relative:line" coordsize="9466,10">
            <v:rect id="_x0000_s1029" style="position:absolute;width:9466;height:10" fillcolor="#0070c0" stroked="f"/>
            <w10:wrap type="none"/>
            <w10:anchorlock/>
          </v:group>
        </w:pict>
      </w:r>
    </w:p>
    <w:p w:rsidR="00941A56" w:rsidRDefault="00DA1A5C">
      <w:pPr>
        <w:ind w:left="462"/>
        <w:rPr>
          <w:i/>
          <w:sz w:val="24"/>
        </w:rPr>
      </w:pPr>
      <w:r>
        <w:rPr>
          <w:i/>
          <w:sz w:val="24"/>
        </w:rPr>
        <w:t>Elemento che viene monitorato esempio:</w:t>
      </w:r>
    </w:p>
    <w:p w:rsidR="00941A56" w:rsidRDefault="00DA1A5C">
      <w:pPr>
        <w:pStyle w:val="Paragrafoelenco"/>
        <w:numPr>
          <w:ilvl w:val="1"/>
          <w:numId w:val="2"/>
        </w:numPr>
        <w:tabs>
          <w:tab w:val="left" w:pos="1171"/>
        </w:tabs>
        <w:ind w:hanging="349"/>
        <w:rPr>
          <w:sz w:val="24"/>
        </w:rPr>
      </w:pPr>
      <w:r>
        <w:rPr>
          <w:sz w:val="24"/>
        </w:rPr>
        <w:t>habitat</w:t>
      </w:r>
      <w:r>
        <w:rPr>
          <w:spacing w:val="-1"/>
          <w:sz w:val="24"/>
        </w:rPr>
        <w:t xml:space="preserve"> </w:t>
      </w:r>
      <w:r>
        <w:rPr>
          <w:sz w:val="24"/>
        </w:rPr>
        <w:t>(D6C3-C5,)</w:t>
      </w:r>
    </w:p>
    <w:p w:rsidR="00941A56" w:rsidRDefault="00941A56">
      <w:pPr>
        <w:pStyle w:val="Corpodeltesto"/>
        <w:spacing w:before="11"/>
        <w:rPr>
          <w:sz w:val="23"/>
        </w:rPr>
      </w:pPr>
    </w:p>
    <w:p w:rsidR="00941A56" w:rsidRDefault="00DA1A5C">
      <w:pPr>
        <w:ind w:left="462"/>
        <w:rPr>
          <w:i/>
          <w:sz w:val="24"/>
        </w:rPr>
      </w:pPr>
      <w:r>
        <w:rPr>
          <w:i/>
          <w:sz w:val="24"/>
          <w:u w:val="single"/>
        </w:rPr>
        <w:t>Parametro</w:t>
      </w:r>
      <w:r>
        <w:rPr>
          <w:i/>
          <w:sz w:val="24"/>
        </w:rPr>
        <w:t xml:space="preserve"> monitorato.</w:t>
      </w:r>
    </w:p>
    <w:p w:rsidR="00941A56" w:rsidRDefault="00DA1A5C">
      <w:pPr>
        <w:pStyle w:val="Corpodeltesto"/>
        <w:ind w:left="462"/>
      </w:pPr>
      <w:r>
        <w:t>ELENCO DEI PARAMETRI e informazioni da restituire</w:t>
      </w:r>
    </w:p>
    <w:p w:rsidR="00941A56" w:rsidRDefault="00DA1A5C">
      <w:pPr>
        <w:pStyle w:val="Paragrafoelenco"/>
        <w:numPr>
          <w:ilvl w:val="0"/>
          <w:numId w:val="1"/>
        </w:numPr>
        <w:tabs>
          <w:tab w:val="left" w:pos="1171"/>
        </w:tabs>
        <w:ind w:hanging="349"/>
        <w:rPr>
          <w:sz w:val="24"/>
        </w:rPr>
      </w:pPr>
      <w:r>
        <w:rPr>
          <w:sz w:val="24"/>
        </w:rPr>
        <w:t>Lista di specie del popolamento epimegabentonico (totale o</w:t>
      </w:r>
      <w:r>
        <w:rPr>
          <w:spacing w:val="-1"/>
          <w:sz w:val="24"/>
        </w:rPr>
        <w:t xml:space="preserve"> </w:t>
      </w:r>
      <w:r>
        <w:rPr>
          <w:sz w:val="24"/>
        </w:rPr>
        <w:t>subcampionato);</w:t>
      </w:r>
    </w:p>
    <w:p w:rsidR="00941A56" w:rsidRDefault="00DA1A5C">
      <w:pPr>
        <w:pStyle w:val="Paragrafoelenco"/>
        <w:numPr>
          <w:ilvl w:val="0"/>
          <w:numId w:val="1"/>
        </w:numPr>
        <w:tabs>
          <w:tab w:val="left" w:pos="1171"/>
        </w:tabs>
        <w:spacing w:before="5"/>
        <w:ind w:hanging="349"/>
        <w:rPr>
          <w:sz w:val="24"/>
        </w:rPr>
      </w:pPr>
      <w:r>
        <w:rPr>
          <w:sz w:val="24"/>
        </w:rPr>
        <w:t>Peso della cattura</w:t>
      </w:r>
      <w:r>
        <w:rPr>
          <w:spacing w:val="-1"/>
          <w:sz w:val="24"/>
        </w:rPr>
        <w:t xml:space="preserve"> </w:t>
      </w:r>
      <w:r>
        <w:rPr>
          <w:sz w:val="24"/>
        </w:rPr>
        <w:t>totale;</w:t>
      </w:r>
    </w:p>
    <w:p w:rsidR="00941A56" w:rsidRDefault="00DA1A5C">
      <w:pPr>
        <w:pStyle w:val="Paragrafoelenco"/>
        <w:numPr>
          <w:ilvl w:val="0"/>
          <w:numId w:val="1"/>
        </w:numPr>
        <w:tabs>
          <w:tab w:val="left" w:pos="1171"/>
        </w:tabs>
        <w:ind w:hanging="349"/>
        <w:rPr>
          <w:sz w:val="24"/>
        </w:rPr>
      </w:pPr>
      <w:r>
        <w:rPr>
          <w:sz w:val="24"/>
        </w:rPr>
        <w:t>Peso del campione totale di epimegabenthos o peso del subcampione</w:t>
      </w:r>
      <w:r>
        <w:rPr>
          <w:spacing w:val="-2"/>
          <w:sz w:val="24"/>
        </w:rPr>
        <w:t xml:space="preserve"> </w:t>
      </w:r>
      <w:r>
        <w:rPr>
          <w:sz w:val="24"/>
        </w:rPr>
        <w:t>prelevato;</w:t>
      </w:r>
    </w:p>
    <w:p w:rsidR="00941A56" w:rsidRDefault="00DA1A5C">
      <w:pPr>
        <w:pStyle w:val="Paragrafoelenco"/>
        <w:numPr>
          <w:ilvl w:val="0"/>
          <w:numId w:val="1"/>
        </w:numPr>
        <w:tabs>
          <w:tab w:val="left" w:pos="1171"/>
        </w:tabs>
        <w:ind w:left="1182" w:right="614" w:hanging="360"/>
        <w:rPr>
          <w:sz w:val="24"/>
        </w:rPr>
      </w:pPr>
      <w:r>
        <w:rPr>
          <w:sz w:val="24"/>
        </w:rPr>
        <w:t xml:space="preserve">Stime della taglia per specie e per individuo dell’epimegabenthos secondo 3 </w:t>
      </w:r>
      <w:r>
        <w:rPr>
          <w:spacing w:val="-3"/>
          <w:sz w:val="24"/>
        </w:rPr>
        <w:t xml:space="preserve">classi </w:t>
      </w:r>
      <w:r>
        <w:rPr>
          <w:sz w:val="24"/>
        </w:rPr>
        <w:t>(Piccolo&lt;5cm; Medio 5-20cm;</w:t>
      </w:r>
      <w:r>
        <w:rPr>
          <w:spacing w:val="-1"/>
          <w:sz w:val="24"/>
        </w:rPr>
        <w:t xml:space="preserve"> </w:t>
      </w:r>
      <w:r>
        <w:rPr>
          <w:sz w:val="24"/>
        </w:rPr>
        <w:t>Grande&gt;20cm);</w:t>
      </w:r>
    </w:p>
    <w:p w:rsidR="00941A56" w:rsidRDefault="00DA1A5C">
      <w:pPr>
        <w:pStyle w:val="Paragrafoelenco"/>
        <w:numPr>
          <w:ilvl w:val="0"/>
          <w:numId w:val="1"/>
        </w:numPr>
        <w:tabs>
          <w:tab w:val="left" w:pos="1171"/>
        </w:tabs>
        <w:spacing w:line="293" w:lineRule="exact"/>
        <w:ind w:hanging="349"/>
        <w:rPr>
          <w:sz w:val="24"/>
        </w:rPr>
      </w:pPr>
      <w:r>
        <w:rPr>
          <w:sz w:val="24"/>
        </w:rPr>
        <w:t>Peso umido e abbondanza mis</w:t>
      </w:r>
      <w:r>
        <w:rPr>
          <w:sz w:val="24"/>
        </w:rPr>
        <w:t>urati per specie; per le specie coloniali solo peso</w:t>
      </w:r>
      <w:r>
        <w:rPr>
          <w:spacing w:val="-4"/>
          <w:sz w:val="24"/>
        </w:rPr>
        <w:t xml:space="preserve"> </w:t>
      </w:r>
      <w:r>
        <w:rPr>
          <w:sz w:val="24"/>
        </w:rPr>
        <w:t>umido;</w:t>
      </w:r>
    </w:p>
    <w:p w:rsidR="00941A56" w:rsidRDefault="00DA1A5C">
      <w:pPr>
        <w:pStyle w:val="Paragrafoelenco"/>
        <w:numPr>
          <w:ilvl w:val="0"/>
          <w:numId w:val="1"/>
        </w:numPr>
        <w:tabs>
          <w:tab w:val="left" w:pos="1171"/>
        </w:tabs>
        <w:ind w:left="1182" w:right="613" w:hanging="360"/>
        <w:rPr>
          <w:sz w:val="24"/>
        </w:rPr>
      </w:pPr>
      <w:r>
        <w:rPr>
          <w:sz w:val="24"/>
        </w:rPr>
        <w:t>Granulometria del sedimento superficiale con individuazione delle seguenti 4 classi: ghiaia, sabbia, silt e argilla; coordinate e profondità di ogni</w:t>
      </w:r>
      <w:r>
        <w:rPr>
          <w:spacing w:val="-6"/>
          <w:sz w:val="24"/>
        </w:rPr>
        <w:t xml:space="preserve"> </w:t>
      </w:r>
      <w:r>
        <w:rPr>
          <w:sz w:val="24"/>
        </w:rPr>
        <w:t>stazione;</w:t>
      </w:r>
    </w:p>
    <w:p w:rsidR="00941A56" w:rsidRDefault="00DA1A5C">
      <w:pPr>
        <w:pStyle w:val="Paragrafoelenco"/>
        <w:numPr>
          <w:ilvl w:val="0"/>
          <w:numId w:val="1"/>
        </w:numPr>
        <w:tabs>
          <w:tab w:val="left" w:pos="1171"/>
        </w:tabs>
        <w:spacing w:before="4" w:line="235" w:lineRule="auto"/>
        <w:ind w:left="1182" w:right="1004" w:hanging="360"/>
        <w:rPr>
          <w:sz w:val="24"/>
        </w:rPr>
      </w:pPr>
      <w:r>
        <w:rPr>
          <w:sz w:val="24"/>
        </w:rPr>
        <w:t>Caratteristiche tecniche relative all’imbarcazione da pesca utilizzata: LFT; TSL; HP; lunghezza lima da sugheri; lunghezza lima da piombi; peso catena; dimensione</w:t>
      </w:r>
      <w:r>
        <w:rPr>
          <w:spacing w:val="3"/>
          <w:sz w:val="24"/>
        </w:rPr>
        <w:t xml:space="preserve"> </w:t>
      </w:r>
      <w:r>
        <w:rPr>
          <w:spacing w:val="-3"/>
          <w:sz w:val="24"/>
        </w:rPr>
        <w:t>maglia;</w:t>
      </w:r>
    </w:p>
    <w:p w:rsidR="00941A56" w:rsidRDefault="00DA1A5C">
      <w:pPr>
        <w:pStyle w:val="Paragrafoelenco"/>
        <w:numPr>
          <w:ilvl w:val="0"/>
          <w:numId w:val="1"/>
        </w:numPr>
        <w:tabs>
          <w:tab w:val="left" w:pos="1171"/>
        </w:tabs>
        <w:spacing w:before="64"/>
        <w:ind w:hanging="349"/>
        <w:rPr>
          <w:sz w:val="24"/>
        </w:rPr>
      </w:pPr>
      <w:r>
        <w:rPr>
          <w:sz w:val="24"/>
        </w:rPr>
        <w:t>Coordinate ed orario di inizio e fine cala e</w:t>
      </w:r>
      <w:r>
        <w:rPr>
          <w:spacing w:val="-2"/>
          <w:sz w:val="24"/>
        </w:rPr>
        <w:t xml:space="preserve"> </w:t>
      </w:r>
      <w:r>
        <w:rPr>
          <w:sz w:val="24"/>
        </w:rPr>
        <w:t>profondità.</w:t>
      </w:r>
    </w:p>
    <w:p w:rsidR="00941A56" w:rsidRDefault="00941A56">
      <w:pPr>
        <w:pStyle w:val="Corpodeltesto"/>
        <w:rPr>
          <w:sz w:val="28"/>
        </w:rPr>
      </w:pPr>
    </w:p>
    <w:p w:rsidR="00941A56" w:rsidRDefault="00DA1A5C">
      <w:pPr>
        <w:pStyle w:val="Corpodeltesto"/>
        <w:spacing w:before="244"/>
        <w:ind w:left="462" w:right="614"/>
      </w:pPr>
      <w:r>
        <w:rPr>
          <w:i/>
          <w:u w:val="single"/>
        </w:rPr>
        <w:t xml:space="preserve">Frequenza </w:t>
      </w:r>
      <w:r>
        <w:rPr>
          <w:i/>
        </w:rPr>
        <w:t>di campionamento:</w:t>
      </w:r>
      <w:r>
        <w:rPr>
          <w:i/>
        </w:rPr>
        <w:t xml:space="preserve"> </w:t>
      </w:r>
      <w:r>
        <w:t>annuale (per le aree entro i -100m di profondità; da valutare nel caso di campionamento oltre i -100m di profondità e/o 12 mn)</w:t>
      </w:r>
    </w:p>
    <w:p w:rsidR="00941A56" w:rsidRDefault="00941A56">
      <w:pPr>
        <w:pStyle w:val="Corpodeltesto"/>
        <w:spacing w:before="4"/>
      </w:pPr>
    </w:p>
    <w:p w:rsidR="00941A56" w:rsidRDefault="00DA1A5C">
      <w:pPr>
        <w:ind w:left="462"/>
        <w:jc w:val="both"/>
        <w:rPr>
          <w:i/>
          <w:sz w:val="24"/>
        </w:rPr>
      </w:pPr>
      <w:r>
        <w:rPr>
          <w:i/>
          <w:sz w:val="24"/>
        </w:rPr>
        <w:t xml:space="preserve">Specificare che tipo di </w:t>
      </w:r>
      <w:r>
        <w:rPr>
          <w:i/>
          <w:sz w:val="24"/>
          <w:u w:val="single"/>
        </w:rPr>
        <w:t>controllo della qualità del dato</w:t>
      </w:r>
      <w:r>
        <w:rPr>
          <w:i/>
          <w:sz w:val="24"/>
        </w:rPr>
        <w:t xml:space="preserve"> viene applicata.</w:t>
      </w:r>
    </w:p>
    <w:p w:rsidR="00941A56" w:rsidRDefault="00DA1A5C">
      <w:pPr>
        <w:spacing w:before="4" w:line="252" w:lineRule="auto"/>
        <w:ind w:left="462" w:right="498"/>
        <w:jc w:val="both"/>
        <w:rPr>
          <w:sz w:val="21"/>
        </w:rPr>
      </w:pPr>
      <w:r>
        <w:rPr>
          <w:w w:val="105"/>
          <w:sz w:val="21"/>
        </w:rPr>
        <w:t>I dati di monitoraggio sono raccolti secondo standard</w:t>
      </w:r>
      <w:r>
        <w:rPr>
          <w:w w:val="105"/>
          <w:sz w:val="21"/>
        </w:rPr>
        <w:t xml:space="preserve"> informativi elaborati e condivisi con i soggetti attuatori che definiscono le informazioni da trasmettere in termini di formato (testo, numerico, data,…), valori ammissibili secondo liste predefinite (liste di contaminanti, specie, habitat, etc…), univoci</w:t>
      </w:r>
      <w:r>
        <w:rPr>
          <w:w w:val="105"/>
          <w:sz w:val="21"/>
        </w:rPr>
        <w:t>tà dei codici utilizzati e relazione tra oggetti (stazioni/campioni, area/sito/transetto, etc…). Un primo livello di controllo formale della qualità del dato viene effettuato in automatico sul SIC – Sistema Informativo Centralizzato rispetto alla conformit</w:t>
      </w:r>
      <w:r>
        <w:rPr>
          <w:w w:val="105"/>
          <w:sz w:val="21"/>
        </w:rPr>
        <w:t>à dei dati forniti rispetto a quanto richiesto dallo standard informativo. Un secondo livello di controllo della qualità si avvale di strumenti di analisi statistica volti ad identificare eventuali valori anomali o fuori scala, rimettendo al giudizio esper</w:t>
      </w:r>
      <w:r>
        <w:rPr>
          <w:w w:val="105"/>
          <w:sz w:val="21"/>
        </w:rPr>
        <w:t>to il controllo di qualità complessivo del dato. Nel secondo livello ci si avvale di criteri di valutazione condivisi con i soggetti attuatori.</w:t>
      </w:r>
    </w:p>
    <w:p w:rsidR="00941A56" w:rsidRDefault="00941A56">
      <w:pPr>
        <w:pStyle w:val="Corpodeltesto"/>
        <w:spacing w:before="8"/>
        <w:rPr>
          <w:sz w:val="27"/>
        </w:rPr>
      </w:pPr>
    </w:p>
    <w:p w:rsidR="00941A56" w:rsidRDefault="00DA1A5C">
      <w:pPr>
        <w:pStyle w:val="Heading1"/>
        <w:numPr>
          <w:ilvl w:val="0"/>
          <w:numId w:val="2"/>
        </w:numPr>
        <w:tabs>
          <w:tab w:val="left" w:pos="1170"/>
          <w:tab w:val="left" w:pos="1171"/>
        </w:tabs>
        <w:spacing w:after="23"/>
        <w:ind w:hanging="596"/>
      </w:pPr>
      <w:r>
        <w:rPr>
          <w:color w:val="0070C0"/>
        </w:rPr>
        <w:t>Indicatore associato al programma di</w:t>
      </w:r>
      <w:r>
        <w:rPr>
          <w:color w:val="0070C0"/>
          <w:spacing w:val="-1"/>
        </w:rPr>
        <w:t xml:space="preserve"> </w:t>
      </w:r>
      <w:r>
        <w:rPr>
          <w:color w:val="0070C0"/>
        </w:rPr>
        <w:t>monitoraggio</w:t>
      </w:r>
    </w:p>
    <w:p w:rsidR="00941A56" w:rsidRDefault="00941A56">
      <w:pPr>
        <w:pStyle w:val="Corpodeltesto"/>
        <w:spacing w:line="20" w:lineRule="exact"/>
        <w:ind w:left="548"/>
        <w:rPr>
          <w:sz w:val="2"/>
        </w:rPr>
      </w:pPr>
      <w:r>
        <w:rPr>
          <w:sz w:val="2"/>
        </w:rPr>
      </w:r>
      <w:r>
        <w:rPr>
          <w:sz w:val="2"/>
        </w:rPr>
        <w:pict>
          <v:group id="_x0000_s1026" style="width:473.3pt;height:.5pt;mso-position-horizontal-relative:char;mso-position-vertical-relative:line" coordsize="9466,10">
            <v:rect id="_x0000_s1027" style="position:absolute;width:9466;height:10" fillcolor="#0070c0" stroked="f"/>
            <w10:wrap type="none"/>
            <w10:anchorlock/>
          </v:group>
        </w:pict>
      </w:r>
    </w:p>
    <w:p w:rsidR="00941A56" w:rsidRDefault="00DA1A5C">
      <w:pPr>
        <w:pStyle w:val="Corpodeltesto"/>
        <w:ind w:left="462"/>
        <w:jc w:val="both"/>
      </w:pPr>
      <w:r>
        <w:t>Caratteristiche strutturali delle comunità epimegabentoniche: diversità, taglia e biomassa</w:t>
      </w:r>
    </w:p>
    <w:sectPr w:rsidR="00941A56" w:rsidSect="00941A56">
      <w:pgSz w:w="11910" w:h="16840"/>
      <w:pgMar w:top="1580" w:right="620" w:bottom="1000" w:left="680" w:header="0" w:footer="8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5C" w:rsidRDefault="00DA1A5C" w:rsidP="00941A56">
      <w:r>
        <w:separator/>
      </w:r>
    </w:p>
  </w:endnote>
  <w:endnote w:type="continuationSeparator" w:id="0">
    <w:p w:rsidR="00DA1A5C" w:rsidRDefault="00DA1A5C" w:rsidP="00941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6" w:rsidRDefault="00941A56">
    <w:pPr>
      <w:pStyle w:val="Corpodeltesto"/>
      <w:spacing w:line="14" w:lineRule="auto"/>
      <w:rPr>
        <w:sz w:val="20"/>
      </w:rPr>
    </w:pPr>
    <w:r w:rsidRPr="00941A56">
      <w:pict>
        <v:shape id="_x0000_s2055" style="position:absolute;margin-left:545.3pt;margin-top:791.75pt;width:41.55pt;height:41.65pt;z-index:-16024064;mso-position-horizontal-relative:page;mso-position-vertical-relative:page" coordorigin="10906,15835" coordsize="831,833" o:spt="100" adj="0,,0" path="m11736,16489r-32,52l11659,16593r-51,45l11559,16668t-424,l11086,16638r-51,-45l10991,16541r-36,-58l10928,16420r-17,-69l10906,16279r5,-72l10928,16139r27,-64l10991,16017r44,-52l11086,15921r58,-36l11208,15858r68,-17l11347,15835r72,6l11487,15858r63,27l11608,15921r51,44l11704,16017r32,52e" filled="f" strokecolor="#a7bfde" strokeweight=".96pt">
          <v:stroke joinstyle="round"/>
          <v:formulas/>
          <v:path arrowok="t" o:connecttype="segments"/>
          <w10:wrap anchorx="page" anchory="page"/>
        </v:shape>
      </w:pict>
    </w:r>
    <w:r w:rsidRPr="00941A56">
      <w:pict>
        <v:shapetype id="_x0000_t202" coordsize="21600,21600" o:spt="202" path="m,l,21600r21600,l21600,xe">
          <v:stroke joinstyle="miter"/>
          <v:path gradientshapeok="t" o:connecttype="rect"/>
        </v:shapetype>
        <v:shape id="_x0000_s2054" type="#_x0000_t202" style="position:absolute;margin-left:554.3pt;margin-top:799.5pt;width:12pt;height:14pt;z-index:-16023552;mso-position-horizontal-relative:page;mso-position-vertical-relative:page" filled="f" stroked="f">
          <v:textbox inset="0,0,0,0">
            <w:txbxContent>
              <w:p w:rsidR="00941A56" w:rsidRDefault="00941A56">
                <w:pPr>
                  <w:pStyle w:val="Corpodeltesto"/>
                  <w:spacing w:line="252" w:lineRule="exact"/>
                  <w:ind w:left="60"/>
                  <w:rPr>
                    <w:rFonts w:ascii="Times New Roman"/>
                  </w:rPr>
                </w:pPr>
                <w:r>
                  <w:fldChar w:fldCharType="begin"/>
                </w:r>
                <w:r w:rsidR="00DA1A5C">
                  <w:rPr>
                    <w:rFonts w:ascii="Times New Roman"/>
                    <w:color w:val="4F81BD"/>
                  </w:rPr>
                  <w:instrText xml:space="preserve"> PAGE </w:instrText>
                </w:r>
                <w:r>
                  <w:fldChar w:fldCharType="separate"/>
                </w:r>
                <w:r w:rsidR="00BB391F">
                  <w:rPr>
                    <w:rFonts w:ascii="Times New Roman"/>
                    <w:noProof/>
                    <w:color w:val="4F81BD"/>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6" w:rsidRDefault="00941A56">
    <w:pPr>
      <w:pStyle w:val="Corpodeltesto"/>
      <w:spacing w:line="14" w:lineRule="auto"/>
      <w:rPr>
        <w:sz w:val="20"/>
      </w:rPr>
    </w:pPr>
    <w:r w:rsidRPr="00941A56">
      <w:pict>
        <v:shape id="_x0000_s2053" style="position:absolute;margin-left:545.3pt;margin-top:791.75pt;width:41.55pt;height:41.65pt;z-index:-16023040;mso-position-horizontal-relative:page;mso-position-vertical-relative:page" coordorigin="10906,15835" coordsize="831,833" o:spt="100" adj="0,,0" path="m11736,16489r-32,52l11659,16593r-51,45l11559,16668t-424,l11086,16638r-51,-45l10991,16541r-36,-58l10928,16420r-17,-69l10906,16279r5,-72l10928,16139r27,-64l10991,16017r44,-52l11086,15921r58,-36l11208,15858r68,-17l11347,15835r72,6l11487,15858r63,27l11608,15921r51,44l11704,16017r32,52e" filled="f" strokecolor="#a7bfde" strokeweight=".96pt">
          <v:stroke joinstyle="round"/>
          <v:formulas/>
          <v:path arrowok="t" o:connecttype="segments"/>
          <w10:wrap anchorx="page" anchory="page"/>
        </v:shape>
      </w:pict>
    </w:r>
    <w:r w:rsidRPr="00941A56">
      <w:pict>
        <v:rect id="_x0000_s2052" style="position:absolute;margin-left:61.45pt;margin-top:723.6pt;width:473.3pt;height:.5pt;z-index:-16022528;mso-position-horizontal-relative:page;mso-position-vertical-relative:page" fillcolor="#0070c0" stroked="f">
          <w10:wrap anchorx="page" anchory="page"/>
        </v:rect>
      </w:pict>
    </w:r>
    <w:r w:rsidRPr="00941A56">
      <w:pict>
        <v:shapetype id="_x0000_t202" coordsize="21600,21600" o:spt="202" path="m,l,21600r21600,l21600,xe">
          <v:stroke joinstyle="miter"/>
          <v:path gradientshapeok="t" o:connecttype="rect"/>
        </v:shapetype>
        <v:shape id="_x0000_s2051" type="#_x0000_t202" style="position:absolute;margin-left:556.3pt;margin-top:799.5pt;width:14pt;height:14pt;z-index:-16022016;mso-position-horizontal-relative:page;mso-position-vertical-relative:page" filled="f" stroked="f">
          <v:textbox inset="0,0,0,0">
            <w:txbxContent>
              <w:p w:rsidR="00941A56" w:rsidRDefault="00DA1A5C">
                <w:pPr>
                  <w:pStyle w:val="Corpodeltesto"/>
                  <w:spacing w:line="252" w:lineRule="exact"/>
                  <w:ind w:left="20"/>
                  <w:rPr>
                    <w:rFonts w:ascii="Times New Roman"/>
                  </w:rPr>
                </w:pPr>
                <w:r>
                  <w:rPr>
                    <w:rFonts w:ascii="Times New Roman"/>
                    <w:color w:val="4F81BD"/>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6" w:rsidRDefault="00941A56">
    <w:pPr>
      <w:pStyle w:val="Corpodeltesto"/>
      <w:spacing w:line="14" w:lineRule="auto"/>
      <w:rPr>
        <w:sz w:val="20"/>
      </w:rPr>
    </w:pPr>
    <w:r w:rsidRPr="00941A56">
      <w:pict>
        <v:shape id="_x0000_s2050" style="position:absolute;margin-left:545.3pt;margin-top:791.75pt;width:41.55pt;height:41.65pt;z-index:-16021504;mso-position-horizontal-relative:page;mso-position-vertical-relative:page" coordorigin="10906,15835" coordsize="831,833" o:spt="100" adj="0,,0" path="m11736,16489r-32,52l11659,16593r-51,45l11559,16668t-424,l11086,16638r-51,-45l10991,16541r-36,-58l10928,16420r-17,-69l10906,16279r5,-72l10928,16139r27,-64l10991,16017r44,-52l11086,15921r58,-36l11208,15858r68,-17l11347,15835r72,6l11487,15858r63,27l11608,15921r51,44l11704,16017r32,52e" filled="f" strokecolor="#a7bfde" strokeweight=".96pt">
          <v:stroke joinstyle="round"/>
          <v:formulas/>
          <v:path arrowok="t" o:connecttype="segments"/>
          <w10:wrap anchorx="page" anchory="page"/>
        </v:shape>
      </w:pict>
    </w:r>
    <w:r w:rsidRPr="00941A56">
      <w:pict>
        <v:shapetype id="_x0000_t202" coordsize="21600,21600" o:spt="202" path="m,l,21600r21600,l21600,xe">
          <v:stroke joinstyle="miter"/>
          <v:path gradientshapeok="t" o:connecttype="rect"/>
        </v:shapetype>
        <v:shape id="_x0000_s2049" type="#_x0000_t202" style="position:absolute;margin-left:554.3pt;margin-top:799.5pt;width:18pt;height:14pt;z-index:-16020992;mso-position-horizontal-relative:page;mso-position-vertical-relative:page" filled="f" stroked="f">
          <v:textbox inset="0,0,0,0">
            <w:txbxContent>
              <w:p w:rsidR="00941A56" w:rsidRDefault="00941A56">
                <w:pPr>
                  <w:pStyle w:val="Corpodeltesto"/>
                  <w:spacing w:line="252" w:lineRule="exact"/>
                  <w:ind w:left="60"/>
                  <w:rPr>
                    <w:rFonts w:ascii="Times New Roman"/>
                  </w:rPr>
                </w:pPr>
                <w:r>
                  <w:fldChar w:fldCharType="begin"/>
                </w:r>
                <w:r w:rsidR="00DA1A5C">
                  <w:rPr>
                    <w:rFonts w:ascii="Times New Roman"/>
                    <w:color w:val="4F81BD"/>
                  </w:rPr>
                  <w:instrText xml:space="preserve"> PAGE </w:instrText>
                </w:r>
                <w:r>
                  <w:fldChar w:fldCharType="separate"/>
                </w:r>
                <w:r w:rsidR="00BB391F">
                  <w:rPr>
                    <w:rFonts w:ascii="Times New Roman"/>
                    <w:noProof/>
                    <w:color w:val="4F81BD"/>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5C" w:rsidRDefault="00DA1A5C" w:rsidP="00941A56">
      <w:r>
        <w:separator/>
      </w:r>
    </w:p>
  </w:footnote>
  <w:footnote w:type="continuationSeparator" w:id="0">
    <w:p w:rsidR="00DA1A5C" w:rsidRDefault="00DA1A5C" w:rsidP="00941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C10"/>
    <w:multiLevelType w:val="hybridMultilevel"/>
    <w:tmpl w:val="9C085F64"/>
    <w:lvl w:ilvl="0" w:tplc="EA4C1FD2">
      <w:start w:val="1"/>
      <w:numFmt w:val="decimal"/>
      <w:lvlText w:val="%1."/>
      <w:lvlJc w:val="left"/>
      <w:pPr>
        <w:ind w:left="1182" w:hanging="348"/>
        <w:jc w:val="left"/>
      </w:pPr>
      <w:rPr>
        <w:rFonts w:ascii="Calibri" w:eastAsia="Calibri" w:hAnsi="Calibri" w:cs="Calibri" w:hint="default"/>
        <w:spacing w:val="-5"/>
        <w:w w:val="100"/>
        <w:sz w:val="24"/>
        <w:szCs w:val="24"/>
        <w:lang w:val="it-IT" w:eastAsia="en-US" w:bidi="ar-SA"/>
      </w:rPr>
    </w:lvl>
    <w:lvl w:ilvl="1" w:tplc="3AB47210">
      <w:numFmt w:val="bullet"/>
      <w:lvlText w:val="•"/>
      <w:lvlJc w:val="left"/>
      <w:pPr>
        <w:ind w:left="2122" w:hanging="348"/>
      </w:pPr>
      <w:rPr>
        <w:rFonts w:hint="default"/>
        <w:lang w:val="it-IT" w:eastAsia="en-US" w:bidi="ar-SA"/>
      </w:rPr>
    </w:lvl>
    <w:lvl w:ilvl="2" w:tplc="2E96918E">
      <w:numFmt w:val="bullet"/>
      <w:lvlText w:val="•"/>
      <w:lvlJc w:val="left"/>
      <w:pPr>
        <w:ind w:left="3064" w:hanging="348"/>
      </w:pPr>
      <w:rPr>
        <w:rFonts w:hint="default"/>
        <w:lang w:val="it-IT" w:eastAsia="en-US" w:bidi="ar-SA"/>
      </w:rPr>
    </w:lvl>
    <w:lvl w:ilvl="3" w:tplc="59DA572C">
      <w:numFmt w:val="bullet"/>
      <w:lvlText w:val="•"/>
      <w:lvlJc w:val="left"/>
      <w:pPr>
        <w:ind w:left="4007" w:hanging="348"/>
      </w:pPr>
      <w:rPr>
        <w:rFonts w:hint="default"/>
        <w:lang w:val="it-IT" w:eastAsia="en-US" w:bidi="ar-SA"/>
      </w:rPr>
    </w:lvl>
    <w:lvl w:ilvl="4" w:tplc="CC020094">
      <w:numFmt w:val="bullet"/>
      <w:lvlText w:val="•"/>
      <w:lvlJc w:val="left"/>
      <w:pPr>
        <w:ind w:left="4949" w:hanging="348"/>
      </w:pPr>
      <w:rPr>
        <w:rFonts w:hint="default"/>
        <w:lang w:val="it-IT" w:eastAsia="en-US" w:bidi="ar-SA"/>
      </w:rPr>
    </w:lvl>
    <w:lvl w:ilvl="5" w:tplc="A5EE25D2">
      <w:numFmt w:val="bullet"/>
      <w:lvlText w:val="•"/>
      <w:lvlJc w:val="left"/>
      <w:pPr>
        <w:ind w:left="5892" w:hanging="348"/>
      </w:pPr>
      <w:rPr>
        <w:rFonts w:hint="default"/>
        <w:lang w:val="it-IT" w:eastAsia="en-US" w:bidi="ar-SA"/>
      </w:rPr>
    </w:lvl>
    <w:lvl w:ilvl="6" w:tplc="41FE0288">
      <w:numFmt w:val="bullet"/>
      <w:lvlText w:val="•"/>
      <w:lvlJc w:val="left"/>
      <w:pPr>
        <w:ind w:left="6834" w:hanging="348"/>
      </w:pPr>
      <w:rPr>
        <w:rFonts w:hint="default"/>
        <w:lang w:val="it-IT" w:eastAsia="en-US" w:bidi="ar-SA"/>
      </w:rPr>
    </w:lvl>
    <w:lvl w:ilvl="7" w:tplc="9C969866">
      <w:numFmt w:val="bullet"/>
      <w:lvlText w:val="•"/>
      <w:lvlJc w:val="left"/>
      <w:pPr>
        <w:ind w:left="7776" w:hanging="348"/>
      </w:pPr>
      <w:rPr>
        <w:rFonts w:hint="default"/>
        <w:lang w:val="it-IT" w:eastAsia="en-US" w:bidi="ar-SA"/>
      </w:rPr>
    </w:lvl>
    <w:lvl w:ilvl="8" w:tplc="ED0A5AD6">
      <w:numFmt w:val="bullet"/>
      <w:lvlText w:val="•"/>
      <w:lvlJc w:val="left"/>
      <w:pPr>
        <w:ind w:left="8719" w:hanging="348"/>
      </w:pPr>
      <w:rPr>
        <w:rFonts w:hint="default"/>
        <w:lang w:val="it-IT" w:eastAsia="en-US" w:bidi="ar-SA"/>
      </w:rPr>
    </w:lvl>
  </w:abstractNum>
  <w:abstractNum w:abstractNumId="1">
    <w:nsid w:val="20AD3516"/>
    <w:multiLevelType w:val="hybridMultilevel"/>
    <w:tmpl w:val="80E08ED4"/>
    <w:lvl w:ilvl="0" w:tplc="C4488676">
      <w:start w:val="1"/>
      <w:numFmt w:val="decimal"/>
      <w:lvlText w:val="%1."/>
      <w:lvlJc w:val="left"/>
      <w:pPr>
        <w:ind w:left="1170" w:hanging="595"/>
        <w:jc w:val="left"/>
      </w:pPr>
      <w:rPr>
        <w:rFonts w:ascii="Calibri" w:eastAsia="Calibri" w:hAnsi="Calibri" w:cs="Calibri" w:hint="default"/>
        <w:b/>
        <w:bCs/>
        <w:color w:val="0070C0"/>
        <w:spacing w:val="-25"/>
        <w:w w:val="100"/>
        <w:sz w:val="24"/>
        <w:szCs w:val="24"/>
        <w:lang w:val="it-IT" w:eastAsia="en-US" w:bidi="ar-SA"/>
      </w:rPr>
    </w:lvl>
    <w:lvl w:ilvl="1" w:tplc="03C4AE6C">
      <w:numFmt w:val="bullet"/>
      <w:lvlText w:val="•"/>
      <w:lvlJc w:val="left"/>
      <w:pPr>
        <w:ind w:left="2122" w:hanging="595"/>
      </w:pPr>
      <w:rPr>
        <w:rFonts w:hint="default"/>
        <w:lang w:val="it-IT" w:eastAsia="en-US" w:bidi="ar-SA"/>
      </w:rPr>
    </w:lvl>
    <w:lvl w:ilvl="2" w:tplc="19844546">
      <w:numFmt w:val="bullet"/>
      <w:lvlText w:val="•"/>
      <w:lvlJc w:val="left"/>
      <w:pPr>
        <w:ind w:left="3064" w:hanging="595"/>
      </w:pPr>
      <w:rPr>
        <w:rFonts w:hint="default"/>
        <w:lang w:val="it-IT" w:eastAsia="en-US" w:bidi="ar-SA"/>
      </w:rPr>
    </w:lvl>
    <w:lvl w:ilvl="3" w:tplc="FFCCE48C">
      <w:numFmt w:val="bullet"/>
      <w:lvlText w:val="•"/>
      <w:lvlJc w:val="left"/>
      <w:pPr>
        <w:ind w:left="4007" w:hanging="595"/>
      </w:pPr>
      <w:rPr>
        <w:rFonts w:hint="default"/>
        <w:lang w:val="it-IT" w:eastAsia="en-US" w:bidi="ar-SA"/>
      </w:rPr>
    </w:lvl>
    <w:lvl w:ilvl="4" w:tplc="59F21D1E">
      <w:numFmt w:val="bullet"/>
      <w:lvlText w:val="•"/>
      <w:lvlJc w:val="left"/>
      <w:pPr>
        <w:ind w:left="4949" w:hanging="595"/>
      </w:pPr>
      <w:rPr>
        <w:rFonts w:hint="default"/>
        <w:lang w:val="it-IT" w:eastAsia="en-US" w:bidi="ar-SA"/>
      </w:rPr>
    </w:lvl>
    <w:lvl w:ilvl="5" w:tplc="75EEC78C">
      <w:numFmt w:val="bullet"/>
      <w:lvlText w:val="•"/>
      <w:lvlJc w:val="left"/>
      <w:pPr>
        <w:ind w:left="5892" w:hanging="595"/>
      </w:pPr>
      <w:rPr>
        <w:rFonts w:hint="default"/>
        <w:lang w:val="it-IT" w:eastAsia="en-US" w:bidi="ar-SA"/>
      </w:rPr>
    </w:lvl>
    <w:lvl w:ilvl="6" w:tplc="DF28BD00">
      <w:numFmt w:val="bullet"/>
      <w:lvlText w:val="•"/>
      <w:lvlJc w:val="left"/>
      <w:pPr>
        <w:ind w:left="6834" w:hanging="595"/>
      </w:pPr>
      <w:rPr>
        <w:rFonts w:hint="default"/>
        <w:lang w:val="it-IT" w:eastAsia="en-US" w:bidi="ar-SA"/>
      </w:rPr>
    </w:lvl>
    <w:lvl w:ilvl="7" w:tplc="1A908DB0">
      <w:numFmt w:val="bullet"/>
      <w:lvlText w:val="•"/>
      <w:lvlJc w:val="left"/>
      <w:pPr>
        <w:ind w:left="7776" w:hanging="595"/>
      </w:pPr>
      <w:rPr>
        <w:rFonts w:hint="default"/>
        <w:lang w:val="it-IT" w:eastAsia="en-US" w:bidi="ar-SA"/>
      </w:rPr>
    </w:lvl>
    <w:lvl w:ilvl="8" w:tplc="1A8A908C">
      <w:numFmt w:val="bullet"/>
      <w:lvlText w:val="•"/>
      <w:lvlJc w:val="left"/>
      <w:pPr>
        <w:ind w:left="8719" w:hanging="595"/>
      </w:pPr>
      <w:rPr>
        <w:rFonts w:hint="default"/>
        <w:lang w:val="it-IT" w:eastAsia="en-US" w:bidi="ar-SA"/>
      </w:rPr>
    </w:lvl>
  </w:abstractNum>
  <w:abstractNum w:abstractNumId="2">
    <w:nsid w:val="20B16558"/>
    <w:multiLevelType w:val="hybridMultilevel"/>
    <w:tmpl w:val="47F60460"/>
    <w:lvl w:ilvl="0" w:tplc="2FBA795C">
      <w:start w:val="1"/>
      <w:numFmt w:val="decimal"/>
      <w:lvlText w:val="%1."/>
      <w:lvlJc w:val="left"/>
      <w:pPr>
        <w:ind w:left="1170" w:hanging="595"/>
        <w:jc w:val="left"/>
      </w:pPr>
      <w:rPr>
        <w:rFonts w:ascii="Calibri" w:eastAsia="Calibri" w:hAnsi="Calibri" w:cs="Calibri" w:hint="default"/>
        <w:b/>
        <w:bCs/>
        <w:color w:val="0070C0"/>
        <w:spacing w:val="-25"/>
        <w:w w:val="100"/>
        <w:sz w:val="24"/>
        <w:szCs w:val="24"/>
        <w:lang w:val="it-IT" w:eastAsia="en-US" w:bidi="ar-SA"/>
      </w:rPr>
    </w:lvl>
    <w:lvl w:ilvl="1" w:tplc="3D10EA98">
      <w:numFmt w:val="bullet"/>
      <w:lvlText w:val="•"/>
      <w:lvlJc w:val="left"/>
      <w:pPr>
        <w:ind w:left="2122" w:hanging="595"/>
      </w:pPr>
      <w:rPr>
        <w:rFonts w:hint="default"/>
        <w:lang w:val="it-IT" w:eastAsia="en-US" w:bidi="ar-SA"/>
      </w:rPr>
    </w:lvl>
    <w:lvl w:ilvl="2" w:tplc="7DCC6466">
      <w:numFmt w:val="bullet"/>
      <w:lvlText w:val="•"/>
      <w:lvlJc w:val="left"/>
      <w:pPr>
        <w:ind w:left="3064" w:hanging="595"/>
      </w:pPr>
      <w:rPr>
        <w:rFonts w:hint="default"/>
        <w:lang w:val="it-IT" w:eastAsia="en-US" w:bidi="ar-SA"/>
      </w:rPr>
    </w:lvl>
    <w:lvl w:ilvl="3" w:tplc="12547AB4">
      <w:numFmt w:val="bullet"/>
      <w:lvlText w:val="•"/>
      <w:lvlJc w:val="left"/>
      <w:pPr>
        <w:ind w:left="4007" w:hanging="595"/>
      </w:pPr>
      <w:rPr>
        <w:rFonts w:hint="default"/>
        <w:lang w:val="it-IT" w:eastAsia="en-US" w:bidi="ar-SA"/>
      </w:rPr>
    </w:lvl>
    <w:lvl w:ilvl="4" w:tplc="D0585368">
      <w:numFmt w:val="bullet"/>
      <w:lvlText w:val="•"/>
      <w:lvlJc w:val="left"/>
      <w:pPr>
        <w:ind w:left="4949" w:hanging="595"/>
      </w:pPr>
      <w:rPr>
        <w:rFonts w:hint="default"/>
        <w:lang w:val="it-IT" w:eastAsia="en-US" w:bidi="ar-SA"/>
      </w:rPr>
    </w:lvl>
    <w:lvl w:ilvl="5" w:tplc="12E8CB72">
      <w:numFmt w:val="bullet"/>
      <w:lvlText w:val="•"/>
      <w:lvlJc w:val="left"/>
      <w:pPr>
        <w:ind w:left="5892" w:hanging="595"/>
      </w:pPr>
      <w:rPr>
        <w:rFonts w:hint="default"/>
        <w:lang w:val="it-IT" w:eastAsia="en-US" w:bidi="ar-SA"/>
      </w:rPr>
    </w:lvl>
    <w:lvl w:ilvl="6" w:tplc="6D0CE7A0">
      <w:numFmt w:val="bullet"/>
      <w:lvlText w:val="•"/>
      <w:lvlJc w:val="left"/>
      <w:pPr>
        <w:ind w:left="6834" w:hanging="595"/>
      </w:pPr>
      <w:rPr>
        <w:rFonts w:hint="default"/>
        <w:lang w:val="it-IT" w:eastAsia="en-US" w:bidi="ar-SA"/>
      </w:rPr>
    </w:lvl>
    <w:lvl w:ilvl="7" w:tplc="8FF2CD94">
      <w:numFmt w:val="bullet"/>
      <w:lvlText w:val="•"/>
      <w:lvlJc w:val="left"/>
      <w:pPr>
        <w:ind w:left="7776" w:hanging="595"/>
      </w:pPr>
      <w:rPr>
        <w:rFonts w:hint="default"/>
        <w:lang w:val="it-IT" w:eastAsia="en-US" w:bidi="ar-SA"/>
      </w:rPr>
    </w:lvl>
    <w:lvl w:ilvl="8" w:tplc="5EFC6370">
      <w:numFmt w:val="bullet"/>
      <w:lvlText w:val="•"/>
      <w:lvlJc w:val="left"/>
      <w:pPr>
        <w:ind w:left="8719" w:hanging="595"/>
      </w:pPr>
      <w:rPr>
        <w:rFonts w:hint="default"/>
        <w:lang w:val="it-IT" w:eastAsia="en-US" w:bidi="ar-SA"/>
      </w:rPr>
    </w:lvl>
  </w:abstractNum>
  <w:abstractNum w:abstractNumId="3">
    <w:nsid w:val="28E6286F"/>
    <w:multiLevelType w:val="hybridMultilevel"/>
    <w:tmpl w:val="E9841C76"/>
    <w:lvl w:ilvl="0" w:tplc="4EFEF2B4">
      <w:start w:val="1"/>
      <w:numFmt w:val="decimal"/>
      <w:lvlText w:val="%1."/>
      <w:lvlJc w:val="left"/>
      <w:pPr>
        <w:ind w:left="1182" w:hanging="348"/>
        <w:jc w:val="left"/>
      </w:pPr>
      <w:rPr>
        <w:rFonts w:ascii="Calibri" w:eastAsia="Calibri" w:hAnsi="Calibri" w:cs="Calibri" w:hint="default"/>
        <w:spacing w:val="-5"/>
        <w:w w:val="100"/>
        <w:sz w:val="24"/>
        <w:szCs w:val="24"/>
        <w:lang w:val="it-IT" w:eastAsia="en-US" w:bidi="ar-SA"/>
      </w:rPr>
    </w:lvl>
    <w:lvl w:ilvl="1" w:tplc="65BEC1E0">
      <w:numFmt w:val="bullet"/>
      <w:lvlText w:val="•"/>
      <w:lvlJc w:val="left"/>
      <w:pPr>
        <w:ind w:left="2122" w:hanging="348"/>
      </w:pPr>
      <w:rPr>
        <w:rFonts w:hint="default"/>
        <w:lang w:val="it-IT" w:eastAsia="en-US" w:bidi="ar-SA"/>
      </w:rPr>
    </w:lvl>
    <w:lvl w:ilvl="2" w:tplc="53B48CC0">
      <w:numFmt w:val="bullet"/>
      <w:lvlText w:val="•"/>
      <w:lvlJc w:val="left"/>
      <w:pPr>
        <w:ind w:left="3064" w:hanging="348"/>
      </w:pPr>
      <w:rPr>
        <w:rFonts w:hint="default"/>
        <w:lang w:val="it-IT" w:eastAsia="en-US" w:bidi="ar-SA"/>
      </w:rPr>
    </w:lvl>
    <w:lvl w:ilvl="3" w:tplc="396E843C">
      <w:numFmt w:val="bullet"/>
      <w:lvlText w:val="•"/>
      <w:lvlJc w:val="left"/>
      <w:pPr>
        <w:ind w:left="4007" w:hanging="348"/>
      </w:pPr>
      <w:rPr>
        <w:rFonts w:hint="default"/>
        <w:lang w:val="it-IT" w:eastAsia="en-US" w:bidi="ar-SA"/>
      </w:rPr>
    </w:lvl>
    <w:lvl w:ilvl="4" w:tplc="6CF2FE5C">
      <w:numFmt w:val="bullet"/>
      <w:lvlText w:val="•"/>
      <w:lvlJc w:val="left"/>
      <w:pPr>
        <w:ind w:left="4949" w:hanging="348"/>
      </w:pPr>
      <w:rPr>
        <w:rFonts w:hint="default"/>
        <w:lang w:val="it-IT" w:eastAsia="en-US" w:bidi="ar-SA"/>
      </w:rPr>
    </w:lvl>
    <w:lvl w:ilvl="5" w:tplc="934C3252">
      <w:numFmt w:val="bullet"/>
      <w:lvlText w:val="•"/>
      <w:lvlJc w:val="left"/>
      <w:pPr>
        <w:ind w:left="5892" w:hanging="348"/>
      </w:pPr>
      <w:rPr>
        <w:rFonts w:hint="default"/>
        <w:lang w:val="it-IT" w:eastAsia="en-US" w:bidi="ar-SA"/>
      </w:rPr>
    </w:lvl>
    <w:lvl w:ilvl="6" w:tplc="C3E6CE1A">
      <w:numFmt w:val="bullet"/>
      <w:lvlText w:val="•"/>
      <w:lvlJc w:val="left"/>
      <w:pPr>
        <w:ind w:left="6834" w:hanging="348"/>
      </w:pPr>
      <w:rPr>
        <w:rFonts w:hint="default"/>
        <w:lang w:val="it-IT" w:eastAsia="en-US" w:bidi="ar-SA"/>
      </w:rPr>
    </w:lvl>
    <w:lvl w:ilvl="7" w:tplc="7794FFF6">
      <w:numFmt w:val="bullet"/>
      <w:lvlText w:val="•"/>
      <w:lvlJc w:val="left"/>
      <w:pPr>
        <w:ind w:left="7776" w:hanging="348"/>
      </w:pPr>
      <w:rPr>
        <w:rFonts w:hint="default"/>
        <w:lang w:val="it-IT" w:eastAsia="en-US" w:bidi="ar-SA"/>
      </w:rPr>
    </w:lvl>
    <w:lvl w:ilvl="8" w:tplc="335CB720">
      <w:numFmt w:val="bullet"/>
      <w:lvlText w:val="•"/>
      <w:lvlJc w:val="left"/>
      <w:pPr>
        <w:ind w:left="8719" w:hanging="348"/>
      </w:pPr>
      <w:rPr>
        <w:rFonts w:hint="default"/>
        <w:lang w:val="it-IT" w:eastAsia="en-US" w:bidi="ar-SA"/>
      </w:rPr>
    </w:lvl>
  </w:abstractNum>
  <w:abstractNum w:abstractNumId="4">
    <w:nsid w:val="3D330ADE"/>
    <w:multiLevelType w:val="hybridMultilevel"/>
    <w:tmpl w:val="1DD84C10"/>
    <w:lvl w:ilvl="0" w:tplc="63DA3FF6">
      <w:start w:val="1"/>
      <w:numFmt w:val="decimal"/>
      <w:lvlText w:val="%1."/>
      <w:lvlJc w:val="left"/>
      <w:pPr>
        <w:ind w:left="844" w:hanging="240"/>
        <w:jc w:val="left"/>
      </w:pPr>
      <w:rPr>
        <w:rFonts w:ascii="Calibri" w:eastAsia="Calibri" w:hAnsi="Calibri" w:cs="Calibri" w:hint="default"/>
        <w:b/>
        <w:bCs/>
        <w:spacing w:val="-1"/>
        <w:w w:val="100"/>
        <w:sz w:val="24"/>
        <w:szCs w:val="24"/>
        <w:lang w:val="it-IT" w:eastAsia="en-US" w:bidi="ar-SA"/>
      </w:rPr>
    </w:lvl>
    <w:lvl w:ilvl="1" w:tplc="1F60F5BA">
      <w:numFmt w:val="bullet"/>
      <w:lvlText w:val="•"/>
      <w:lvlJc w:val="left"/>
      <w:pPr>
        <w:ind w:left="1816" w:hanging="240"/>
      </w:pPr>
      <w:rPr>
        <w:rFonts w:hint="default"/>
        <w:lang w:val="it-IT" w:eastAsia="en-US" w:bidi="ar-SA"/>
      </w:rPr>
    </w:lvl>
    <w:lvl w:ilvl="2" w:tplc="9AC63E52">
      <w:numFmt w:val="bullet"/>
      <w:lvlText w:val="•"/>
      <w:lvlJc w:val="left"/>
      <w:pPr>
        <w:ind w:left="2792" w:hanging="240"/>
      </w:pPr>
      <w:rPr>
        <w:rFonts w:hint="default"/>
        <w:lang w:val="it-IT" w:eastAsia="en-US" w:bidi="ar-SA"/>
      </w:rPr>
    </w:lvl>
    <w:lvl w:ilvl="3" w:tplc="5B9A93FE">
      <w:numFmt w:val="bullet"/>
      <w:lvlText w:val="•"/>
      <w:lvlJc w:val="left"/>
      <w:pPr>
        <w:ind w:left="3769" w:hanging="240"/>
      </w:pPr>
      <w:rPr>
        <w:rFonts w:hint="default"/>
        <w:lang w:val="it-IT" w:eastAsia="en-US" w:bidi="ar-SA"/>
      </w:rPr>
    </w:lvl>
    <w:lvl w:ilvl="4" w:tplc="0E96034E">
      <w:numFmt w:val="bullet"/>
      <w:lvlText w:val="•"/>
      <w:lvlJc w:val="left"/>
      <w:pPr>
        <w:ind w:left="4745" w:hanging="240"/>
      </w:pPr>
      <w:rPr>
        <w:rFonts w:hint="default"/>
        <w:lang w:val="it-IT" w:eastAsia="en-US" w:bidi="ar-SA"/>
      </w:rPr>
    </w:lvl>
    <w:lvl w:ilvl="5" w:tplc="156875A0">
      <w:numFmt w:val="bullet"/>
      <w:lvlText w:val="•"/>
      <w:lvlJc w:val="left"/>
      <w:pPr>
        <w:ind w:left="5722" w:hanging="240"/>
      </w:pPr>
      <w:rPr>
        <w:rFonts w:hint="default"/>
        <w:lang w:val="it-IT" w:eastAsia="en-US" w:bidi="ar-SA"/>
      </w:rPr>
    </w:lvl>
    <w:lvl w:ilvl="6" w:tplc="1F820A70">
      <w:numFmt w:val="bullet"/>
      <w:lvlText w:val="•"/>
      <w:lvlJc w:val="left"/>
      <w:pPr>
        <w:ind w:left="6698" w:hanging="240"/>
      </w:pPr>
      <w:rPr>
        <w:rFonts w:hint="default"/>
        <w:lang w:val="it-IT" w:eastAsia="en-US" w:bidi="ar-SA"/>
      </w:rPr>
    </w:lvl>
    <w:lvl w:ilvl="7" w:tplc="BFB2A3CC">
      <w:numFmt w:val="bullet"/>
      <w:lvlText w:val="•"/>
      <w:lvlJc w:val="left"/>
      <w:pPr>
        <w:ind w:left="7674" w:hanging="240"/>
      </w:pPr>
      <w:rPr>
        <w:rFonts w:hint="default"/>
        <w:lang w:val="it-IT" w:eastAsia="en-US" w:bidi="ar-SA"/>
      </w:rPr>
    </w:lvl>
    <w:lvl w:ilvl="8" w:tplc="6F381E6E">
      <w:numFmt w:val="bullet"/>
      <w:lvlText w:val="•"/>
      <w:lvlJc w:val="left"/>
      <w:pPr>
        <w:ind w:left="8651" w:hanging="240"/>
      </w:pPr>
      <w:rPr>
        <w:rFonts w:hint="default"/>
        <w:lang w:val="it-IT" w:eastAsia="en-US" w:bidi="ar-SA"/>
      </w:rPr>
    </w:lvl>
  </w:abstractNum>
  <w:abstractNum w:abstractNumId="5">
    <w:nsid w:val="575D5AB1"/>
    <w:multiLevelType w:val="hybridMultilevel"/>
    <w:tmpl w:val="181E7FB6"/>
    <w:lvl w:ilvl="0" w:tplc="D27434D2">
      <w:start w:val="1"/>
      <w:numFmt w:val="decimal"/>
      <w:lvlText w:val="%1)"/>
      <w:lvlJc w:val="left"/>
      <w:pPr>
        <w:ind w:left="1182" w:hanging="348"/>
        <w:jc w:val="left"/>
      </w:pPr>
      <w:rPr>
        <w:rFonts w:ascii="Calibri" w:eastAsia="Calibri" w:hAnsi="Calibri" w:cs="Calibri" w:hint="default"/>
        <w:spacing w:val="-10"/>
        <w:w w:val="100"/>
        <w:sz w:val="24"/>
        <w:szCs w:val="24"/>
        <w:lang w:val="it-IT" w:eastAsia="en-US" w:bidi="ar-SA"/>
      </w:rPr>
    </w:lvl>
    <w:lvl w:ilvl="1" w:tplc="ECC0FF8C">
      <w:numFmt w:val="bullet"/>
      <w:lvlText w:val="•"/>
      <w:lvlJc w:val="left"/>
      <w:pPr>
        <w:ind w:left="2122" w:hanging="348"/>
      </w:pPr>
      <w:rPr>
        <w:rFonts w:hint="default"/>
        <w:lang w:val="it-IT" w:eastAsia="en-US" w:bidi="ar-SA"/>
      </w:rPr>
    </w:lvl>
    <w:lvl w:ilvl="2" w:tplc="3E744ED2">
      <w:numFmt w:val="bullet"/>
      <w:lvlText w:val="•"/>
      <w:lvlJc w:val="left"/>
      <w:pPr>
        <w:ind w:left="3064" w:hanging="348"/>
      </w:pPr>
      <w:rPr>
        <w:rFonts w:hint="default"/>
        <w:lang w:val="it-IT" w:eastAsia="en-US" w:bidi="ar-SA"/>
      </w:rPr>
    </w:lvl>
    <w:lvl w:ilvl="3" w:tplc="29121E1A">
      <w:numFmt w:val="bullet"/>
      <w:lvlText w:val="•"/>
      <w:lvlJc w:val="left"/>
      <w:pPr>
        <w:ind w:left="4007" w:hanging="348"/>
      </w:pPr>
      <w:rPr>
        <w:rFonts w:hint="default"/>
        <w:lang w:val="it-IT" w:eastAsia="en-US" w:bidi="ar-SA"/>
      </w:rPr>
    </w:lvl>
    <w:lvl w:ilvl="4" w:tplc="1EB089F6">
      <w:numFmt w:val="bullet"/>
      <w:lvlText w:val="•"/>
      <w:lvlJc w:val="left"/>
      <w:pPr>
        <w:ind w:left="4949" w:hanging="348"/>
      </w:pPr>
      <w:rPr>
        <w:rFonts w:hint="default"/>
        <w:lang w:val="it-IT" w:eastAsia="en-US" w:bidi="ar-SA"/>
      </w:rPr>
    </w:lvl>
    <w:lvl w:ilvl="5" w:tplc="3574166A">
      <w:numFmt w:val="bullet"/>
      <w:lvlText w:val="•"/>
      <w:lvlJc w:val="left"/>
      <w:pPr>
        <w:ind w:left="5892" w:hanging="348"/>
      </w:pPr>
      <w:rPr>
        <w:rFonts w:hint="default"/>
        <w:lang w:val="it-IT" w:eastAsia="en-US" w:bidi="ar-SA"/>
      </w:rPr>
    </w:lvl>
    <w:lvl w:ilvl="6" w:tplc="68587950">
      <w:numFmt w:val="bullet"/>
      <w:lvlText w:val="•"/>
      <w:lvlJc w:val="left"/>
      <w:pPr>
        <w:ind w:left="6834" w:hanging="348"/>
      </w:pPr>
      <w:rPr>
        <w:rFonts w:hint="default"/>
        <w:lang w:val="it-IT" w:eastAsia="en-US" w:bidi="ar-SA"/>
      </w:rPr>
    </w:lvl>
    <w:lvl w:ilvl="7" w:tplc="6FAEBE4E">
      <w:numFmt w:val="bullet"/>
      <w:lvlText w:val="•"/>
      <w:lvlJc w:val="left"/>
      <w:pPr>
        <w:ind w:left="7776" w:hanging="348"/>
      </w:pPr>
      <w:rPr>
        <w:rFonts w:hint="default"/>
        <w:lang w:val="it-IT" w:eastAsia="en-US" w:bidi="ar-SA"/>
      </w:rPr>
    </w:lvl>
    <w:lvl w:ilvl="8" w:tplc="496AE7AE">
      <w:numFmt w:val="bullet"/>
      <w:lvlText w:val="•"/>
      <w:lvlJc w:val="left"/>
      <w:pPr>
        <w:ind w:left="8719" w:hanging="348"/>
      </w:pPr>
      <w:rPr>
        <w:rFonts w:hint="default"/>
        <w:lang w:val="it-IT" w:eastAsia="en-US" w:bidi="ar-SA"/>
      </w:rPr>
    </w:lvl>
  </w:abstractNum>
  <w:abstractNum w:abstractNumId="6">
    <w:nsid w:val="5A0966BC"/>
    <w:multiLevelType w:val="hybridMultilevel"/>
    <w:tmpl w:val="061A8BE6"/>
    <w:lvl w:ilvl="0" w:tplc="6E0A0CB0">
      <w:start w:val="1"/>
      <w:numFmt w:val="decimal"/>
      <w:lvlText w:val="%1."/>
      <w:lvlJc w:val="left"/>
      <w:pPr>
        <w:ind w:left="1170" w:hanging="348"/>
        <w:jc w:val="left"/>
      </w:pPr>
      <w:rPr>
        <w:rFonts w:ascii="Calibri" w:eastAsia="Calibri" w:hAnsi="Calibri" w:cs="Calibri" w:hint="default"/>
        <w:spacing w:val="-1"/>
        <w:w w:val="100"/>
        <w:sz w:val="24"/>
        <w:szCs w:val="24"/>
        <w:lang w:val="it-IT" w:eastAsia="en-US" w:bidi="ar-SA"/>
      </w:rPr>
    </w:lvl>
    <w:lvl w:ilvl="1" w:tplc="086EDDBE">
      <w:numFmt w:val="bullet"/>
      <w:lvlText w:val="•"/>
      <w:lvlJc w:val="left"/>
      <w:pPr>
        <w:ind w:left="2122" w:hanging="348"/>
      </w:pPr>
      <w:rPr>
        <w:rFonts w:hint="default"/>
        <w:lang w:val="it-IT" w:eastAsia="en-US" w:bidi="ar-SA"/>
      </w:rPr>
    </w:lvl>
    <w:lvl w:ilvl="2" w:tplc="3C3AF8DA">
      <w:numFmt w:val="bullet"/>
      <w:lvlText w:val="•"/>
      <w:lvlJc w:val="left"/>
      <w:pPr>
        <w:ind w:left="3064" w:hanging="348"/>
      </w:pPr>
      <w:rPr>
        <w:rFonts w:hint="default"/>
        <w:lang w:val="it-IT" w:eastAsia="en-US" w:bidi="ar-SA"/>
      </w:rPr>
    </w:lvl>
    <w:lvl w:ilvl="3" w:tplc="82F45632">
      <w:numFmt w:val="bullet"/>
      <w:lvlText w:val="•"/>
      <w:lvlJc w:val="left"/>
      <w:pPr>
        <w:ind w:left="4007" w:hanging="348"/>
      </w:pPr>
      <w:rPr>
        <w:rFonts w:hint="default"/>
        <w:lang w:val="it-IT" w:eastAsia="en-US" w:bidi="ar-SA"/>
      </w:rPr>
    </w:lvl>
    <w:lvl w:ilvl="4" w:tplc="41220A4A">
      <w:numFmt w:val="bullet"/>
      <w:lvlText w:val="•"/>
      <w:lvlJc w:val="left"/>
      <w:pPr>
        <w:ind w:left="4949" w:hanging="348"/>
      </w:pPr>
      <w:rPr>
        <w:rFonts w:hint="default"/>
        <w:lang w:val="it-IT" w:eastAsia="en-US" w:bidi="ar-SA"/>
      </w:rPr>
    </w:lvl>
    <w:lvl w:ilvl="5" w:tplc="F84C09EC">
      <w:numFmt w:val="bullet"/>
      <w:lvlText w:val="•"/>
      <w:lvlJc w:val="left"/>
      <w:pPr>
        <w:ind w:left="5892" w:hanging="348"/>
      </w:pPr>
      <w:rPr>
        <w:rFonts w:hint="default"/>
        <w:lang w:val="it-IT" w:eastAsia="en-US" w:bidi="ar-SA"/>
      </w:rPr>
    </w:lvl>
    <w:lvl w:ilvl="6" w:tplc="E1D07A92">
      <w:numFmt w:val="bullet"/>
      <w:lvlText w:val="•"/>
      <w:lvlJc w:val="left"/>
      <w:pPr>
        <w:ind w:left="6834" w:hanging="348"/>
      </w:pPr>
      <w:rPr>
        <w:rFonts w:hint="default"/>
        <w:lang w:val="it-IT" w:eastAsia="en-US" w:bidi="ar-SA"/>
      </w:rPr>
    </w:lvl>
    <w:lvl w:ilvl="7" w:tplc="AC642A74">
      <w:numFmt w:val="bullet"/>
      <w:lvlText w:val="•"/>
      <w:lvlJc w:val="left"/>
      <w:pPr>
        <w:ind w:left="7776" w:hanging="348"/>
      </w:pPr>
      <w:rPr>
        <w:rFonts w:hint="default"/>
        <w:lang w:val="it-IT" w:eastAsia="en-US" w:bidi="ar-SA"/>
      </w:rPr>
    </w:lvl>
    <w:lvl w:ilvl="8" w:tplc="FD287F94">
      <w:numFmt w:val="bullet"/>
      <w:lvlText w:val="•"/>
      <w:lvlJc w:val="left"/>
      <w:pPr>
        <w:ind w:left="8719" w:hanging="348"/>
      </w:pPr>
      <w:rPr>
        <w:rFonts w:hint="default"/>
        <w:lang w:val="it-IT" w:eastAsia="en-US" w:bidi="ar-SA"/>
      </w:rPr>
    </w:lvl>
  </w:abstractNum>
  <w:abstractNum w:abstractNumId="7">
    <w:nsid w:val="5A274063"/>
    <w:multiLevelType w:val="hybridMultilevel"/>
    <w:tmpl w:val="A8A2D980"/>
    <w:lvl w:ilvl="0" w:tplc="A4528FD8">
      <w:start w:val="1"/>
      <w:numFmt w:val="decimal"/>
      <w:lvlText w:val="%1."/>
      <w:lvlJc w:val="left"/>
      <w:pPr>
        <w:ind w:left="1170" w:hanging="595"/>
        <w:jc w:val="left"/>
      </w:pPr>
      <w:rPr>
        <w:rFonts w:ascii="Calibri" w:eastAsia="Calibri" w:hAnsi="Calibri" w:cs="Calibri" w:hint="default"/>
        <w:b/>
        <w:bCs/>
        <w:color w:val="0070C0"/>
        <w:spacing w:val="-25"/>
        <w:w w:val="100"/>
        <w:sz w:val="24"/>
        <w:szCs w:val="24"/>
        <w:lang w:val="it-IT" w:eastAsia="en-US" w:bidi="ar-SA"/>
      </w:rPr>
    </w:lvl>
    <w:lvl w:ilvl="1" w:tplc="D2A6AF96">
      <w:numFmt w:val="bullet"/>
      <w:lvlText w:val="•"/>
      <w:lvlJc w:val="left"/>
      <w:pPr>
        <w:ind w:left="2122" w:hanging="595"/>
      </w:pPr>
      <w:rPr>
        <w:rFonts w:hint="default"/>
        <w:lang w:val="it-IT" w:eastAsia="en-US" w:bidi="ar-SA"/>
      </w:rPr>
    </w:lvl>
    <w:lvl w:ilvl="2" w:tplc="AE5A223C">
      <w:numFmt w:val="bullet"/>
      <w:lvlText w:val="•"/>
      <w:lvlJc w:val="left"/>
      <w:pPr>
        <w:ind w:left="3064" w:hanging="595"/>
      </w:pPr>
      <w:rPr>
        <w:rFonts w:hint="default"/>
        <w:lang w:val="it-IT" w:eastAsia="en-US" w:bidi="ar-SA"/>
      </w:rPr>
    </w:lvl>
    <w:lvl w:ilvl="3" w:tplc="C51C4DE8">
      <w:numFmt w:val="bullet"/>
      <w:lvlText w:val="•"/>
      <w:lvlJc w:val="left"/>
      <w:pPr>
        <w:ind w:left="4007" w:hanging="595"/>
      </w:pPr>
      <w:rPr>
        <w:rFonts w:hint="default"/>
        <w:lang w:val="it-IT" w:eastAsia="en-US" w:bidi="ar-SA"/>
      </w:rPr>
    </w:lvl>
    <w:lvl w:ilvl="4" w:tplc="3E2EFEA0">
      <w:numFmt w:val="bullet"/>
      <w:lvlText w:val="•"/>
      <w:lvlJc w:val="left"/>
      <w:pPr>
        <w:ind w:left="4949" w:hanging="595"/>
      </w:pPr>
      <w:rPr>
        <w:rFonts w:hint="default"/>
        <w:lang w:val="it-IT" w:eastAsia="en-US" w:bidi="ar-SA"/>
      </w:rPr>
    </w:lvl>
    <w:lvl w:ilvl="5" w:tplc="E55452E8">
      <w:numFmt w:val="bullet"/>
      <w:lvlText w:val="•"/>
      <w:lvlJc w:val="left"/>
      <w:pPr>
        <w:ind w:left="5892" w:hanging="595"/>
      </w:pPr>
      <w:rPr>
        <w:rFonts w:hint="default"/>
        <w:lang w:val="it-IT" w:eastAsia="en-US" w:bidi="ar-SA"/>
      </w:rPr>
    </w:lvl>
    <w:lvl w:ilvl="6" w:tplc="F94C6D36">
      <w:numFmt w:val="bullet"/>
      <w:lvlText w:val="•"/>
      <w:lvlJc w:val="left"/>
      <w:pPr>
        <w:ind w:left="6834" w:hanging="595"/>
      </w:pPr>
      <w:rPr>
        <w:rFonts w:hint="default"/>
        <w:lang w:val="it-IT" w:eastAsia="en-US" w:bidi="ar-SA"/>
      </w:rPr>
    </w:lvl>
    <w:lvl w:ilvl="7" w:tplc="4C0A6A44">
      <w:numFmt w:val="bullet"/>
      <w:lvlText w:val="•"/>
      <w:lvlJc w:val="left"/>
      <w:pPr>
        <w:ind w:left="7776" w:hanging="595"/>
      </w:pPr>
      <w:rPr>
        <w:rFonts w:hint="default"/>
        <w:lang w:val="it-IT" w:eastAsia="en-US" w:bidi="ar-SA"/>
      </w:rPr>
    </w:lvl>
    <w:lvl w:ilvl="8" w:tplc="3F506FA6">
      <w:numFmt w:val="bullet"/>
      <w:lvlText w:val="•"/>
      <w:lvlJc w:val="left"/>
      <w:pPr>
        <w:ind w:left="8719" w:hanging="595"/>
      </w:pPr>
      <w:rPr>
        <w:rFonts w:hint="default"/>
        <w:lang w:val="it-IT" w:eastAsia="en-US" w:bidi="ar-SA"/>
      </w:rPr>
    </w:lvl>
  </w:abstractNum>
  <w:abstractNum w:abstractNumId="8">
    <w:nsid w:val="5D543162"/>
    <w:multiLevelType w:val="hybridMultilevel"/>
    <w:tmpl w:val="5A02957A"/>
    <w:lvl w:ilvl="0" w:tplc="011A9580">
      <w:start w:val="10"/>
      <w:numFmt w:val="decimal"/>
      <w:lvlText w:val="%1"/>
      <w:lvlJc w:val="left"/>
      <w:pPr>
        <w:ind w:left="1170" w:hanging="595"/>
        <w:jc w:val="left"/>
      </w:pPr>
      <w:rPr>
        <w:rFonts w:ascii="Calibri" w:eastAsia="Calibri" w:hAnsi="Calibri" w:cs="Calibri" w:hint="default"/>
        <w:b/>
        <w:bCs/>
        <w:color w:val="0070C0"/>
        <w:spacing w:val="-1"/>
        <w:w w:val="100"/>
        <w:sz w:val="24"/>
        <w:szCs w:val="24"/>
        <w:lang w:val="it-IT" w:eastAsia="en-US" w:bidi="ar-SA"/>
      </w:rPr>
    </w:lvl>
    <w:lvl w:ilvl="1" w:tplc="BC9C22F6">
      <w:numFmt w:val="bullet"/>
      <w:lvlText w:val=""/>
      <w:lvlJc w:val="left"/>
      <w:pPr>
        <w:ind w:left="1170" w:hanging="348"/>
      </w:pPr>
      <w:rPr>
        <w:rFonts w:ascii="Wingdings" w:eastAsia="Wingdings" w:hAnsi="Wingdings" w:cs="Wingdings" w:hint="default"/>
        <w:w w:val="100"/>
        <w:sz w:val="24"/>
        <w:szCs w:val="24"/>
        <w:lang w:val="it-IT" w:eastAsia="en-US" w:bidi="ar-SA"/>
      </w:rPr>
    </w:lvl>
    <w:lvl w:ilvl="2" w:tplc="C248F158">
      <w:numFmt w:val="bullet"/>
      <w:lvlText w:val="•"/>
      <w:lvlJc w:val="left"/>
      <w:pPr>
        <w:ind w:left="3064" w:hanging="348"/>
      </w:pPr>
      <w:rPr>
        <w:rFonts w:hint="default"/>
        <w:lang w:val="it-IT" w:eastAsia="en-US" w:bidi="ar-SA"/>
      </w:rPr>
    </w:lvl>
    <w:lvl w:ilvl="3" w:tplc="552CD068">
      <w:numFmt w:val="bullet"/>
      <w:lvlText w:val="•"/>
      <w:lvlJc w:val="left"/>
      <w:pPr>
        <w:ind w:left="4007" w:hanging="348"/>
      </w:pPr>
      <w:rPr>
        <w:rFonts w:hint="default"/>
        <w:lang w:val="it-IT" w:eastAsia="en-US" w:bidi="ar-SA"/>
      </w:rPr>
    </w:lvl>
    <w:lvl w:ilvl="4" w:tplc="ABB02416">
      <w:numFmt w:val="bullet"/>
      <w:lvlText w:val="•"/>
      <w:lvlJc w:val="left"/>
      <w:pPr>
        <w:ind w:left="4949" w:hanging="348"/>
      </w:pPr>
      <w:rPr>
        <w:rFonts w:hint="default"/>
        <w:lang w:val="it-IT" w:eastAsia="en-US" w:bidi="ar-SA"/>
      </w:rPr>
    </w:lvl>
    <w:lvl w:ilvl="5" w:tplc="CB9C97DC">
      <w:numFmt w:val="bullet"/>
      <w:lvlText w:val="•"/>
      <w:lvlJc w:val="left"/>
      <w:pPr>
        <w:ind w:left="5892" w:hanging="348"/>
      </w:pPr>
      <w:rPr>
        <w:rFonts w:hint="default"/>
        <w:lang w:val="it-IT" w:eastAsia="en-US" w:bidi="ar-SA"/>
      </w:rPr>
    </w:lvl>
    <w:lvl w:ilvl="6" w:tplc="76F8AD0E">
      <w:numFmt w:val="bullet"/>
      <w:lvlText w:val="•"/>
      <w:lvlJc w:val="left"/>
      <w:pPr>
        <w:ind w:left="6834" w:hanging="348"/>
      </w:pPr>
      <w:rPr>
        <w:rFonts w:hint="default"/>
        <w:lang w:val="it-IT" w:eastAsia="en-US" w:bidi="ar-SA"/>
      </w:rPr>
    </w:lvl>
    <w:lvl w:ilvl="7" w:tplc="8CD40EC2">
      <w:numFmt w:val="bullet"/>
      <w:lvlText w:val="•"/>
      <w:lvlJc w:val="left"/>
      <w:pPr>
        <w:ind w:left="7776" w:hanging="348"/>
      </w:pPr>
      <w:rPr>
        <w:rFonts w:hint="default"/>
        <w:lang w:val="it-IT" w:eastAsia="en-US" w:bidi="ar-SA"/>
      </w:rPr>
    </w:lvl>
    <w:lvl w:ilvl="8" w:tplc="A8903E92">
      <w:numFmt w:val="bullet"/>
      <w:lvlText w:val="•"/>
      <w:lvlJc w:val="left"/>
      <w:pPr>
        <w:ind w:left="8719" w:hanging="348"/>
      </w:pPr>
      <w:rPr>
        <w:rFonts w:hint="default"/>
        <w:lang w:val="it-IT" w:eastAsia="en-US" w:bidi="ar-SA"/>
      </w:rPr>
    </w:lvl>
  </w:abstractNum>
  <w:abstractNum w:abstractNumId="9">
    <w:nsid w:val="5DC3433F"/>
    <w:multiLevelType w:val="hybridMultilevel"/>
    <w:tmpl w:val="204E925E"/>
    <w:lvl w:ilvl="0" w:tplc="B234EA3C">
      <w:start w:val="10"/>
      <w:numFmt w:val="decimal"/>
      <w:lvlText w:val="%1"/>
      <w:lvlJc w:val="left"/>
      <w:pPr>
        <w:ind w:left="1170" w:hanging="595"/>
        <w:jc w:val="left"/>
      </w:pPr>
      <w:rPr>
        <w:rFonts w:ascii="Calibri" w:eastAsia="Calibri" w:hAnsi="Calibri" w:cs="Calibri" w:hint="default"/>
        <w:b/>
        <w:bCs/>
        <w:color w:val="0070C0"/>
        <w:w w:val="100"/>
        <w:sz w:val="24"/>
        <w:szCs w:val="24"/>
        <w:lang w:val="it-IT" w:eastAsia="en-US" w:bidi="ar-SA"/>
      </w:rPr>
    </w:lvl>
    <w:lvl w:ilvl="1" w:tplc="93E42352">
      <w:numFmt w:val="bullet"/>
      <w:lvlText w:val=""/>
      <w:lvlJc w:val="left"/>
      <w:pPr>
        <w:ind w:left="1170" w:hanging="348"/>
      </w:pPr>
      <w:rPr>
        <w:rFonts w:ascii="Wingdings" w:eastAsia="Wingdings" w:hAnsi="Wingdings" w:cs="Wingdings" w:hint="default"/>
        <w:w w:val="100"/>
        <w:sz w:val="24"/>
        <w:szCs w:val="24"/>
        <w:lang w:val="it-IT" w:eastAsia="en-US" w:bidi="ar-SA"/>
      </w:rPr>
    </w:lvl>
    <w:lvl w:ilvl="2" w:tplc="78AE1638">
      <w:numFmt w:val="bullet"/>
      <w:lvlText w:val="•"/>
      <w:lvlJc w:val="left"/>
      <w:pPr>
        <w:ind w:left="3064" w:hanging="348"/>
      </w:pPr>
      <w:rPr>
        <w:rFonts w:hint="default"/>
        <w:lang w:val="it-IT" w:eastAsia="en-US" w:bidi="ar-SA"/>
      </w:rPr>
    </w:lvl>
    <w:lvl w:ilvl="3" w:tplc="CD76A924">
      <w:numFmt w:val="bullet"/>
      <w:lvlText w:val="•"/>
      <w:lvlJc w:val="left"/>
      <w:pPr>
        <w:ind w:left="4007" w:hanging="348"/>
      </w:pPr>
      <w:rPr>
        <w:rFonts w:hint="default"/>
        <w:lang w:val="it-IT" w:eastAsia="en-US" w:bidi="ar-SA"/>
      </w:rPr>
    </w:lvl>
    <w:lvl w:ilvl="4" w:tplc="487C4FEC">
      <w:numFmt w:val="bullet"/>
      <w:lvlText w:val="•"/>
      <w:lvlJc w:val="left"/>
      <w:pPr>
        <w:ind w:left="4949" w:hanging="348"/>
      </w:pPr>
      <w:rPr>
        <w:rFonts w:hint="default"/>
        <w:lang w:val="it-IT" w:eastAsia="en-US" w:bidi="ar-SA"/>
      </w:rPr>
    </w:lvl>
    <w:lvl w:ilvl="5" w:tplc="854A1218">
      <w:numFmt w:val="bullet"/>
      <w:lvlText w:val="•"/>
      <w:lvlJc w:val="left"/>
      <w:pPr>
        <w:ind w:left="5892" w:hanging="348"/>
      </w:pPr>
      <w:rPr>
        <w:rFonts w:hint="default"/>
        <w:lang w:val="it-IT" w:eastAsia="en-US" w:bidi="ar-SA"/>
      </w:rPr>
    </w:lvl>
    <w:lvl w:ilvl="6" w:tplc="80A8410E">
      <w:numFmt w:val="bullet"/>
      <w:lvlText w:val="•"/>
      <w:lvlJc w:val="left"/>
      <w:pPr>
        <w:ind w:left="6834" w:hanging="348"/>
      </w:pPr>
      <w:rPr>
        <w:rFonts w:hint="default"/>
        <w:lang w:val="it-IT" w:eastAsia="en-US" w:bidi="ar-SA"/>
      </w:rPr>
    </w:lvl>
    <w:lvl w:ilvl="7" w:tplc="147418F2">
      <w:numFmt w:val="bullet"/>
      <w:lvlText w:val="•"/>
      <w:lvlJc w:val="left"/>
      <w:pPr>
        <w:ind w:left="7776" w:hanging="348"/>
      </w:pPr>
      <w:rPr>
        <w:rFonts w:hint="default"/>
        <w:lang w:val="it-IT" w:eastAsia="en-US" w:bidi="ar-SA"/>
      </w:rPr>
    </w:lvl>
    <w:lvl w:ilvl="8" w:tplc="85D0254A">
      <w:numFmt w:val="bullet"/>
      <w:lvlText w:val="•"/>
      <w:lvlJc w:val="left"/>
      <w:pPr>
        <w:ind w:left="8719" w:hanging="348"/>
      </w:pPr>
      <w:rPr>
        <w:rFonts w:hint="default"/>
        <w:lang w:val="it-IT" w:eastAsia="en-US" w:bidi="ar-SA"/>
      </w:rPr>
    </w:lvl>
  </w:abstractNum>
  <w:abstractNum w:abstractNumId="10">
    <w:nsid w:val="5E7C11E4"/>
    <w:multiLevelType w:val="hybridMultilevel"/>
    <w:tmpl w:val="2356E6C2"/>
    <w:lvl w:ilvl="0" w:tplc="61B27DF2">
      <w:numFmt w:val="bullet"/>
      <w:lvlText w:val="-"/>
      <w:lvlJc w:val="left"/>
      <w:pPr>
        <w:ind w:left="575" w:hanging="129"/>
      </w:pPr>
      <w:rPr>
        <w:rFonts w:ascii="Calibri" w:eastAsia="Calibri" w:hAnsi="Calibri" w:cs="Calibri" w:hint="default"/>
        <w:spacing w:val="-2"/>
        <w:w w:val="100"/>
        <w:sz w:val="24"/>
        <w:szCs w:val="24"/>
        <w:lang w:val="it-IT" w:eastAsia="en-US" w:bidi="ar-SA"/>
      </w:rPr>
    </w:lvl>
    <w:lvl w:ilvl="1" w:tplc="51F0C030">
      <w:numFmt w:val="bullet"/>
      <w:lvlText w:val="•"/>
      <w:lvlJc w:val="left"/>
      <w:pPr>
        <w:ind w:left="1582" w:hanging="129"/>
      </w:pPr>
      <w:rPr>
        <w:rFonts w:hint="default"/>
        <w:lang w:val="it-IT" w:eastAsia="en-US" w:bidi="ar-SA"/>
      </w:rPr>
    </w:lvl>
    <w:lvl w:ilvl="2" w:tplc="70B438C4">
      <w:numFmt w:val="bullet"/>
      <w:lvlText w:val="•"/>
      <w:lvlJc w:val="left"/>
      <w:pPr>
        <w:ind w:left="2584" w:hanging="129"/>
      </w:pPr>
      <w:rPr>
        <w:rFonts w:hint="default"/>
        <w:lang w:val="it-IT" w:eastAsia="en-US" w:bidi="ar-SA"/>
      </w:rPr>
    </w:lvl>
    <w:lvl w:ilvl="3" w:tplc="030C6070">
      <w:numFmt w:val="bullet"/>
      <w:lvlText w:val="•"/>
      <w:lvlJc w:val="left"/>
      <w:pPr>
        <w:ind w:left="3587" w:hanging="129"/>
      </w:pPr>
      <w:rPr>
        <w:rFonts w:hint="default"/>
        <w:lang w:val="it-IT" w:eastAsia="en-US" w:bidi="ar-SA"/>
      </w:rPr>
    </w:lvl>
    <w:lvl w:ilvl="4" w:tplc="27600250">
      <w:numFmt w:val="bullet"/>
      <w:lvlText w:val="•"/>
      <w:lvlJc w:val="left"/>
      <w:pPr>
        <w:ind w:left="4589" w:hanging="129"/>
      </w:pPr>
      <w:rPr>
        <w:rFonts w:hint="default"/>
        <w:lang w:val="it-IT" w:eastAsia="en-US" w:bidi="ar-SA"/>
      </w:rPr>
    </w:lvl>
    <w:lvl w:ilvl="5" w:tplc="F948D03E">
      <w:numFmt w:val="bullet"/>
      <w:lvlText w:val="•"/>
      <w:lvlJc w:val="left"/>
      <w:pPr>
        <w:ind w:left="5592" w:hanging="129"/>
      </w:pPr>
      <w:rPr>
        <w:rFonts w:hint="default"/>
        <w:lang w:val="it-IT" w:eastAsia="en-US" w:bidi="ar-SA"/>
      </w:rPr>
    </w:lvl>
    <w:lvl w:ilvl="6" w:tplc="82881BA6">
      <w:numFmt w:val="bullet"/>
      <w:lvlText w:val="•"/>
      <w:lvlJc w:val="left"/>
      <w:pPr>
        <w:ind w:left="6594" w:hanging="129"/>
      </w:pPr>
      <w:rPr>
        <w:rFonts w:hint="default"/>
        <w:lang w:val="it-IT" w:eastAsia="en-US" w:bidi="ar-SA"/>
      </w:rPr>
    </w:lvl>
    <w:lvl w:ilvl="7" w:tplc="06A65AFE">
      <w:numFmt w:val="bullet"/>
      <w:lvlText w:val="•"/>
      <w:lvlJc w:val="left"/>
      <w:pPr>
        <w:ind w:left="7596" w:hanging="129"/>
      </w:pPr>
      <w:rPr>
        <w:rFonts w:hint="default"/>
        <w:lang w:val="it-IT" w:eastAsia="en-US" w:bidi="ar-SA"/>
      </w:rPr>
    </w:lvl>
    <w:lvl w:ilvl="8" w:tplc="57DCEE68">
      <w:numFmt w:val="bullet"/>
      <w:lvlText w:val="•"/>
      <w:lvlJc w:val="left"/>
      <w:pPr>
        <w:ind w:left="8599" w:hanging="129"/>
      </w:pPr>
      <w:rPr>
        <w:rFonts w:hint="default"/>
        <w:lang w:val="it-IT" w:eastAsia="en-US" w:bidi="ar-SA"/>
      </w:rPr>
    </w:lvl>
  </w:abstractNum>
  <w:abstractNum w:abstractNumId="11">
    <w:nsid w:val="60446BD5"/>
    <w:multiLevelType w:val="hybridMultilevel"/>
    <w:tmpl w:val="3972323A"/>
    <w:lvl w:ilvl="0" w:tplc="304E9BCE">
      <w:start w:val="10"/>
      <w:numFmt w:val="decimal"/>
      <w:lvlText w:val="%1"/>
      <w:lvlJc w:val="left"/>
      <w:pPr>
        <w:ind w:left="1170" w:hanging="595"/>
        <w:jc w:val="left"/>
      </w:pPr>
      <w:rPr>
        <w:rFonts w:ascii="Calibri" w:eastAsia="Calibri" w:hAnsi="Calibri" w:cs="Calibri" w:hint="default"/>
        <w:b/>
        <w:bCs/>
        <w:color w:val="0070C0"/>
        <w:w w:val="100"/>
        <w:sz w:val="24"/>
        <w:szCs w:val="24"/>
        <w:lang w:val="it-IT" w:eastAsia="en-US" w:bidi="ar-SA"/>
      </w:rPr>
    </w:lvl>
    <w:lvl w:ilvl="1" w:tplc="B7408B92">
      <w:numFmt w:val="bullet"/>
      <w:lvlText w:val=""/>
      <w:lvlJc w:val="left"/>
      <w:pPr>
        <w:ind w:left="1170" w:hanging="235"/>
      </w:pPr>
      <w:rPr>
        <w:rFonts w:hint="default"/>
        <w:w w:val="100"/>
        <w:lang w:val="it-IT" w:eastAsia="en-US" w:bidi="ar-SA"/>
      </w:rPr>
    </w:lvl>
    <w:lvl w:ilvl="2" w:tplc="DFE86FAA">
      <w:numFmt w:val="bullet"/>
      <w:lvlText w:val="•"/>
      <w:lvlJc w:val="left"/>
      <w:pPr>
        <w:ind w:left="3064" w:hanging="235"/>
      </w:pPr>
      <w:rPr>
        <w:rFonts w:hint="default"/>
        <w:lang w:val="it-IT" w:eastAsia="en-US" w:bidi="ar-SA"/>
      </w:rPr>
    </w:lvl>
    <w:lvl w:ilvl="3" w:tplc="41B4201A">
      <w:numFmt w:val="bullet"/>
      <w:lvlText w:val="•"/>
      <w:lvlJc w:val="left"/>
      <w:pPr>
        <w:ind w:left="4007" w:hanging="235"/>
      </w:pPr>
      <w:rPr>
        <w:rFonts w:hint="default"/>
        <w:lang w:val="it-IT" w:eastAsia="en-US" w:bidi="ar-SA"/>
      </w:rPr>
    </w:lvl>
    <w:lvl w:ilvl="4" w:tplc="0E1000E8">
      <w:numFmt w:val="bullet"/>
      <w:lvlText w:val="•"/>
      <w:lvlJc w:val="left"/>
      <w:pPr>
        <w:ind w:left="4949" w:hanging="235"/>
      </w:pPr>
      <w:rPr>
        <w:rFonts w:hint="default"/>
        <w:lang w:val="it-IT" w:eastAsia="en-US" w:bidi="ar-SA"/>
      </w:rPr>
    </w:lvl>
    <w:lvl w:ilvl="5" w:tplc="3D601D6E">
      <w:numFmt w:val="bullet"/>
      <w:lvlText w:val="•"/>
      <w:lvlJc w:val="left"/>
      <w:pPr>
        <w:ind w:left="5892" w:hanging="235"/>
      </w:pPr>
      <w:rPr>
        <w:rFonts w:hint="default"/>
        <w:lang w:val="it-IT" w:eastAsia="en-US" w:bidi="ar-SA"/>
      </w:rPr>
    </w:lvl>
    <w:lvl w:ilvl="6" w:tplc="7FC650AA">
      <w:numFmt w:val="bullet"/>
      <w:lvlText w:val="•"/>
      <w:lvlJc w:val="left"/>
      <w:pPr>
        <w:ind w:left="6834" w:hanging="235"/>
      </w:pPr>
      <w:rPr>
        <w:rFonts w:hint="default"/>
        <w:lang w:val="it-IT" w:eastAsia="en-US" w:bidi="ar-SA"/>
      </w:rPr>
    </w:lvl>
    <w:lvl w:ilvl="7" w:tplc="ED8236B2">
      <w:numFmt w:val="bullet"/>
      <w:lvlText w:val="•"/>
      <w:lvlJc w:val="left"/>
      <w:pPr>
        <w:ind w:left="7776" w:hanging="235"/>
      </w:pPr>
      <w:rPr>
        <w:rFonts w:hint="default"/>
        <w:lang w:val="it-IT" w:eastAsia="en-US" w:bidi="ar-SA"/>
      </w:rPr>
    </w:lvl>
    <w:lvl w:ilvl="8" w:tplc="BEDA6898">
      <w:numFmt w:val="bullet"/>
      <w:lvlText w:val="•"/>
      <w:lvlJc w:val="left"/>
      <w:pPr>
        <w:ind w:left="8719" w:hanging="235"/>
      </w:pPr>
      <w:rPr>
        <w:rFonts w:hint="default"/>
        <w:lang w:val="it-IT" w:eastAsia="en-US" w:bidi="ar-SA"/>
      </w:rPr>
    </w:lvl>
  </w:abstractNum>
  <w:abstractNum w:abstractNumId="12">
    <w:nsid w:val="63F3212B"/>
    <w:multiLevelType w:val="hybridMultilevel"/>
    <w:tmpl w:val="683E8926"/>
    <w:lvl w:ilvl="0" w:tplc="17F0D1EA">
      <w:start w:val="1"/>
      <w:numFmt w:val="decimal"/>
      <w:lvlText w:val="%1."/>
      <w:lvlJc w:val="left"/>
      <w:pPr>
        <w:ind w:left="935" w:hanging="360"/>
        <w:jc w:val="left"/>
      </w:pPr>
      <w:rPr>
        <w:rFonts w:hint="default"/>
        <w:b/>
        <w:bCs/>
        <w:spacing w:val="-1"/>
        <w:w w:val="100"/>
        <w:u w:val="single" w:color="0070C0"/>
        <w:lang w:val="it-IT" w:eastAsia="en-US" w:bidi="ar-SA"/>
      </w:rPr>
    </w:lvl>
    <w:lvl w:ilvl="1" w:tplc="8FD69C3C">
      <w:numFmt w:val="bullet"/>
      <w:lvlText w:val=""/>
      <w:lvlJc w:val="left"/>
      <w:pPr>
        <w:ind w:left="1295" w:hanging="235"/>
      </w:pPr>
      <w:rPr>
        <w:rFonts w:ascii="Wingdings" w:eastAsia="Wingdings" w:hAnsi="Wingdings" w:cs="Wingdings" w:hint="default"/>
        <w:w w:val="100"/>
        <w:sz w:val="24"/>
        <w:szCs w:val="24"/>
        <w:lang w:val="it-IT" w:eastAsia="en-US" w:bidi="ar-SA"/>
      </w:rPr>
    </w:lvl>
    <w:lvl w:ilvl="2" w:tplc="10B08CFC">
      <w:numFmt w:val="bullet"/>
      <w:lvlText w:val="•"/>
      <w:lvlJc w:val="left"/>
      <w:pPr>
        <w:ind w:left="2333" w:hanging="235"/>
      </w:pPr>
      <w:rPr>
        <w:rFonts w:hint="default"/>
        <w:lang w:val="it-IT" w:eastAsia="en-US" w:bidi="ar-SA"/>
      </w:rPr>
    </w:lvl>
    <w:lvl w:ilvl="3" w:tplc="10CCA736">
      <w:numFmt w:val="bullet"/>
      <w:lvlText w:val="•"/>
      <w:lvlJc w:val="left"/>
      <w:pPr>
        <w:ind w:left="3367" w:hanging="235"/>
      </w:pPr>
      <w:rPr>
        <w:rFonts w:hint="default"/>
        <w:lang w:val="it-IT" w:eastAsia="en-US" w:bidi="ar-SA"/>
      </w:rPr>
    </w:lvl>
    <w:lvl w:ilvl="4" w:tplc="63566128">
      <w:numFmt w:val="bullet"/>
      <w:lvlText w:val="•"/>
      <w:lvlJc w:val="left"/>
      <w:pPr>
        <w:ind w:left="4401" w:hanging="235"/>
      </w:pPr>
      <w:rPr>
        <w:rFonts w:hint="default"/>
        <w:lang w:val="it-IT" w:eastAsia="en-US" w:bidi="ar-SA"/>
      </w:rPr>
    </w:lvl>
    <w:lvl w:ilvl="5" w:tplc="98E40E9E">
      <w:numFmt w:val="bullet"/>
      <w:lvlText w:val="•"/>
      <w:lvlJc w:val="left"/>
      <w:pPr>
        <w:ind w:left="5435" w:hanging="235"/>
      </w:pPr>
      <w:rPr>
        <w:rFonts w:hint="default"/>
        <w:lang w:val="it-IT" w:eastAsia="en-US" w:bidi="ar-SA"/>
      </w:rPr>
    </w:lvl>
    <w:lvl w:ilvl="6" w:tplc="4372E056">
      <w:numFmt w:val="bullet"/>
      <w:lvlText w:val="•"/>
      <w:lvlJc w:val="left"/>
      <w:pPr>
        <w:ind w:left="6468" w:hanging="235"/>
      </w:pPr>
      <w:rPr>
        <w:rFonts w:hint="default"/>
        <w:lang w:val="it-IT" w:eastAsia="en-US" w:bidi="ar-SA"/>
      </w:rPr>
    </w:lvl>
    <w:lvl w:ilvl="7" w:tplc="F05C868E">
      <w:numFmt w:val="bullet"/>
      <w:lvlText w:val="•"/>
      <w:lvlJc w:val="left"/>
      <w:pPr>
        <w:ind w:left="7502" w:hanging="235"/>
      </w:pPr>
      <w:rPr>
        <w:rFonts w:hint="default"/>
        <w:lang w:val="it-IT" w:eastAsia="en-US" w:bidi="ar-SA"/>
      </w:rPr>
    </w:lvl>
    <w:lvl w:ilvl="8" w:tplc="9C4C91D0">
      <w:numFmt w:val="bullet"/>
      <w:lvlText w:val="•"/>
      <w:lvlJc w:val="left"/>
      <w:pPr>
        <w:ind w:left="8536" w:hanging="235"/>
      </w:pPr>
      <w:rPr>
        <w:rFonts w:hint="default"/>
        <w:lang w:val="it-IT" w:eastAsia="en-US" w:bidi="ar-SA"/>
      </w:rPr>
    </w:lvl>
  </w:abstractNum>
  <w:abstractNum w:abstractNumId="13">
    <w:nsid w:val="66B33960"/>
    <w:multiLevelType w:val="hybridMultilevel"/>
    <w:tmpl w:val="9FEA7C46"/>
    <w:lvl w:ilvl="0" w:tplc="EB70EFF8">
      <w:numFmt w:val="bullet"/>
      <w:lvlText w:val=""/>
      <w:lvlJc w:val="left"/>
      <w:pPr>
        <w:ind w:left="746" w:hanging="284"/>
      </w:pPr>
      <w:rPr>
        <w:rFonts w:ascii="Wingdings" w:eastAsia="Wingdings" w:hAnsi="Wingdings" w:cs="Wingdings" w:hint="default"/>
        <w:w w:val="100"/>
        <w:sz w:val="24"/>
        <w:szCs w:val="24"/>
        <w:lang w:val="it-IT" w:eastAsia="en-US" w:bidi="ar-SA"/>
      </w:rPr>
    </w:lvl>
    <w:lvl w:ilvl="1" w:tplc="8806B2CE">
      <w:numFmt w:val="bullet"/>
      <w:lvlText w:val="•"/>
      <w:lvlJc w:val="left"/>
      <w:pPr>
        <w:ind w:left="1726" w:hanging="284"/>
      </w:pPr>
      <w:rPr>
        <w:rFonts w:hint="default"/>
        <w:lang w:val="it-IT" w:eastAsia="en-US" w:bidi="ar-SA"/>
      </w:rPr>
    </w:lvl>
    <w:lvl w:ilvl="2" w:tplc="1BB8A918">
      <w:numFmt w:val="bullet"/>
      <w:lvlText w:val="•"/>
      <w:lvlJc w:val="left"/>
      <w:pPr>
        <w:ind w:left="2712" w:hanging="284"/>
      </w:pPr>
      <w:rPr>
        <w:rFonts w:hint="default"/>
        <w:lang w:val="it-IT" w:eastAsia="en-US" w:bidi="ar-SA"/>
      </w:rPr>
    </w:lvl>
    <w:lvl w:ilvl="3" w:tplc="7B4A57B0">
      <w:numFmt w:val="bullet"/>
      <w:lvlText w:val="•"/>
      <w:lvlJc w:val="left"/>
      <w:pPr>
        <w:ind w:left="3699" w:hanging="284"/>
      </w:pPr>
      <w:rPr>
        <w:rFonts w:hint="default"/>
        <w:lang w:val="it-IT" w:eastAsia="en-US" w:bidi="ar-SA"/>
      </w:rPr>
    </w:lvl>
    <w:lvl w:ilvl="4" w:tplc="58EA6426">
      <w:numFmt w:val="bullet"/>
      <w:lvlText w:val="•"/>
      <w:lvlJc w:val="left"/>
      <w:pPr>
        <w:ind w:left="4685" w:hanging="284"/>
      </w:pPr>
      <w:rPr>
        <w:rFonts w:hint="default"/>
        <w:lang w:val="it-IT" w:eastAsia="en-US" w:bidi="ar-SA"/>
      </w:rPr>
    </w:lvl>
    <w:lvl w:ilvl="5" w:tplc="5C78F8B6">
      <w:numFmt w:val="bullet"/>
      <w:lvlText w:val="•"/>
      <w:lvlJc w:val="left"/>
      <w:pPr>
        <w:ind w:left="5672" w:hanging="284"/>
      </w:pPr>
      <w:rPr>
        <w:rFonts w:hint="default"/>
        <w:lang w:val="it-IT" w:eastAsia="en-US" w:bidi="ar-SA"/>
      </w:rPr>
    </w:lvl>
    <w:lvl w:ilvl="6" w:tplc="06AC395E">
      <w:numFmt w:val="bullet"/>
      <w:lvlText w:val="•"/>
      <w:lvlJc w:val="left"/>
      <w:pPr>
        <w:ind w:left="6658" w:hanging="284"/>
      </w:pPr>
      <w:rPr>
        <w:rFonts w:hint="default"/>
        <w:lang w:val="it-IT" w:eastAsia="en-US" w:bidi="ar-SA"/>
      </w:rPr>
    </w:lvl>
    <w:lvl w:ilvl="7" w:tplc="53AEA41E">
      <w:numFmt w:val="bullet"/>
      <w:lvlText w:val="•"/>
      <w:lvlJc w:val="left"/>
      <w:pPr>
        <w:ind w:left="7644" w:hanging="284"/>
      </w:pPr>
      <w:rPr>
        <w:rFonts w:hint="default"/>
        <w:lang w:val="it-IT" w:eastAsia="en-US" w:bidi="ar-SA"/>
      </w:rPr>
    </w:lvl>
    <w:lvl w:ilvl="8" w:tplc="C36C8BA6">
      <w:numFmt w:val="bullet"/>
      <w:lvlText w:val="•"/>
      <w:lvlJc w:val="left"/>
      <w:pPr>
        <w:ind w:left="8631" w:hanging="284"/>
      </w:pPr>
      <w:rPr>
        <w:rFonts w:hint="default"/>
        <w:lang w:val="it-IT" w:eastAsia="en-US" w:bidi="ar-SA"/>
      </w:rPr>
    </w:lvl>
  </w:abstractNum>
  <w:abstractNum w:abstractNumId="14">
    <w:nsid w:val="6DB34648"/>
    <w:multiLevelType w:val="hybridMultilevel"/>
    <w:tmpl w:val="1B2A80E2"/>
    <w:lvl w:ilvl="0" w:tplc="E0B4E4A4">
      <w:start w:val="6"/>
      <w:numFmt w:val="decimal"/>
      <w:lvlText w:val="%1."/>
      <w:lvlJc w:val="left"/>
      <w:pPr>
        <w:ind w:left="1170" w:hanging="595"/>
        <w:jc w:val="left"/>
      </w:pPr>
      <w:rPr>
        <w:rFonts w:ascii="Calibri" w:eastAsia="Calibri" w:hAnsi="Calibri" w:cs="Calibri" w:hint="default"/>
        <w:b/>
        <w:bCs/>
        <w:color w:val="0070C0"/>
        <w:spacing w:val="-1"/>
        <w:w w:val="100"/>
        <w:sz w:val="24"/>
        <w:szCs w:val="24"/>
        <w:lang w:val="it-IT" w:eastAsia="en-US" w:bidi="ar-SA"/>
      </w:rPr>
    </w:lvl>
    <w:lvl w:ilvl="1" w:tplc="FDA8E236">
      <w:numFmt w:val="bullet"/>
      <w:lvlText w:val=""/>
      <w:lvlJc w:val="left"/>
      <w:pPr>
        <w:ind w:left="1170" w:hanging="348"/>
      </w:pPr>
      <w:rPr>
        <w:rFonts w:ascii="Wingdings" w:eastAsia="Wingdings" w:hAnsi="Wingdings" w:cs="Wingdings" w:hint="default"/>
        <w:w w:val="100"/>
        <w:sz w:val="24"/>
        <w:szCs w:val="24"/>
        <w:lang w:val="it-IT" w:eastAsia="en-US" w:bidi="ar-SA"/>
      </w:rPr>
    </w:lvl>
    <w:lvl w:ilvl="2" w:tplc="D1EE356C">
      <w:numFmt w:val="bullet"/>
      <w:lvlText w:val="•"/>
      <w:lvlJc w:val="left"/>
      <w:pPr>
        <w:ind w:left="3064" w:hanging="348"/>
      </w:pPr>
      <w:rPr>
        <w:rFonts w:hint="default"/>
        <w:lang w:val="it-IT" w:eastAsia="en-US" w:bidi="ar-SA"/>
      </w:rPr>
    </w:lvl>
    <w:lvl w:ilvl="3" w:tplc="C2C0C99C">
      <w:numFmt w:val="bullet"/>
      <w:lvlText w:val="•"/>
      <w:lvlJc w:val="left"/>
      <w:pPr>
        <w:ind w:left="4007" w:hanging="348"/>
      </w:pPr>
      <w:rPr>
        <w:rFonts w:hint="default"/>
        <w:lang w:val="it-IT" w:eastAsia="en-US" w:bidi="ar-SA"/>
      </w:rPr>
    </w:lvl>
    <w:lvl w:ilvl="4" w:tplc="07D82254">
      <w:numFmt w:val="bullet"/>
      <w:lvlText w:val="•"/>
      <w:lvlJc w:val="left"/>
      <w:pPr>
        <w:ind w:left="4949" w:hanging="348"/>
      </w:pPr>
      <w:rPr>
        <w:rFonts w:hint="default"/>
        <w:lang w:val="it-IT" w:eastAsia="en-US" w:bidi="ar-SA"/>
      </w:rPr>
    </w:lvl>
    <w:lvl w:ilvl="5" w:tplc="5ED0D9EC">
      <w:numFmt w:val="bullet"/>
      <w:lvlText w:val="•"/>
      <w:lvlJc w:val="left"/>
      <w:pPr>
        <w:ind w:left="5892" w:hanging="348"/>
      </w:pPr>
      <w:rPr>
        <w:rFonts w:hint="default"/>
        <w:lang w:val="it-IT" w:eastAsia="en-US" w:bidi="ar-SA"/>
      </w:rPr>
    </w:lvl>
    <w:lvl w:ilvl="6" w:tplc="CCCC3952">
      <w:numFmt w:val="bullet"/>
      <w:lvlText w:val="•"/>
      <w:lvlJc w:val="left"/>
      <w:pPr>
        <w:ind w:left="6834" w:hanging="348"/>
      </w:pPr>
      <w:rPr>
        <w:rFonts w:hint="default"/>
        <w:lang w:val="it-IT" w:eastAsia="en-US" w:bidi="ar-SA"/>
      </w:rPr>
    </w:lvl>
    <w:lvl w:ilvl="7" w:tplc="7EC617DE">
      <w:numFmt w:val="bullet"/>
      <w:lvlText w:val="•"/>
      <w:lvlJc w:val="left"/>
      <w:pPr>
        <w:ind w:left="7776" w:hanging="348"/>
      </w:pPr>
      <w:rPr>
        <w:rFonts w:hint="default"/>
        <w:lang w:val="it-IT" w:eastAsia="en-US" w:bidi="ar-SA"/>
      </w:rPr>
    </w:lvl>
    <w:lvl w:ilvl="8" w:tplc="FAE6EB60">
      <w:numFmt w:val="bullet"/>
      <w:lvlText w:val="•"/>
      <w:lvlJc w:val="left"/>
      <w:pPr>
        <w:ind w:left="8719" w:hanging="348"/>
      </w:pPr>
      <w:rPr>
        <w:rFonts w:hint="default"/>
        <w:lang w:val="it-IT" w:eastAsia="en-US" w:bidi="ar-SA"/>
      </w:rPr>
    </w:lvl>
  </w:abstractNum>
  <w:abstractNum w:abstractNumId="15">
    <w:nsid w:val="74AA70A1"/>
    <w:multiLevelType w:val="hybridMultilevel"/>
    <w:tmpl w:val="22F2253C"/>
    <w:lvl w:ilvl="0" w:tplc="B010D20E">
      <w:start w:val="6"/>
      <w:numFmt w:val="decimal"/>
      <w:lvlText w:val="%1."/>
      <w:lvlJc w:val="left"/>
      <w:pPr>
        <w:ind w:left="1170" w:hanging="595"/>
        <w:jc w:val="left"/>
      </w:pPr>
      <w:rPr>
        <w:rFonts w:ascii="Calibri" w:eastAsia="Calibri" w:hAnsi="Calibri" w:cs="Calibri" w:hint="default"/>
        <w:b/>
        <w:bCs/>
        <w:color w:val="0070C0"/>
        <w:spacing w:val="-1"/>
        <w:w w:val="100"/>
        <w:sz w:val="24"/>
        <w:szCs w:val="24"/>
        <w:lang w:val="it-IT" w:eastAsia="en-US" w:bidi="ar-SA"/>
      </w:rPr>
    </w:lvl>
    <w:lvl w:ilvl="1" w:tplc="F6360E3E">
      <w:numFmt w:val="bullet"/>
      <w:lvlText w:val=""/>
      <w:lvlJc w:val="left"/>
      <w:pPr>
        <w:ind w:left="1170" w:hanging="348"/>
      </w:pPr>
      <w:rPr>
        <w:rFonts w:ascii="Wingdings" w:eastAsia="Wingdings" w:hAnsi="Wingdings" w:cs="Wingdings" w:hint="default"/>
        <w:w w:val="100"/>
        <w:sz w:val="24"/>
        <w:szCs w:val="24"/>
        <w:lang w:val="it-IT" w:eastAsia="en-US" w:bidi="ar-SA"/>
      </w:rPr>
    </w:lvl>
    <w:lvl w:ilvl="2" w:tplc="B11C0140">
      <w:numFmt w:val="bullet"/>
      <w:lvlText w:val="•"/>
      <w:lvlJc w:val="left"/>
      <w:pPr>
        <w:ind w:left="3064" w:hanging="348"/>
      </w:pPr>
      <w:rPr>
        <w:rFonts w:hint="default"/>
        <w:lang w:val="it-IT" w:eastAsia="en-US" w:bidi="ar-SA"/>
      </w:rPr>
    </w:lvl>
    <w:lvl w:ilvl="3" w:tplc="66286FBE">
      <w:numFmt w:val="bullet"/>
      <w:lvlText w:val="•"/>
      <w:lvlJc w:val="left"/>
      <w:pPr>
        <w:ind w:left="4007" w:hanging="348"/>
      </w:pPr>
      <w:rPr>
        <w:rFonts w:hint="default"/>
        <w:lang w:val="it-IT" w:eastAsia="en-US" w:bidi="ar-SA"/>
      </w:rPr>
    </w:lvl>
    <w:lvl w:ilvl="4" w:tplc="43A206C0">
      <w:numFmt w:val="bullet"/>
      <w:lvlText w:val="•"/>
      <w:lvlJc w:val="left"/>
      <w:pPr>
        <w:ind w:left="4949" w:hanging="348"/>
      </w:pPr>
      <w:rPr>
        <w:rFonts w:hint="default"/>
        <w:lang w:val="it-IT" w:eastAsia="en-US" w:bidi="ar-SA"/>
      </w:rPr>
    </w:lvl>
    <w:lvl w:ilvl="5" w:tplc="6826CFBA">
      <w:numFmt w:val="bullet"/>
      <w:lvlText w:val="•"/>
      <w:lvlJc w:val="left"/>
      <w:pPr>
        <w:ind w:left="5892" w:hanging="348"/>
      </w:pPr>
      <w:rPr>
        <w:rFonts w:hint="default"/>
        <w:lang w:val="it-IT" w:eastAsia="en-US" w:bidi="ar-SA"/>
      </w:rPr>
    </w:lvl>
    <w:lvl w:ilvl="6" w:tplc="C05E713A">
      <w:numFmt w:val="bullet"/>
      <w:lvlText w:val="•"/>
      <w:lvlJc w:val="left"/>
      <w:pPr>
        <w:ind w:left="6834" w:hanging="348"/>
      </w:pPr>
      <w:rPr>
        <w:rFonts w:hint="default"/>
        <w:lang w:val="it-IT" w:eastAsia="en-US" w:bidi="ar-SA"/>
      </w:rPr>
    </w:lvl>
    <w:lvl w:ilvl="7" w:tplc="36B06DBC">
      <w:numFmt w:val="bullet"/>
      <w:lvlText w:val="•"/>
      <w:lvlJc w:val="left"/>
      <w:pPr>
        <w:ind w:left="7776" w:hanging="348"/>
      </w:pPr>
      <w:rPr>
        <w:rFonts w:hint="default"/>
        <w:lang w:val="it-IT" w:eastAsia="en-US" w:bidi="ar-SA"/>
      </w:rPr>
    </w:lvl>
    <w:lvl w:ilvl="8" w:tplc="1D3836C0">
      <w:numFmt w:val="bullet"/>
      <w:lvlText w:val="•"/>
      <w:lvlJc w:val="left"/>
      <w:pPr>
        <w:ind w:left="8719" w:hanging="348"/>
      </w:pPr>
      <w:rPr>
        <w:rFonts w:hint="default"/>
        <w:lang w:val="it-IT" w:eastAsia="en-US" w:bidi="ar-SA"/>
      </w:rPr>
    </w:lvl>
  </w:abstractNum>
  <w:abstractNum w:abstractNumId="16">
    <w:nsid w:val="7EC0723C"/>
    <w:multiLevelType w:val="hybridMultilevel"/>
    <w:tmpl w:val="86C23134"/>
    <w:lvl w:ilvl="0" w:tplc="228238CC">
      <w:start w:val="6"/>
      <w:numFmt w:val="decimal"/>
      <w:lvlText w:val="%1."/>
      <w:lvlJc w:val="left"/>
      <w:pPr>
        <w:ind w:left="1170" w:hanging="595"/>
        <w:jc w:val="left"/>
      </w:pPr>
      <w:rPr>
        <w:rFonts w:ascii="Calibri" w:eastAsia="Calibri" w:hAnsi="Calibri" w:cs="Calibri" w:hint="default"/>
        <w:b/>
        <w:bCs/>
        <w:color w:val="0070C0"/>
        <w:spacing w:val="-1"/>
        <w:w w:val="100"/>
        <w:sz w:val="24"/>
        <w:szCs w:val="24"/>
        <w:lang w:val="it-IT" w:eastAsia="en-US" w:bidi="ar-SA"/>
      </w:rPr>
    </w:lvl>
    <w:lvl w:ilvl="1" w:tplc="7840A5C2">
      <w:numFmt w:val="bullet"/>
      <w:lvlText w:val=""/>
      <w:lvlJc w:val="left"/>
      <w:pPr>
        <w:ind w:left="1170" w:hanging="348"/>
      </w:pPr>
      <w:rPr>
        <w:rFonts w:ascii="Wingdings" w:eastAsia="Wingdings" w:hAnsi="Wingdings" w:cs="Wingdings" w:hint="default"/>
        <w:w w:val="100"/>
        <w:sz w:val="24"/>
        <w:szCs w:val="24"/>
        <w:lang w:val="it-IT" w:eastAsia="en-US" w:bidi="ar-SA"/>
      </w:rPr>
    </w:lvl>
    <w:lvl w:ilvl="2" w:tplc="89F4D490">
      <w:numFmt w:val="bullet"/>
      <w:lvlText w:val="•"/>
      <w:lvlJc w:val="left"/>
      <w:pPr>
        <w:ind w:left="3064" w:hanging="348"/>
      </w:pPr>
      <w:rPr>
        <w:rFonts w:hint="default"/>
        <w:lang w:val="it-IT" w:eastAsia="en-US" w:bidi="ar-SA"/>
      </w:rPr>
    </w:lvl>
    <w:lvl w:ilvl="3" w:tplc="59429472">
      <w:numFmt w:val="bullet"/>
      <w:lvlText w:val="•"/>
      <w:lvlJc w:val="left"/>
      <w:pPr>
        <w:ind w:left="4007" w:hanging="348"/>
      </w:pPr>
      <w:rPr>
        <w:rFonts w:hint="default"/>
        <w:lang w:val="it-IT" w:eastAsia="en-US" w:bidi="ar-SA"/>
      </w:rPr>
    </w:lvl>
    <w:lvl w:ilvl="4" w:tplc="5CE08E88">
      <w:numFmt w:val="bullet"/>
      <w:lvlText w:val="•"/>
      <w:lvlJc w:val="left"/>
      <w:pPr>
        <w:ind w:left="4949" w:hanging="348"/>
      </w:pPr>
      <w:rPr>
        <w:rFonts w:hint="default"/>
        <w:lang w:val="it-IT" w:eastAsia="en-US" w:bidi="ar-SA"/>
      </w:rPr>
    </w:lvl>
    <w:lvl w:ilvl="5" w:tplc="847E4018">
      <w:numFmt w:val="bullet"/>
      <w:lvlText w:val="•"/>
      <w:lvlJc w:val="left"/>
      <w:pPr>
        <w:ind w:left="5892" w:hanging="348"/>
      </w:pPr>
      <w:rPr>
        <w:rFonts w:hint="default"/>
        <w:lang w:val="it-IT" w:eastAsia="en-US" w:bidi="ar-SA"/>
      </w:rPr>
    </w:lvl>
    <w:lvl w:ilvl="6" w:tplc="283CF48A">
      <w:numFmt w:val="bullet"/>
      <w:lvlText w:val="•"/>
      <w:lvlJc w:val="left"/>
      <w:pPr>
        <w:ind w:left="6834" w:hanging="348"/>
      </w:pPr>
      <w:rPr>
        <w:rFonts w:hint="default"/>
        <w:lang w:val="it-IT" w:eastAsia="en-US" w:bidi="ar-SA"/>
      </w:rPr>
    </w:lvl>
    <w:lvl w:ilvl="7" w:tplc="FF3414CE">
      <w:numFmt w:val="bullet"/>
      <w:lvlText w:val="•"/>
      <w:lvlJc w:val="left"/>
      <w:pPr>
        <w:ind w:left="7776" w:hanging="348"/>
      </w:pPr>
      <w:rPr>
        <w:rFonts w:hint="default"/>
        <w:lang w:val="it-IT" w:eastAsia="en-US" w:bidi="ar-SA"/>
      </w:rPr>
    </w:lvl>
    <w:lvl w:ilvl="8" w:tplc="6BA65AA8">
      <w:numFmt w:val="bullet"/>
      <w:lvlText w:val="•"/>
      <w:lvlJc w:val="left"/>
      <w:pPr>
        <w:ind w:left="8719" w:hanging="348"/>
      </w:pPr>
      <w:rPr>
        <w:rFonts w:hint="default"/>
        <w:lang w:val="it-IT" w:eastAsia="en-US" w:bidi="ar-SA"/>
      </w:rPr>
    </w:lvl>
  </w:abstractNum>
  <w:num w:numId="1">
    <w:abstractNumId w:val="6"/>
  </w:num>
  <w:num w:numId="2">
    <w:abstractNumId w:val="9"/>
  </w:num>
  <w:num w:numId="3">
    <w:abstractNumId w:val="14"/>
  </w:num>
  <w:num w:numId="4">
    <w:abstractNumId w:val="2"/>
  </w:num>
  <w:num w:numId="5">
    <w:abstractNumId w:val="0"/>
  </w:num>
  <w:num w:numId="6">
    <w:abstractNumId w:val="3"/>
  </w:num>
  <w:num w:numId="7">
    <w:abstractNumId w:val="11"/>
  </w:num>
  <w:num w:numId="8">
    <w:abstractNumId w:val="15"/>
  </w:num>
  <w:num w:numId="9">
    <w:abstractNumId w:val="7"/>
  </w:num>
  <w:num w:numId="10">
    <w:abstractNumId w:val="5"/>
  </w:num>
  <w:num w:numId="11">
    <w:abstractNumId w:val="8"/>
  </w:num>
  <w:num w:numId="12">
    <w:abstractNumId w:val="13"/>
  </w:num>
  <w:num w:numId="13">
    <w:abstractNumId w:val="16"/>
  </w:num>
  <w:num w:numId="14">
    <w:abstractNumId w:val="1"/>
  </w:num>
  <w:num w:numId="15">
    <w:abstractNumId w:val="10"/>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41A56"/>
    <w:rsid w:val="00941A56"/>
    <w:rsid w:val="00BB391F"/>
    <w:rsid w:val="00DA1A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41A56"/>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1A56"/>
    <w:tblPr>
      <w:tblInd w:w="0" w:type="dxa"/>
      <w:tblCellMar>
        <w:top w:w="0" w:type="dxa"/>
        <w:left w:w="0" w:type="dxa"/>
        <w:bottom w:w="0" w:type="dxa"/>
        <w:right w:w="0" w:type="dxa"/>
      </w:tblCellMar>
    </w:tblPr>
  </w:style>
  <w:style w:type="paragraph" w:customStyle="1" w:styleId="TOC1">
    <w:name w:val="TOC 1"/>
    <w:basedOn w:val="Normale"/>
    <w:uiPriority w:val="1"/>
    <w:qFormat/>
    <w:rsid w:val="00941A56"/>
    <w:pPr>
      <w:spacing w:before="119"/>
      <w:ind w:left="462"/>
    </w:pPr>
    <w:rPr>
      <w:b/>
      <w:bCs/>
      <w:sz w:val="24"/>
      <w:szCs w:val="24"/>
    </w:rPr>
  </w:style>
  <w:style w:type="paragraph" w:customStyle="1" w:styleId="TOC2">
    <w:name w:val="TOC 2"/>
    <w:basedOn w:val="Normale"/>
    <w:uiPriority w:val="1"/>
    <w:qFormat/>
    <w:rsid w:val="00941A56"/>
    <w:pPr>
      <w:spacing w:before="120"/>
      <w:ind w:left="604" w:hanging="241"/>
    </w:pPr>
    <w:rPr>
      <w:b/>
      <w:bCs/>
      <w:sz w:val="24"/>
      <w:szCs w:val="24"/>
    </w:rPr>
  </w:style>
  <w:style w:type="paragraph" w:styleId="Corpodeltesto">
    <w:name w:val="Body Text"/>
    <w:basedOn w:val="Normale"/>
    <w:uiPriority w:val="1"/>
    <w:qFormat/>
    <w:rsid w:val="00941A56"/>
    <w:rPr>
      <w:sz w:val="24"/>
      <w:szCs w:val="24"/>
    </w:rPr>
  </w:style>
  <w:style w:type="paragraph" w:customStyle="1" w:styleId="Heading1">
    <w:name w:val="Heading 1"/>
    <w:basedOn w:val="Normale"/>
    <w:uiPriority w:val="1"/>
    <w:qFormat/>
    <w:rsid w:val="00941A56"/>
    <w:pPr>
      <w:ind w:left="1170" w:hanging="596"/>
      <w:outlineLvl w:val="1"/>
    </w:pPr>
    <w:rPr>
      <w:b/>
      <w:bCs/>
      <w:sz w:val="24"/>
      <w:szCs w:val="24"/>
    </w:rPr>
  </w:style>
  <w:style w:type="paragraph" w:styleId="Titolo">
    <w:name w:val="Title"/>
    <w:basedOn w:val="Normale"/>
    <w:uiPriority w:val="1"/>
    <w:qFormat/>
    <w:rsid w:val="00941A56"/>
    <w:pPr>
      <w:ind w:left="893" w:right="932"/>
      <w:jc w:val="center"/>
    </w:pPr>
    <w:rPr>
      <w:b/>
      <w:bCs/>
      <w:sz w:val="43"/>
      <w:szCs w:val="43"/>
    </w:rPr>
  </w:style>
  <w:style w:type="paragraph" w:styleId="Paragrafoelenco">
    <w:name w:val="List Paragraph"/>
    <w:basedOn w:val="Normale"/>
    <w:uiPriority w:val="1"/>
    <w:qFormat/>
    <w:rsid w:val="00941A56"/>
    <w:pPr>
      <w:ind w:left="1170" w:hanging="596"/>
    </w:pPr>
  </w:style>
  <w:style w:type="paragraph" w:customStyle="1" w:styleId="TableParagraph">
    <w:name w:val="Table Paragraph"/>
    <w:basedOn w:val="Normale"/>
    <w:uiPriority w:val="1"/>
    <w:qFormat/>
    <w:rsid w:val="00941A56"/>
  </w:style>
  <w:style w:type="paragraph" w:styleId="Testofumetto">
    <w:name w:val="Balloon Text"/>
    <w:basedOn w:val="Normale"/>
    <w:link w:val="TestofumettoCarattere"/>
    <w:uiPriority w:val="99"/>
    <w:semiHidden/>
    <w:unhideWhenUsed/>
    <w:rsid w:val="00BB39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91F"/>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odnetseabedhabitats.eu/news/offi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4935</Words>
  <Characters>28136</Characters>
  <Application>Microsoft Office Word</Application>
  <DocSecurity>0</DocSecurity>
  <Lines>234</Lines>
  <Paragraphs>66</Paragraphs>
  <ScaleCrop>false</ScaleCrop>
  <Company>HP Inc.</Company>
  <LinksUpToDate>false</LinksUpToDate>
  <CharactersWithSpaces>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Silvestri</dc:creator>
  <cp:lastModifiedBy>Ceciali Silvestri</cp:lastModifiedBy>
  <cp:revision>2</cp:revision>
  <dcterms:created xsi:type="dcterms:W3CDTF">2020-10-01T10:07:00Z</dcterms:created>
  <dcterms:modified xsi:type="dcterms:W3CDTF">2020-10-01T10:07:00Z</dcterms:modified>
</cp:coreProperties>
</file>